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13" w:rsidRDefault="00FA2613" w:rsidP="00A1709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Паспорт муниципальной программы </w:t>
      </w:r>
    </w:p>
    <w:p w:rsidR="00E40A0C" w:rsidRPr="00E40A0C" w:rsidRDefault="00A17091" w:rsidP="00A17091">
      <w:pPr>
        <w:spacing w:after="0" w:line="240" w:lineRule="auto"/>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«УПРАВЛЕНИЕ МУНИЦИПАЛЬНЫМИ ФИНАНСАМИ</w:t>
      </w:r>
    </w:p>
    <w:p w:rsidR="00A17091" w:rsidRPr="00E40A0C" w:rsidRDefault="00E40A0C" w:rsidP="00A17091">
      <w:pPr>
        <w:spacing w:after="0" w:line="240" w:lineRule="auto"/>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 xml:space="preserve"> В МУНИЦИПАЛЬНОМ ОБРАЗОВАНИИ «КАТАНГСКИЙ РАЙОН»</w:t>
      </w:r>
    </w:p>
    <w:p w:rsidR="00A17091" w:rsidRPr="00E40A0C" w:rsidRDefault="00A17091" w:rsidP="00A17091">
      <w:pPr>
        <w:spacing w:after="0" w:line="240" w:lineRule="auto"/>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НА 20</w:t>
      </w:r>
      <w:r w:rsidR="00A70A50">
        <w:rPr>
          <w:rFonts w:ascii="Times New Roman" w:eastAsia="Times New Roman" w:hAnsi="Times New Roman" w:cs="Times New Roman"/>
          <w:b/>
          <w:sz w:val="28"/>
          <w:szCs w:val="28"/>
          <w:lang w:eastAsia="ru-RU"/>
        </w:rPr>
        <w:t>23</w:t>
      </w:r>
      <w:r w:rsidRPr="00E40A0C">
        <w:rPr>
          <w:rFonts w:ascii="Times New Roman" w:eastAsia="Times New Roman" w:hAnsi="Times New Roman" w:cs="Times New Roman"/>
          <w:b/>
          <w:sz w:val="28"/>
          <w:szCs w:val="28"/>
          <w:lang w:eastAsia="ru-RU"/>
        </w:rPr>
        <w:t>-202</w:t>
      </w:r>
      <w:r w:rsidR="00A70A50">
        <w:rPr>
          <w:rFonts w:ascii="Times New Roman" w:eastAsia="Times New Roman" w:hAnsi="Times New Roman" w:cs="Times New Roman"/>
          <w:b/>
          <w:sz w:val="28"/>
          <w:szCs w:val="28"/>
          <w:lang w:eastAsia="ru-RU"/>
        </w:rPr>
        <w:t>8</w:t>
      </w:r>
      <w:r w:rsidRPr="00E40A0C">
        <w:rPr>
          <w:rFonts w:ascii="Times New Roman" w:eastAsia="Times New Roman" w:hAnsi="Times New Roman" w:cs="Times New Roman"/>
          <w:b/>
          <w:sz w:val="28"/>
          <w:szCs w:val="28"/>
          <w:lang w:eastAsia="ru-RU"/>
        </w:rPr>
        <w:t xml:space="preserve"> ГОДЫ»</w:t>
      </w:r>
    </w:p>
    <w:p w:rsidR="00A17091" w:rsidRPr="00A17091" w:rsidRDefault="00A17091" w:rsidP="00A17091">
      <w:pPr>
        <w:keepNext/>
        <w:tabs>
          <w:tab w:val="left" w:pos="1276"/>
        </w:tabs>
        <w:spacing w:after="0" w:line="240" w:lineRule="auto"/>
        <w:outlineLvl w:val="1"/>
        <w:rPr>
          <w:rFonts w:ascii="Times New Roman" w:eastAsia="Times New Roman" w:hAnsi="Times New Roman" w:cs="Times New Roman"/>
          <w:b/>
          <w:b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3"/>
        <w:gridCol w:w="6657"/>
      </w:tblGrid>
      <w:tr w:rsidR="00A17091" w:rsidRPr="00E40A0C" w:rsidTr="00B12E4A">
        <w:tc>
          <w:tcPr>
            <w:tcW w:w="2913" w:type="dxa"/>
          </w:tcPr>
          <w:p w:rsidR="00A17091" w:rsidRPr="00E40A0C" w:rsidRDefault="00A17091" w:rsidP="00A17091">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Наименование муниципальной программы</w:t>
            </w:r>
          </w:p>
        </w:tc>
        <w:tc>
          <w:tcPr>
            <w:tcW w:w="6657" w:type="dxa"/>
          </w:tcPr>
          <w:p w:rsidR="00A17091" w:rsidRPr="00E40A0C" w:rsidRDefault="00A17091" w:rsidP="00E40A0C">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Управление муниципальными финансами </w:t>
            </w:r>
            <w:r w:rsidR="00E40A0C" w:rsidRPr="00E40A0C">
              <w:rPr>
                <w:rFonts w:ascii="Times New Roman" w:eastAsia="Times New Roman" w:hAnsi="Times New Roman" w:cs="Times New Roman"/>
                <w:sz w:val="28"/>
                <w:szCs w:val="28"/>
                <w:lang w:eastAsia="ru-RU"/>
              </w:rPr>
              <w:t xml:space="preserve">в муниципальном образовании «Катангский район» </w:t>
            </w:r>
            <w:r w:rsidRPr="00E40A0C">
              <w:rPr>
                <w:rFonts w:ascii="Times New Roman" w:eastAsia="Times New Roman" w:hAnsi="Times New Roman" w:cs="Times New Roman"/>
                <w:sz w:val="28"/>
                <w:szCs w:val="28"/>
                <w:lang w:eastAsia="ru-RU"/>
              </w:rPr>
              <w:t>на 20</w:t>
            </w:r>
            <w:r w:rsidR="00A70A50">
              <w:rPr>
                <w:rFonts w:ascii="Times New Roman" w:eastAsia="Times New Roman" w:hAnsi="Times New Roman" w:cs="Times New Roman"/>
                <w:sz w:val="28"/>
                <w:szCs w:val="28"/>
                <w:lang w:eastAsia="ru-RU"/>
              </w:rPr>
              <w:t>23</w:t>
            </w:r>
            <w:r w:rsidRPr="00E40A0C">
              <w:rPr>
                <w:rFonts w:ascii="Times New Roman" w:eastAsia="Times New Roman" w:hAnsi="Times New Roman" w:cs="Times New Roman"/>
                <w:sz w:val="28"/>
                <w:szCs w:val="28"/>
                <w:lang w:eastAsia="ru-RU"/>
              </w:rPr>
              <w:t>-20</w:t>
            </w:r>
            <w:r w:rsidR="00A70A50">
              <w:rPr>
                <w:rFonts w:ascii="Times New Roman" w:eastAsia="Times New Roman" w:hAnsi="Times New Roman" w:cs="Times New Roman"/>
                <w:sz w:val="28"/>
                <w:szCs w:val="28"/>
                <w:lang w:eastAsia="ru-RU"/>
              </w:rPr>
              <w:t>28</w:t>
            </w:r>
            <w:r w:rsidRPr="00E40A0C">
              <w:rPr>
                <w:rFonts w:ascii="Times New Roman" w:eastAsia="Times New Roman" w:hAnsi="Times New Roman" w:cs="Times New Roman"/>
                <w:sz w:val="28"/>
                <w:szCs w:val="28"/>
                <w:lang w:eastAsia="ru-RU"/>
              </w:rPr>
              <w:t xml:space="preserve"> годы</w:t>
            </w:r>
          </w:p>
        </w:tc>
      </w:tr>
      <w:tr w:rsidR="00A17091" w:rsidRPr="00E40A0C" w:rsidTr="00B12E4A">
        <w:tc>
          <w:tcPr>
            <w:tcW w:w="2913" w:type="dxa"/>
          </w:tcPr>
          <w:p w:rsidR="00A17091" w:rsidRPr="00E40A0C" w:rsidRDefault="00A17091" w:rsidP="001841EA">
            <w:pPr>
              <w:autoSpaceDE w:val="0"/>
              <w:autoSpaceDN w:val="0"/>
              <w:adjustRightInd w:val="0"/>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Подпрограммы </w:t>
            </w:r>
          </w:p>
        </w:tc>
        <w:tc>
          <w:tcPr>
            <w:tcW w:w="6657" w:type="dxa"/>
          </w:tcPr>
          <w:p w:rsidR="00A17091" w:rsidRPr="00E40A0C" w:rsidRDefault="00E40A0C" w:rsidP="001841EA">
            <w:pPr>
              <w:autoSpaceDE w:val="0"/>
              <w:autoSpaceDN w:val="0"/>
              <w:adjustRightInd w:val="0"/>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1.Выравнивание уровня бюджетной обеспеченности поселений Катангского района.</w:t>
            </w:r>
          </w:p>
          <w:p w:rsidR="00E40A0C" w:rsidRPr="00E40A0C" w:rsidRDefault="00E40A0C" w:rsidP="001841EA">
            <w:pPr>
              <w:autoSpaceDE w:val="0"/>
              <w:autoSpaceDN w:val="0"/>
              <w:adjustRightInd w:val="0"/>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2.Формирование, исполнение и контроль за исполнением бюджета и сметы, ведение бухгалтерского учета.</w:t>
            </w:r>
          </w:p>
        </w:tc>
      </w:tr>
      <w:tr w:rsidR="00A17091" w:rsidRPr="00E40A0C" w:rsidTr="00B12E4A">
        <w:tc>
          <w:tcPr>
            <w:tcW w:w="2913" w:type="dxa"/>
          </w:tcPr>
          <w:p w:rsidR="00A17091" w:rsidRPr="00E40A0C" w:rsidRDefault="00A17091" w:rsidP="00A17091">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sz w:val="28"/>
                <w:szCs w:val="28"/>
                <w:lang w:eastAsia="ru-RU"/>
              </w:rPr>
              <w:t xml:space="preserve">Ответственный исполнитель </w:t>
            </w:r>
          </w:p>
        </w:tc>
        <w:tc>
          <w:tcPr>
            <w:tcW w:w="6657" w:type="dxa"/>
          </w:tcPr>
          <w:p w:rsidR="00A17091" w:rsidRPr="00E40A0C" w:rsidRDefault="00A17091" w:rsidP="00321C53">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Финансовое управление администрации </w:t>
            </w:r>
            <w:r w:rsidR="00321C53">
              <w:rPr>
                <w:rFonts w:ascii="Times New Roman" w:eastAsia="Times New Roman" w:hAnsi="Times New Roman" w:cs="Times New Roman"/>
                <w:sz w:val="28"/>
                <w:szCs w:val="28"/>
                <w:lang w:eastAsia="ru-RU"/>
              </w:rPr>
              <w:t xml:space="preserve">муниципального образования </w:t>
            </w:r>
            <w:r w:rsidRPr="00E40A0C">
              <w:rPr>
                <w:rFonts w:ascii="Times New Roman" w:eastAsia="Times New Roman" w:hAnsi="Times New Roman" w:cs="Times New Roman"/>
                <w:sz w:val="28"/>
                <w:szCs w:val="28"/>
                <w:lang w:eastAsia="ru-RU"/>
              </w:rPr>
              <w:t>«Катангский район»</w:t>
            </w:r>
          </w:p>
        </w:tc>
      </w:tr>
      <w:tr w:rsidR="00A17091" w:rsidRPr="00E40A0C" w:rsidTr="00B12E4A">
        <w:tc>
          <w:tcPr>
            <w:tcW w:w="2913" w:type="dxa"/>
          </w:tcPr>
          <w:p w:rsidR="00A17091" w:rsidRPr="00E40A0C" w:rsidRDefault="00A17091" w:rsidP="00A17091">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sz w:val="28"/>
                <w:szCs w:val="28"/>
                <w:lang w:eastAsia="ru-RU"/>
              </w:rPr>
              <w:t xml:space="preserve">Соисполнители </w:t>
            </w:r>
          </w:p>
        </w:tc>
        <w:tc>
          <w:tcPr>
            <w:tcW w:w="6657" w:type="dxa"/>
          </w:tcPr>
          <w:p w:rsidR="00A17091" w:rsidRPr="00E40A0C" w:rsidRDefault="00AB3488" w:rsidP="00A17091">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нет</w:t>
            </w:r>
          </w:p>
        </w:tc>
      </w:tr>
      <w:tr w:rsidR="00A17091" w:rsidRPr="00E40A0C" w:rsidTr="00B12E4A">
        <w:tc>
          <w:tcPr>
            <w:tcW w:w="2913" w:type="dxa"/>
          </w:tcPr>
          <w:p w:rsidR="00A17091" w:rsidRPr="00E40A0C" w:rsidRDefault="00A17091" w:rsidP="00A17091">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sz w:val="28"/>
                <w:szCs w:val="28"/>
                <w:lang w:eastAsia="ru-RU"/>
              </w:rPr>
              <w:t>Цель</w:t>
            </w:r>
          </w:p>
        </w:tc>
        <w:tc>
          <w:tcPr>
            <w:tcW w:w="6657" w:type="dxa"/>
          </w:tcPr>
          <w:p w:rsidR="00A17091" w:rsidRPr="00E40A0C" w:rsidRDefault="008D6594" w:rsidP="008D6594">
            <w:pPr>
              <w:autoSpaceDE w:val="0"/>
              <w:autoSpaceDN w:val="0"/>
              <w:adjustRightInd w:val="0"/>
              <w:spacing w:before="120" w:after="120" w:line="240" w:lineRule="auto"/>
              <w:rPr>
                <w:rFonts w:ascii="Times New Roman" w:eastAsia="Times New Roman" w:hAnsi="Times New Roman" w:cs="Times New Roman"/>
                <w:sz w:val="28"/>
                <w:szCs w:val="28"/>
                <w:lang w:eastAsia="ru-RU"/>
              </w:rPr>
            </w:pPr>
            <w:r w:rsidRPr="00E40A0C">
              <w:rPr>
                <w:rFonts w:ascii="Times New Roman" w:hAnsi="Times New Roman" w:cs="Times New Roman"/>
                <w:sz w:val="28"/>
                <w:szCs w:val="28"/>
              </w:rPr>
              <w:t>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A17091" w:rsidRPr="00E40A0C" w:rsidTr="00B12E4A">
        <w:tc>
          <w:tcPr>
            <w:tcW w:w="2913" w:type="dxa"/>
          </w:tcPr>
          <w:p w:rsidR="00A17091" w:rsidRPr="00E40A0C" w:rsidRDefault="00A17091" w:rsidP="001841EA">
            <w:pPr>
              <w:autoSpaceDE w:val="0"/>
              <w:autoSpaceDN w:val="0"/>
              <w:adjustRightInd w:val="0"/>
              <w:spacing w:after="0" w:line="240" w:lineRule="auto"/>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sz w:val="28"/>
                <w:szCs w:val="28"/>
                <w:lang w:eastAsia="ru-RU"/>
              </w:rPr>
              <w:t>Задачи программы (цели подпрограмм)</w:t>
            </w:r>
          </w:p>
        </w:tc>
        <w:tc>
          <w:tcPr>
            <w:tcW w:w="6657" w:type="dxa"/>
          </w:tcPr>
          <w:p w:rsidR="00A17091" w:rsidRPr="00E40A0C" w:rsidRDefault="00A17091"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1)создание условий для повышения эффективности бюджетных расходов и качества управления муниципальными финансами в </w:t>
            </w:r>
            <w:r w:rsidR="00321C53">
              <w:rPr>
                <w:rFonts w:ascii="Times New Roman" w:eastAsia="Times New Roman" w:hAnsi="Times New Roman" w:cs="Times New Roman"/>
                <w:sz w:val="28"/>
                <w:szCs w:val="28"/>
                <w:lang w:eastAsia="ru-RU"/>
              </w:rPr>
              <w:t>муниципальном образовании</w:t>
            </w:r>
            <w:r w:rsidRPr="00E40A0C">
              <w:rPr>
                <w:rFonts w:ascii="Times New Roman" w:eastAsia="Times New Roman" w:hAnsi="Times New Roman" w:cs="Times New Roman"/>
                <w:sz w:val="28"/>
                <w:szCs w:val="28"/>
                <w:lang w:eastAsia="ru-RU"/>
              </w:rPr>
              <w:t xml:space="preserve"> «Катангский район»;</w:t>
            </w:r>
          </w:p>
          <w:p w:rsidR="00A17091" w:rsidRPr="00E40A0C" w:rsidRDefault="00A17091"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2) организация планирования и исполнения бюджета МО «Катангский район», кассового обслуживания исполнения бюджета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 ведение бюджетного учета и формирование бюджетной отчетности;</w:t>
            </w:r>
          </w:p>
          <w:p w:rsidR="00A17091" w:rsidRPr="00E40A0C" w:rsidRDefault="00A17091"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3)</w:t>
            </w:r>
            <w:r w:rsidR="00051A5C" w:rsidRPr="00E40A0C">
              <w:rPr>
                <w:rFonts w:ascii="Times New Roman" w:eastAsia="Times New Roman" w:hAnsi="Times New Roman" w:cs="Times New Roman"/>
                <w:sz w:val="28"/>
                <w:szCs w:val="28"/>
                <w:lang w:eastAsia="ru-RU"/>
              </w:rPr>
              <w:t>совершенствование системы распределения межбюджетных трансфертов из бюджета МО «Катангский район» бюджетам сельских поселения, входящих в состав Катангского района</w:t>
            </w:r>
          </w:p>
        </w:tc>
      </w:tr>
      <w:tr w:rsidR="00A17091" w:rsidRPr="00E40A0C" w:rsidTr="00B12E4A">
        <w:tc>
          <w:tcPr>
            <w:tcW w:w="2913" w:type="dxa"/>
          </w:tcPr>
          <w:p w:rsidR="00A17091" w:rsidRPr="00E40A0C" w:rsidRDefault="00A17091" w:rsidP="001841EA">
            <w:pPr>
              <w:autoSpaceDE w:val="0"/>
              <w:autoSpaceDN w:val="0"/>
              <w:adjustRightInd w:val="0"/>
              <w:spacing w:after="0" w:line="240" w:lineRule="auto"/>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sz w:val="28"/>
                <w:szCs w:val="28"/>
                <w:lang w:eastAsia="ru-RU"/>
              </w:rPr>
              <w:t xml:space="preserve">Целевые показатели (индикаторы) </w:t>
            </w:r>
          </w:p>
        </w:tc>
        <w:tc>
          <w:tcPr>
            <w:tcW w:w="6657" w:type="dxa"/>
          </w:tcPr>
          <w:p w:rsidR="00A17091" w:rsidRPr="00E40A0C" w:rsidRDefault="00051A5C"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1)объем налоговых и неналоговых доходов бюджета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w:t>
            </w:r>
          </w:p>
          <w:p w:rsidR="00051A5C" w:rsidRPr="00E40A0C" w:rsidRDefault="00051A5C"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2)отношение дефицита бюджета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 к доходам бюджета </w:t>
            </w:r>
            <w:r w:rsidR="00321C53">
              <w:rPr>
                <w:rFonts w:ascii="Times New Roman" w:eastAsia="Times New Roman" w:hAnsi="Times New Roman" w:cs="Times New Roman"/>
                <w:sz w:val="28"/>
                <w:szCs w:val="28"/>
                <w:lang w:eastAsia="ru-RU"/>
              </w:rPr>
              <w:t xml:space="preserve">муниципального образования </w:t>
            </w:r>
            <w:r w:rsidRPr="00E40A0C">
              <w:rPr>
                <w:rFonts w:ascii="Times New Roman" w:eastAsia="Times New Roman" w:hAnsi="Times New Roman" w:cs="Times New Roman"/>
                <w:sz w:val="28"/>
                <w:szCs w:val="28"/>
                <w:lang w:eastAsia="ru-RU"/>
              </w:rPr>
              <w:t>«Катангский район»;</w:t>
            </w:r>
          </w:p>
          <w:p w:rsidR="00051A5C" w:rsidRPr="00E40A0C" w:rsidRDefault="00051A5C"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3)доля просроченной кредиторской задолженности в расходах бюджета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w:t>
            </w:r>
          </w:p>
          <w:p w:rsidR="00051A5C" w:rsidRPr="00E40A0C" w:rsidRDefault="00321C53" w:rsidP="001841E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доля расходов бюджета муниципального </w:t>
            </w:r>
            <w:r>
              <w:rPr>
                <w:rFonts w:ascii="Times New Roman" w:eastAsia="Times New Roman" w:hAnsi="Times New Roman" w:cs="Times New Roman"/>
                <w:sz w:val="28"/>
                <w:szCs w:val="28"/>
                <w:lang w:eastAsia="ru-RU"/>
              </w:rPr>
              <w:lastRenderedPageBreak/>
              <w:t>образования</w:t>
            </w:r>
            <w:r w:rsidR="00051A5C" w:rsidRPr="00E40A0C">
              <w:rPr>
                <w:rFonts w:ascii="Times New Roman" w:eastAsia="Times New Roman" w:hAnsi="Times New Roman" w:cs="Times New Roman"/>
                <w:sz w:val="28"/>
                <w:szCs w:val="28"/>
                <w:lang w:eastAsia="ru-RU"/>
              </w:rPr>
              <w:t xml:space="preserve"> «Катангский район», формируемых в рамках программ, в общем объеме расходов бюджета </w:t>
            </w:r>
            <w:r>
              <w:rPr>
                <w:rFonts w:ascii="Times New Roman" w:eastAsia="Times New Roman" w:hAnsi="Times New Roman" w:cs="Times New Roman"/>
                <w:sz w:val="28"/>
                <w:szCs w:val="28"/>
                <w:lang w:eastAsia="ru-RU"/>
              </w:rPr>
              <w:t>муниципального образования</w:t>
            </w:r>
            <w:r w:rsidR="00051A5C" w:rsidRPr="00E40A0C">
              <w:rPr>
                <w:rFonts w:ascii="Times New Roman" w:eastAsia="Times New Roman" w:hAnsi="Times New Roman" w:cs="Times New Roman"/>
                <w:sz w:val="28"/>
                <w:szCs w:val="28"/>
                <w:lang w:eastAsia="ru-RU"/>
              </w:rPr>
              <w:t xml:space="preserve"> «Катангский район» </w:t>
            </w:r>
            <w:r w:rsidR="000E06B6" w:rsidRPr="00E40A0C">
              <w:rPr>
                <w:rFonts w:ascii="Times New Roman" w:eastAsia="Times New Roman" w:hAnsi="Times New Roman" w:cs="Times New Roman"/>
                <w:sz w:val="28"/>
                <w:szCs w:val="28"/>
                <w:lang w:eastAsia="ru-RU"/>
              </w:rPr>
              <w:t>(</w:t>
            </w:r>
            <w:r w:rsidR="00051A5C" w:rsidRPr="00E40A0C">
              <w:rPr>
                <w:rFonts w:ascii="Times New Roman" w:eastAsia="Times New Roman" w:hAnsi="Times New Roman" w:cs="Times New Roman"/>
                <w:sz w:val="28"/>
                <w:szCs w:val="28"/>
                <w:lang w:eastAsia="ru-RU"/>
              </w:rPr>
              <w:t>за исключением расходов, осуществляемых за счет субвенций  из областного бюджета)</w:t>
            </w:r>
          </w:p>
          <w:p w:rsidR="008D6594" w:rsidRPr="00E40A0C" w:rsidRDefault="008D6594" w:rsidP="008D6594">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5). Размер дефицита местного бюджета.</w:t>
            </w:r>
          </w:p>
          <w:p w:rsidR="008D6594" w:rsidRPr="00E40A0C" w:rsidRDefault="008D6594" w:rsidP="008D6594">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6) Объем просроченной задолженности по погашению долговых обязательств</w:t>
            </w:r>
          </w:p>
        </w:tc>
      </w:tr>
      <w:tr w:rsidR="00A17091" w:rsidRPr="00E40A0C" w:rsidTr="00B12E4A">
        <w:tc>
          <w:tcPr>
            <w:tcW w:w="2913" w:type="dxa"/>
          </w:tcPr>
          <w:p w:rsidR="00A17091" w:rsidRPr="00E40A0C" w:rsidRDefault="00A17091" w:rsidP="001841EA">
            <w:pPr>
              <w:autoSpaceDE w:val="0"/>
              <w:autoSpaceDN w:val="0"/>
              <w:adjustRightInd w:val="0"/>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lastRenderedPageBreak/>
              <w:t>Сроки и этапы  реализации</w:t>
            </w:r>
          </w:p>
        </w:tc>
        <w:tc>
          <w:tcPr>
            <w:tcW w:w="6657" w:type="dxa"/>
          </w:tcPr>
          <w:p w:rsidR="00A17091" w:rsidRPr="00E40A0C" w:rsidRDefault="000E06B6"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20</w:t>
            </w:r>
            <w:r w:rsidR="00A70A50">
              <w:rPr>
                <w:rFonts w:ascii="Times New Roman" w:eastAsia="Times New Roman" w:hAnsi="Times New Roman" w:cs="Times New Roman"/>
                <w:sz w:val="28"/>
                <w:szCs w:val="28"/>
                <w:lang w:eastAsia="ru-RU"/>
              </w:rPr>
              <w:t>23</w:t>
            </w:r>
            <w:r w:rsidRPr="00E40A0C">
              <w:rPr>
                <w:rFonts w:ascii="Times New Roman" w:eastAsia="Times New Roman" w:hAnsi="Times New Roman" w:cs="Times New Roman"/>
                <w:sz w:val="28"/>
                <w:szCs w:val="28"/>
                <w:lang w:eastAsia="ru-RU"/>
              </w:rPr>
              <w:t>-202</w:t>
            </w:r>
            <w:r w:rsidR="00A70A50">
              <w:rPr>
                <w:rFonts w:ascii="Times New Roman" w:eastAsia="Times New Roman" w:hAnsi="Times New Roman" w:cs="Times New Roman"/>
                <w:sz w:val="28"/>
                <w:szCs w:val="28"/>
                <w:lang w:eastAsia="ru-RU"/>
              </w:rPr>
              <w:t>8</w:t>
            </w:r>
            <w:r w:rsidRPr="00E40A0C">
              <w:rPr>
                <w:rFonts w:ascii="Times New Roman" w:eastAsia="Times New Roman" w:hAnsi="Times New Roman" w:cs="Times New Roman"/>
                <w:sz w:val="28"/>
                <w:szCs w:val="28"/>
                <w:lang w:eastAsia="ru-RU"/>
              </w:rPr>
              <w:t xml:space="preserve"> годы</w:t>
            </w:r>
          </w:p>
          <w:p w:rsidR="000E06B6" w:rsidRPr="00E40A0C" w:rsidRDefault="000E06B6" w:rsidP="001841EA">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Этапы муниципальной программы не выделяются</w:t>
            </w:r>
          </w:p>
        </w:tc>
      </w:tr>
      <w:tr w:rsidR="00A17091" w:rsidRPr="00E40A0C" w:rsidTr="00B12E4A">
        <w:tc>
          <w:tcPr>
            <w:tcW w:w="2913" w:type="dxa"/>
          </w:tcPr>
          <w:p w:rsidR="00A17091" w:rsidRPr="00E40A0C" w:rsidRDefault="00A17091" w:rsidP="00FA2613">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sz w:val="28"/>
                <w:szCs w:val="28"/>
                <w:lang w:eastAsia="ru-RU"/>
              </w:rPr>
              <w:t xml:space="preserve">Ресурсное обеспечение </w:t>
            </w:r>
          </w:p>
        </w:tc>
        <w:tc>
          <w:tcPr>
            <w:tcW w:w="6657" w:type="dxa"/>
          </w:tcPr>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Всего-</w:t>
            </w:r>
            <w:r w:rsidR="008418B6" w:rsidRPr="008418B6">
              <w:rPr>
                <w:rFonts w:ascii="Times New Roman" w:eastAsia="Times New Roman" w:hAnsi="Times New Roman" w:cs="Times New Roman"/>
                <w:sz w:val="28"/>
                <w:szCs w:val="28"/>
                <w:lang w:eastAsia="ru-RU"/>
              </w:rPr>
              <w:t>312 421,107</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том числе:</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w:t>
            </w:r>
            <w:r w:rsidR="008418B6" w:rsidRPr="008418B6">
              <w:rPr>
                <w:rFonts w:ascii="Times New Roman" w:eastAsia="Times New Roman" w:hAnsi="Times New Roman" w:cs="Times New Roman"/>
                <w:sz w:val="28"/>
                <w:szCs w:val="28"/>
                <w:lang w:eastAsia="ru-RU"/>
              </w:rPr>
              <w:t>23</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47 925,782</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w:t>
            </w:r>
            <w:r w:rsidR="008418B6" w:rsidRPr="008418B6">
              <w:rPr>
                <w:rFonts w:ascii="Times New Roman" w:eastAsia="Times New Roman" w:hAnsi="Times New Roman" w:cs="Times New Roman"/>
                <w:sz w:val="28"/>
                <w:szCs w:val="28"/>
                <w:lang w:eastAsia="ru-RU"/>
              </w:rPr>
              <w:t>24</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49 153,209</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w:t>
            </w:r>
            <w:r w:rsidR="008418B6" w:rsidRPr="008418B6">
              <w:rPr>
                <w:rFonts w:ascii="Times New Roman" w:eastAsia="Times New Roman" w:hAnsi="Times New Roman" w:cs="Times New Roman"/>
                <w:sz w:val="28"/>
                <w:szCs w:val="28"/>
                <w:lang w:eastAsia="ru-RU"/>
              </w:rPr>
              <w:t xml:space="preserve">25 </w:t>
            </w:r>
            <w:r w:rsidRPr="008418B6">
              <w:rPr>
                <w:rFonts w:ascii="Times New Roman" w:eastAsia="Times New Roman" w:hAnsi="Times New Roman" w:cs="Times New Roman"/>
                <w:sz w:val="28"/>
                <w:szCs w:val="28"/>
                <w:lang w:eastAsia="ru-RU"/>
              </w:rPr>
              <w:t>году-</w:t>
            </w:r>
            <w:r w:rsidR="008418B6" w:rsidRPr="008418B6">
              <w:rPr>
                <w:rFonts w:ascii="Times New Roman" w:eastAsia="Times New Roman" w:hAnsi="Times New Roman" w:cs="Times New Roman"/>
                <w:sz w:val="28"/>
                <w:szCs w:val="28"/>
                <w:lang w:eastAsia="ru-RU"/>
              </w:rPr>
              <w:t>50 952,706</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6</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52 824,183</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7</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54 770,519</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8</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56 794,708</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Из них:</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418B6">
              <w:rPr>
                <w:rFonts w:ascii="Times New Roman" w:eastAsia="Times New Roman" w:hAnsi="Times New Roman" w:cs="Times New Roman"/>
                <w:b/>
                <w:bCs/>
                <w:sz w:val="28"/>
                <w:szCs w:val="28"/>
                <w:lang w:eastAsia="ru-RU"/>
              </w:rPr>
              <w:t xml:space="preserve">1. За счет собственных средств бюджета </w:t>
            </w:r>
            <w:r w:rsidR="00321C53">
              <w:rPr>
                <w:rFonts w:ascii="Times New Roman" w:eastAsia="Times New Roman" w:hAnsi="Times New Roman" w:cs="Times New Roman"/>
                <w:b/>
                <w:bCs/>
                <w:sz w:val="28"/>
                <w:szCs w:val="28"/>
                <w:lang w:eastAsia="ru-RU"/>
              </w:rPr>
              <w:t xml:space="preserve">муниципального образования </w:t>
            </w:r>
            <w:r w:rsidRPr="008418B6">
              <w:rPr>
                <w:rFonts w:ascii="Times New Roman" w:eastAsia="Times New Roman" w:hAnsi="Times New Roman" w:cs="Times New Roman"/>
                <w:b/>
                <w:bCs/>
                <w:sz w:val="28"/>
                <w:szCs w:val="28"/>
                <w:lang w:eastAsia="ru-RU"/>
              </w:rPr>
              <w:t>«Катангский район»</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Всего-</w:t>
            </w:r>
            <w:r w:rsidR="008418B6" w:rsidRPr="008418B6">
              <w:rPr>
                <w:rFonts w:ascii="Times New Roman" w:eastAsia="Times New Roman" w:hAnsi="Times New Roman" w:cs="Times New Roman"/>
                <w:sz w:val="28"/>
                <w:szCs w:val="28"/>
                <w:lang w:eastAsia="ru-RU"/>
              </w:rPr>
              <w:t>287 426,397</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том числе:</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w:t>
            </w:r>
            <w:r w:rsidR="008418B6" w:rsidRPr="008418B6">
              <w:rPr>
                <w:rFonts w:ascii="Times New Roman" w:eastAsia="Times New Roman" w:hAnsi="Times New Roman" w:cs="Times New Roman"/>
                <w:sz w:val="28"/>
                <w:szCs w:val="28"/>
                <w:lang w:eastAsia="ru-RU"/>
              </w:rPr>
              <w:t>23</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43 759,997</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4</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44 987,424</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5</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46 786,921</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6</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48 658,398</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7</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50 604,734</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8</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52 628,923</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418B6">
              <w:rPr>
                <w:rFonts w:ascii="Times New Roman" w:eastAsia="Times New Roman" w:hAnsi="Times New Roman" w:cs="Times New Roman"/>
                <w:b/>
                <w:bCs/>
                <w:sz w:val="28"/>
                <w:szCs w:val="28"/>
                <w:lang w:eastAsia="ru-RU"/>
              </w:rPr>
              <w:t>2. За счет субвенции из бюджета поселений</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Всего-</w:t>
            </w:r>
            <w:r w:rsidR="008418B6" w:rsidRPr="008418B6">
              <w:rPr>
                <w:rFonts w:ascii="Times New Roman" w:eastAsia="Times New Roman" w:hAnsi="Times New Roman" w:cs="Times New Roman"/>
                <w:sz w:val="28"/>
                <w:szCs w:val="28"/>
                <w:lang w:eastAsia="ru-RU"/>
              </w:rPr>
              <w:t>24 994,710</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том числе:</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w:t>
            </w:r>
            <w:r w:rsidR="008418B6" w:rsidRPr="008418B6">
              <w:rPr>
                <w:rFonts w:ascii="Times New Roman" w:eastAsia="Times New Roman" w:hAnsi="Times New Roman" w:cs="Times New Roman"/>
                <w:sz w:val="28"/>
                <w:szCs w:val="28"/>
                <w:lang w:eastAsia="ru-RU"/>
              </w:rPr>
              <w:t>23</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4 165,785</w:t>
            </w:r>
            <w:r w:rsidRPr="008418B6">
              <w:rPr>
                <w:rFonts w:ascii="Times New Roman" w:eastAsia="Times New Roman" w:hAnsi="Times New Roman" w:cs="Times New Roman"/>
                <w:sz w:val="28"/>
                <w:szCs w:val="28"/>
                <w:lang w:eastAsia="ru-RU"/>
              </w:rPr>
              <w:t xml:space="preserve"> 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4</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 xml:space="preserve">4 165,785 </w:t>
            </w:r>
            <w:r w:rsidRPr="008418B6">
              <w:rPr>
                <w:rFonts w:ascii="Times New Roman" w:eastAsia="Times New Roman" w:hAnsi="Times New Roman" w:cs="Times New Roman"/>
                <w:sz w:val="28"/>
                <w:szCs w:val="28"/>
                <w:lang w:eastAsia="ru-RU"/>
              </w:rPr>
              <w:t>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5</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 xml:space="preserve">4 165,785 </w:t>
            </w:r>
            <w:r w:rsidRPr="008418B6">
              <w:rPr>
                <w:rFonts w:ascii="Times New Roman" w:eastAsia="Times New Roman" w:hAnsi="Times New Roman" w:cs="Times New Roman"/>
                <w:sz w:val="28"/>
                <w:szCs w:val="28"/>
                <w:lang w:eastAsia="ru-RU"/>
              </w:rPr>
              <w:t>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6</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 xml:space="preserve">4 165,785 </w:t>
            </w:r>
            <w:r w:rsidRPr="008418B6">
              <w:rPr>
                <w:rFonts w:ascii="Times New Roman" w:eastAsia="Times New Roman" w:hAnsi="Times New Roman" w:cs="Times New Roman"/>
                <w:sz w:val="28"/>
                <w:szCs w:val="28"/>
                <w:lang w:eastAsia="ru-RU"/>
              </w:rPr>
              <w:t>тыс. руб.</w:t>
            </w:r>
          </w:p>
          <w:p w:rsidR="00AC5C1D"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7</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 xml:space="preserve">4 165,785 </w:t>
            </w:r>
            <w:r w:rsidRPr="008418B6">
              <w:rPr>
                <w:rFonts w:ascii="Times New Roman" w:eastAsia="Times New Roman" w:hAnsi="Times New Roman" w:cs="Times New Roman"/>
                <w:sz w:val="28"/>
                <w:szCs w:val="28"/>
                <w:lang w:eastAsia="ru-RU"/>
              </w:rPr>
              <w:t>тыс. руб.</w:t>
            </w:r>
          </w:p>
          <w:p w:rsidR="00130198" w:rsidRPr="008418B6" w:rsidRDefault="00AC5C1D" w:rsidP="00AC5C1D">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8418B6">
              <w:rPr>
                <w:rFonts w:ascii="Times New Roman" w:eastAsia="Times New Roman" w:hAnsi="Times New Roman" w:cs="Times New Roman"/>
                <w:sz w:val="28"/>
                <w:szCs w:val="28"/>
                <w:lang w:eastAsia="ru-RU"/>
              </w:rPr>
              <w:t>в 202</w:t>
            </w:r>
            <w:r w:rsidR="008418B6" w:rsidRPr="008418B6">
              <w:rPr>
                <w:rFonts w:ascii="Times New Roman" w:eastAsia="Times New Roman" w:hAnsi="Times New Roman" w:cs="Times New Roman"/>
                <w:sz w:val="28"/>
                <w:szCs w:val="28"/>
                <w:lang w:eastAsia="ru-RU"/>
              </w:rPr>
              <w:t>8</w:t>
            </w:r>
            <w:r w:rsidRPr="008418B6">
              <w:rPr>
                <w:rFonts w:ascii="Times New Roman" w:eastAsia="Times New Roman" w:hAnsi="Times New Roman" w:cs="Times New Roman"/>
                <w:sz w:val="28"/>
                <w:szCs w:val="28"/>
                <w:lang w:eastAsia="ru-RU"/>
              </w:rPr>
              <w:t xml:space="preserve"> году-</w:t>
            </w:r>
            <w:r w:rsidR="008418B6" w:rsidRPr="008418B6">
              <w:rPr>
                <w:rFonts w:ascii="Times New Roman" w:eastAsia="Times New Roman" w:hAnsi="Times New Roman" w:cs="Times New Roman"/>
                <w:sz w:val="28"/>
                <w:szCs w:val="28"/>
                <w:lang w:eastAsia="ru-RU"/>
              </w:rPr>
              <w:t xml:space="preserve">4 165,785 </w:t>
            </w:r>
            <w:r w:rsidRPr="008418B6">
              <w:rPr>
                <w:rFonts w:ascii="Times New Roman" w:eastAsia="Times New Roman" w:hAnsi="Times New Roman" w:cs="Times New Roman"/>
                <w:sz w:val="28"/>
                <w:szCs w:val="28"/>
                <w:lang w:eastAsia="ru-RU"/>
              </w:rPr>
              <w:t>тыс. руб.</w:t>
            </w:r>
          </w:p>
        </w:tc>
      </w:tr>
      <w:tr w:rsidR="00A17091" w:rsidRPr="00E40A0C" w:rsidTr="00B12E4A">
        <w:tc>
          <w:tcPr>
            <w:tcW w:w="2913" w:type="dxa"/>
          </w:tcPr>
          <w:p w:rsidR="00A17091" w:rsidRPr="00B75A50" w:rsidRDefault="00A17091" w:rsidP="00A17091">
            <w:pPr>
              <w:autoSpaceDE w:val="0"/>
              <w:autoSpaceDN w:val="0"/>
              <w:adjustRightInd w:val="0"/>
              <w:spacing w:before="120" w:after="120" w:line="240" w:lineRule="auto"/>
              <w:rPr>
                <w:rFonts w:ascii="Times New Roman" w:eastAsia="Times New Roman" w:hAnsi="Times New Roman" w:cs="Times New Roman"/>
                <w:b/>
                <w:sz w:val="28"/>
                <w:szCs w:val="28"/>
                <w:lang w:eastAsia="ru-RU"/>
              </w:rPr>
            </w:pPr>
            <w:r w:rsidRPr="00B75A50">
              <w:rPr>
                <w:rFonts w:ascii="Times New Roman" w:eastAsia="Times New Roman" w:hAnsi="Times New Roman" w:cs="Times New Roman"/>
                <w:sz w:val="28"/>
                <w:szCs w:val="28"/>
                <w:lang w:eastAsia="ru-RU"/>
              </w:rPr>
              <w:t xml:space="preserve">Ожидаемые конечные результаты, оценка планируемой эффективности </w:t>
            </w:r>
          </w:p>
        </w:tc>
        <w:tc>
          <w:tcPr>
            <w:tcW w:w="6657" w:type="dxa"/>
          </w:tcPr>
          <w:p w:rsidR="00521CA3" w:rsidRPr="00B75A50" w:rsidRDefault="00521CA3" w:rsidP="008D6594">
            <w:pPr>
              <w:pStyle w:val="ConsPlusNormal"/>
              <w:jc w:val="both"/>
              <w:rPr>
                <w:rFonts w:ascii="Times New Roman" w:hAnsi="Times New Roman" w:cs="Times New Roman"/>
                <w:sz w:val="28"/>
                <w:szCs w:val="28"/>
              </w:rPr>
            </w:pPr>
            <w:r w:rsidRPr="00B75A50">
              <w:rPr>
                <w:rFonts w:ascii="Times New Roman" w:hAnsi="Times New Roman" w:cs="Times New Roman"/>
                <w:sz w:val="28"/>
                <w:szCs w:val="28"/>
              </w:rPr>
              <w:t xml:space="preserve">Уровень </w:t>
            </w:r>
            <w:r w:rsidR="008D6594" w:rsidRPr="00B75A50">
              <w:rPr>
                <w:rFonts w:ascii="Times New Roman" w:hAnsi="Times New Roman" w:cs="Times New Roman"/>
                <w:sz w:val="28"/>
                <w:szCs w:val="28"/>
              </w:rPr>
              <w:t>муниципального</w:t>
            </w:r>
            <w:r w:rsidRPr="00B75A50">
              <w:rPr>
                <w:rFonts w:ascii="Times New Roman" w:hAnsi="Times New Roman" w:cs="Times New Roman"/>
                <w:sz w:val="28"/>
                <w:szCs w:val="28"/>
              </w:rPr>
              <w:t xml:space="preserve"> долга </w:t>
            </w:r>
            <w:r w:rsidR="00AB3488" w:rsidRPr="00B75A50">
              <w:rPr>
                <w:rFonts w:ascii="Times New Roman" w:hAnsi="Times New Roman" w:cs="Times New Roman"/>
                <w:sz w:val="28"/>
                <w:szCs w:val="28"/>
              </w:rPr>
              <w:t>в соответствии с требованиями Бюджетного кодекса Р</w:t>
            </w:r>
            <w:r w:rsidR="00321C53">
              <w:rPr>
                <w:rFonts w:ascii="Times New Roman" w:hAnsi="Times New Roman" w:cs="Times New Roman"/>
                <w:sz w:val="28"/>
                <w:szCs w:val="28"/>
              </w:rPr>
              <w:t xml:space="preserve">оссийской </w:t>
            </w:r>
            <w:r w:rsidR="00AB3488" w:rsidRPr="00B75A50">
              <w:rPr>
                <w:rFonts w:ascii="Times New Roman" w:hAnsi="Times New Roman" w:cs="Times New Roman"/>
                <w:sz w:val="28"/>
                <w:szCs w:val="28"/>
              </w:rPr>
              <w:t>Ф</w:t>
            </w:r>
            <w:r w:rsidR="00321C53">
              <w:rPr>
                <w:rFonts w:ascii="Times New Roman" w:hAnsi="Times New Roman" w:cs="Times New Roman"/>
                <w:sz w:val="28"/>
                <w:szCs w:val="28"/>
              </w:rPr>
              <w:t>едерации</w:t>
            </w:r>
            <w:r w:rsidR="00AB3488" w:rsidRPr="00B75A50">
              <w:rPr>
                <w:rFonts w:ascii="Times New Roman" w:hAnsi="Times New Roman" w:cs="Times New Roman"/>
                <w:sz w:val="28"/>
                <w:szCs w:val="28"/>
              </w:rPr>
              <w:t>;</w:t>
            </w:r>
          </w:p>
          <w:p w:rsidR="00521CA3" w:rsidRPr="00B75A50" w:rsidRDefault="00521CA3" w:rsidP="00AB3488">
            <w:pPr>
              <w:pStyle w:val="ConsPlusNormal"/>
              <w:jc w:val="both"/>
              <w:rPr>
                <w:rFonts w:ascii="Times New Roman" w:hAnsi="Times New Roman" w:cs="Times New Roman"/>
                <w:sz w:val="28"/>
                <w:szCs w:val="28"/>
              </w:rPr>
            </w:pPr>
            <w:r w:rsidRPr="00B75A50">
              <w:rPr>
                <w:rFonts w:ascii="Times New Roman" w:hAnsi="Times New Roman" w:cs="Times New Roman"/>
                <w:sz w:val="28"/>
                <w:szCs w:val="28"/>
              </w:rPr>
              <w:t xml:space="preserve">Динамика налоговых и неналоговых доходов консолидированного бюджета </w:t>
            </w:r>
            <w:r w:rsidR="00321C53">
              <w:rPr>
                <w:rFonts w:ascii="Times New Roman" w:hAnsi="Times New Roman" w:cs="Times New Roman"/>
                <w:sz w:val="28"/>
                <w:szCs w:val="28"/>
              </w:rPr>
              <w:t>муниципального образования</w:t>
            </w:r>
            <w:r w:rsidR="00AB3488" w:rsidRPr="00B75A50">
              <w:rPr>
                <w:rFonts w:ascii="Times New Roman" w:hAnsi="Times New Roman" w:cs="Times New Roman"/>
                <w:sz w:val="28"/>
                <w:szCs w:val="28"/>
              </w:rPr>
              <w:t xml:space="preserve"> «Катангский район» - 101,7%;</w:t>
            </w:r>
          </w:p>
          <w:p w:rsidR="00521CA3" w:rsidRPr="00B75A50" w:rsidRDefault="00521CA3" w:rsidP="00521CA3">
            <w:pPr>
              <w:autoSpaceDE w:val="0"/>
              <w:autoSpaceDN w:val="0"/>
              <w:adjustRightInd w:val="0"/>
              <w:spacing w:after="0" w:line="240" w:lineRule="auto"/>
              <w:rPr>
                <w:rFonts w:ascii="Times New Roman" w:eastAsia="Times New Roman" w:hAnsi="Times New Roman" w:cs="Times New Roman"/>
                <w:sz w:val="28"/>
                <w:szCs w:val="28"/>
                <w:lang w:eastAsia="ru-RU"/>
              </w:rPr>
            </w:pPr>
            <w:r w:rsidRPr="00B75A50">
              <w:rPr>
                <w:rFonts w:ascii="Times New Roman" w:hAnsi="Times New Roman" w:cs="Times New Roman"/>
                <w:sz w:val="28"/>
                <w:szCs w:val="28"/>
              </w:rPr>
              <w:lastRenderedPageBreak/>
              <w:t>Объем просроченной кредиторской задолженности бюджета</w:t>
            </w:r>
            <w:r w:rsidR="00AB3488" w:rsidRPr="00B75A50">
              <w:rPr>
                <w:rFonts w:ascii="Times New Roman" w:hAnsi="Times New Roman" w:cs="Times New Roman"/>
                <w:sz w:val="28"/>
                <w:szCs w:val="28"/>
              </w:rPr>
              <w:t xml:space="preserve"> района</w:t>
            </w:r>
            <w:r w:rsidRPr="00B75A50">
              <w:rPr>
                <w:rFonts w:ascii="Times New Roman" w:hAnsi="Times New Roman" w:cs="Times New Roman"/>
                <w:sz w:val="28"/>
                <w:szCs w:val="28"/>
              </w:rPr>
              <w:t xml:space="preserve"> - 0 рублей</w:t>
            </w:r>
            <w:r w:rsidR="00AB3488" w:rsidRPr="00B75A50">
              <w:rPr>
                <w:rFonts w:ascii="Times New Roman" w:hAnsi="Times New Roman" w:cs="Times New Roman"/>
                <w:sz w:val="28"/>
                <w:szCs w:val="28"/>
              </w:rPr>
              <w:t>;</w:t>
            </w:r>
          </w:p>
          <w:p w:rsidR="00A27464" w:rsidRPr="00B75A50" w:rsidRDefault="005F2854" w:rsidP="00AA6F2C">
            <w:pPr>
              <w:autoSpaceDE w:val="0"/>
              <w:autoSpaceDN w:val="0"/>
              <w:adjustRightInd w:val="0"/>
              <w:spacing w:after="0" w:line="240" w:lineRule="auto"/>
              <w:rPr>
                <w:rFonts w:ascii="Times New Roman" w:eastAsia="Times New Roman" w:hAnsi="Times New Roman" w:cs="Times New Roman"/>
                <w:sz w:val="28"/>
                <w:szCs w:val="28"/>
                <w:lang w:eastAsia="ru-RU"/>
              </w:rPr>
            </w:pPr>
            <w:r w:rsidRPr="00B75A50">
              <w:rPr>
                <w:rFonts w:ascii="Times New Roman" w:eastAsia="Times New Roman" w:hAnsi="Times New Roman" w:cs="Times New Roman"/>
                <w:sz w:val="28"/>
                <w:szCs w:val="28"/>
                <w:lang w:eastAsia="ru-RU"/>
              </w:rPr>
              <w:t xml:space="preserve">Доля расходов бюджета </w:t>
            </w:r>
            <w:r w:rsidR="00321C53">
              <w:rPr>
                <w:rFonts w:ascii="Times New Roman" w:eastAsia="Times New Roman" w:hAnsi="Times New Roman" w:cs="Times New Roman"/>
                <w:sz w:val="28"/>
                <w:szCs w:val="28"/>
                <w:lang w:eastAsia="ru-RU"/>
              </w:rPr>
              <w:t>муниципального образования</w:t>
            </w:r>
            <w:r w:rsidRPr="00B75A50">
              <w:rPr>
                <w:rFonts w:ascii="Times New Roman" w:eastAsia="Times New Roman" w:hAnsi="Times New Roman" w:cs="Times New Roman"/>
                <w:sz w:val="28"/>
                <w:szCs w:val="28"/>
                <w:lang w:eastAsia="ru-RU"/>
              </w:rPr>
              <w:t xml:space="preserve"> «Катангский район», формируемых в рамках программ, в </w:t>
            </w:r>
            <w:r w:rsidR="001801F1" w:rsidRPr="00B75A50">
              <w:rPr>
                <w:rFonts w:ascii="Times New Roman" w:eastAsia="Times New Roman" w:hAnsi="Times New Roman" w:cs="Times New Roman"/>
                <w:sz w:val="28"/>
                <w:szCs w:val="28"/>
                <w:lang w:eastAsia="ru-RU"/>
              </w:rPr>
              <w:t>20</w:t>
            </w:r>
            <w:r w:rsidR="00A70A50" w:rsidRPr="00B75A50">
              <w:rPr>
                <w:rFonts w:ascii="Times New Roman" w:eastAsia="Times New Roman" w:hAnsi="Times New Roman" w:cs="Times New Roman"/>
                <w:sz w:val="28"/>
                <w:szCs w:val="28"/>
                <w:lang w:eastAsia="ru-RU"/>
              </w:rPr>
              <w:t>23</w:t>
            </w:r>
            <w:r w:rsidR="001801F1" w:rsidRPr="00B75A50">
              <w:rPr>
                <w:rFonts w:ascii="Times New Roman" w:eastAsia="Times New Roman" w:hAnsi="Times New Roman" w:cs="Times New Roman"/>
                <w:sz w:val="28"/>
                <w:szCs w:val="28"/>
                <w:lang w:eastAsia="ru-RU"/>
              </w:rPr>
              <w:t>-</w:t>
            </w:r>
            <w:r w:rsidRPr="00B75A50">
              <w:rPr>
                <w:rFonts w:ascii="Times New Roman" w:eastAsia="Times New Roman" w:hAnsi="Times New Roman" w:cs="Times New Roman"/>
                <w:sz w:val="28"/>
                <w:szCs w:val="28"/>
                <w:lang w:eastAsia="ru-RU"/>
              </w:rPr>
              <w:t>20</w:t>
            </w:r>
            <w:r w:rsidR="00A70A50" w:rsidRPr="00B75A50">
              <w:rPr>
                <w:rFonts w:ascii="Times New Roman" w:eastAsia="Times New Roman" w:hAnsi="Times New Roman" w:cs="Times New Roman"/>
                <w:sz w:val="28"/>
                <w:szCs w:val="28"/>
                <w:lang w:eastAsia="ru-RU"/>
              </w:rPr>
              <w:t>28</w:t>
            </w:r>
            <w:r w:rsidRPr="00B75A50">
              <w:rPr>
                <w:rFonts w:ascii="Times New Roman" w:eastAsia="Times New Roman" w:hAnsi="Times New Roman" w:cs="Times New Roman"/>
                <w:sz w:val="28"/>
                <w:szCs w:val="28"/>
                <w:lang w:eastAsia="ru-RU"/>
              </w:rPr>
              <w:t xml:space="preserve"> год</w:t>
            </w:r>
            <w:r w:rsidR="001801F1" w:rsidRPr="00B75A50">
              <w:rPr>
                <w:rFonts w:ascii="Times New Roman" w:eastAsia="Times New Roman" w:hAnsi="Times New Roman" w:cs="Times New Roman"/>
                <w:sz w:val="28"/>
                <w:szCs w:val="28"/>
                <w:lang w:eastAsia="ru-RU"/>
              </w:rPr>
              <w:t>ах</w:t>
            </w:r>
            <w:r w:rsidRPr="00B75A50">
              <w:rPr>
                <w:rFonts w:ascii="Times New Roman" w:eastAsia="Times New Roman" w:hAnsi="Times New Roman" w:cs="Times New Roman"/>
                <w:sz w:val="28"/>
                <w:szCs w:val="28"/>
                <w:lang w:eastAsia="ru-RU"/>
              </w:rPr>
              <w:t xml:space="preserve"> составит </w:t>
            </w:r>
            <w:r w:rsidR="001801F1" w:rsidRPr="00B75A50">
              <w:rPr>
                <w:rFonts w:ascii="Times New Roman" w:eastAsia="Times New Roman" w:hAnsi="Times New Roman" w:cs="Times New Roman"/>
                <w:sz w:val="28"/>
                <w:szCs w:val="28"/>
                <w:lang w:eastAsia="ru-RU"/>
              </w:rPr>
              <w:t>не менее</w:t>
            </w:r>
            <w:r w:rsidR="00AA6F2C" w:rsidRPr="00B75A50">
              <w:rPr>
                <w:rFonts w:ascii="Times New Roman" w:eastAsia="Times New Roman" w:hAnsi="Times New Roman" w:cs="Times New Roman"/>
                <w:sz w:val="28"/>
                <w:szCs w:val="28"/>
                <w:lang w:eastAsia="ru-RU"/>
              </w:rPr>
              <w:t>90</w:t>
            </w:r>
            <w:r w:rsidRPr="00B75A50">
              <w:rPr>
                <w:rFonts w:ascii="Times New Roman" w:eastAsia="Times New Roman" w:hAnsi="Times New Roman" w:cs="Times New Roman"/>
                <w:sz w:val="28"/>
                <w:szCs w:val="28"/>
                <w:lang w:eastAsia="ru-RU"/>
              </w:rPr>
              <w:t xml:space="preserve"> процентов расходов бюджета </w:t>
            </w:r>
            <w:r w:rsidR="00321C53">
              <w:rPr>
                <w:rFonts w:ascii="Times New Roman" w:eastAsia="Times New Roman" w:hAnsi="Times New Roman" w:cs="Times New Roman"/>
                <w:sz w:val="28"/>
                <w:szCs w:val="28"/>
                <w:lang w:eastAsia="ru-RU"/>
              </w:rPr>
              <w:t xml:space="preserve">муниципального образования </w:t>
            </w:r>
            <w:r w:rsidRPr="00B75A50">
              <w:rPr>
                <w:rFonts w:ascii="Times New Roman" w:eastAsia="Times New Roman" w:hAnsi="Times New Roman" w:cs="Times New Roman"/>
                <w:sz w:val="28"/>
                <w:szCs w:val="28"/>
                <w:lang w:eastAsia="ru-RU"/>
              </w:rPr>
              <w:t>«Катангский район»</w:t>
            </w:r>
            <w:r w:rsidR="00AB3488" w:rsidRPr="00B75A50">
              <w:rPr>
                <w:rFonts w:ascii="Times New Roman" w:eastAsia="Times New Roman" w:hAnsi="Times New Roman" w:cs="Times New Roman"/>
                <w:sz w:val="28"/>
                <w:szCs w:val="28"/>
                <w:lang w:eastAsia="ru-RU"/>
              </w:rPr>
              <w:t>;</w:t>
            </w:r>
          </w:p>
          <w:p w:rsidR="00521CA3" w:rsidRPr="00B75A50" w:rsidRDefault="00521CA3" w:rsidP="00521CA3">
            <w:pPr>
              <w:spacing w:after="0" w:line="240" w:lineRule="auto"/>
              <w:rPr>
                <w:rFonts w:ascii="Times New Roman" w:eastAsia="Times New Roman" w:hAnsi="Times New Roman" w:cs="Times New Roman"/>
                <w:sz w:val="28"/>
                <w:szCs w:val="28"/>
                <w:lang w:eastAsia="ru-RU"/>
              </w:rPr>
            </w:pPr>
            <w:r w:rsidRPr="00B75A50">
              <w:rPr>
                <w:rFonts w:ascii="Times New Roman" w:eastAsia="Times New Roman" w:hAnsi="Times New Roman" w:cs="Times New Roman"/>
                <w:sz w:val="28"/>
                <w:szCs w:val="28"/>
                <w:lang w:eastAsia="ru-RU"/>
              </w:rPr>
              <w:t>Размер дефицита бюджета</w:t>
            </w:r>
            <w:r w:rsidR="00AB3488" w:rsidRPr="00B75A50">
              <w:rPr>
                <w:rFonts w:ascii="Times New Roman" w:eastAsia="Times New Roman" w:hAnsi="Times New Roman" w:cs="Times New Roman"/>
                <w:sz w:val="28"/>
                <w:szCs w:val="28"/>
                <w:lang w:eastAsia="ru-RU"/>
              </w:rPr>
              <w:t xml:space="preserve"> района</w:t>
            </w:r>
            <w:r w:rsidRPr="00B75A50">
              <w:rPr>
                <w:rFonts w:ascii="Times New Roman" w:eastAsia="Times New Roman" w:hAnsi="Times New Roman" w:cs="Times New Roman"/>
                <w:sz w:val="28"/>
                <w:szCs w:val="28"/>
                <w:lang w:eastAsia="ru-RU"/>
              </w:rPr>
              <w:t xml:space="preserve"> – не более </w:t>
            </w:r>
            <w:r w:rsidR="00AB3488" w:rsidRPr="00B75A50">
              <w:rPr>
                <w:rFonts w:ascii="Times New Roman" w:eastAsia="Times New Roman" w:hAnsi="Times New Roman" w:cs="Times New Roman"/>
                <w:sz w:val="28"/>
                <w:szCs w:val="28"/>
                <w:lang w:eastAsia="ru-RU"/>
              </w:rPr>
              <w:t>10%;</w:t>
            </w:r>
          </w:p>
          <w:p w:rsidR="00521CA3" w:rsidRPr="00B75A50" w:rsidRDefault="00521CA3" w:rsidP="00521CA3">
            <w:pPr>
              <w:autoSpaceDE w:val="0"/>
              <w:autoSpaceDN w:val="0"/>
              <w:adjustRightInd w:val="0"/>
              <w:spacing w:after="0" w:line="240" w:lineRule="auto"/>
              <w:rPr>
                <w:rFonts w:ascii="Times New Roman" w:eastAsia="Times New Roman" w:hAnsi="Times New Roman" w:cs="Times New Roman"/>
                <w:sz w:val="28"/>
                <w:szCs w:val="28"/>
                <w:lang w:eastAsia="ru-RU"/>
              </w:rPr>
            </w:pPr>
            <w:r w:rsidRPr="00B75A50">
              <w:rPr>
                <w:rFonts w:ascii="Times New Roman" w:eastAsia="Times New Roman" w:hAnsi="Times New Roman" w:cs="Times New Roman"/>
                <w:sz w:val="28"/>
                <w:szCs w:val="28"/>
                <w:lang w:eastAsia="ru-RU"/>
              </w:rPr>
              <w:t xml:space="preserve">Объем просроченной задолженности по погашению долговых обязательств </w:t>
            </w:r>
            <w:r w:rsidR="00321C53">
              <w:rPr>
                <w:rFonts w:ascii="Times New Roman" w:eastAsia="Times New Roman" w:hAnsi="Times New Roman" w:cs="Times New Roman"/>
                <w:sz w:val="28"/>
                <w:szCs w:val="28"/>
                <w:lang w:eastAsia="ru-RU"/>
              </w:rPr>
              <w:t>муниципального образования</w:t>
            </w:r>
            <w:r w:rsidRPr="00B75A50">
              <w:rPr>
                <w:rFonts w:ascii="Times New Roman" w:eastAsia="Times New Roman" w:hAnsi="Times New Roman" w:cs="Times New Roman"/>
                <w:sz w:val="28"/>
                <w:szCs w:val="28"/>
                <w:lang w:eastAsia="ru-RU"/>
              </w:rPr>
              <w:t xml:space="preserve"> «Катангский район» - 0 тыс. рублей</w:t>
            </w:r>
            <w:r w:rsidR="00AB3488" w:rsidRPr="00B75A50">
              <w:rPr>
                <w:rFonts w:ascii="Times New Roman" w:eastAsia="Times New Roman" w:hAnsi="Times New Roman" w:cs="Times New Roman"/>
                <w:sz w:val="28"/>
                <w:szCs w:val="28"/>
                <w:lang w:eastAsia="ru-RU"/>
              </w:rPr>
              <w:t>;</w:t>
            </w:r>
          </w:p>
          <w:p w:rsidR="00521CA3" w:rsidRPr="00B75A50" w:rsidRDefault="00AB3488" w:rsidP="00521CA3">
            <w:pPr>
              <w:autoSpaceDE w:val="0"/>
              <w:autoSpaceDN w:val="0"/>
              <w:adjustRightInd w:val="0"/>
              <w:spacing w:after="0" w:line="240" w:lineRule="auto"/>
              <w:rPr>
                <w:rFonts w:ascii="Times New Roman" w:eastAsia="Times New Roman" w:hAnsi="Times New Roman" w:cs="Times New Roman"/>
                <w:sz w:val="28"/>
                <w:szCs w:val="28"/>
                <w:lang w:eastAsia="ru-RU"/>
              </w:rPr>
            </w:pPr>
            <w:r w:rsidRPr="00B75A50">
              <w:rPr>
                <w:rFonts w:ascii="Times New Roman" w:eastAsia="Times New Roman" w:hAnsi="Times New Roman" w:cs="Times New Roman"/>
                <w:sz w:val="28"/>
                <w:szCs w:val="28"/>
                <w:lang w:eastAsia="ru-RU"/>
              </w:rPr>
              <w:t>Д</w:t>
            </w:r>
            <w:r w:rsidR="00521CA3" w:rsidRPr="00B75A50">
              <w:rPr>
                <w:rFonts w:ascii="Times New Roman" w:eastAsia="Times New Roman" w:hAnsi="Times New Roman" w:cs="Times New Roman"/>
                <w:sz w:val="28"/>
                <w:szCs w:val="28"/>
                <w:lang w:eastAsia="ru-RU"/>
              </w:rPr>
              <w:t xml:space="preserve">оля межбюджетных трансфертов из бюджета </w:t>
            </w:r>
            <w:r w:rsidR="00321C53">
              <w:rPr>
                <w:rFonts w:ascii="Times New Roman" w:eastAsia="Times New Roman" w:hAnsi="Times New Roman" w:cs="Times New Roman"/>
                <w:sz w:val="28"/>
                <w:szCs w:val="28"/>
                <w:lang w:eastAsia="ru-RU"/>
              </w:rPr>
              <w:t>муниципального образования</w:t>
            </w:r>
            <w:r w:rsidR="00521CA3" w:rsidRPr="00B75A50">
              <w:rPr>
                <w:rFonts w:ascii="Times New Roman" w:eastAsia="Times New Roman" w:hAnsi="Times New Roman" w:cs="Times New Roman"/>
                <w:sz w:val="28"/>
                <w:szCs w:val="28"/>
                <w:lang w:eastAsia="ru-RU"/>
              </w:rPr>
              <w:t xml:space="preserve"> «Катангский район» в объеме собственных доходов бюджета </w:t>
            </w:r>
            <w:r w:rsidR="00321C53">
              <w:rPr>
                <w:rFonts w:ascii="Times New Roman" w:eastAsia="Times New Roman" w:hAnsi="Times New Roman" w:cs="Times New Roman"/>
                <w:sz w:val="28"/>
                <w:szCs w:val="28"/>
                <w:lang w:eastAsia="ru-RU"/>
              </w:rPr>
              <w:t>муниципального образования</w:t>
            </w:r>
            <w:r w:rsidR="00521CA3" w:rsidRPr="00B75A50">
              <w:rPr>
                <w:rFonts w:ascii="Times New Roman" w:eastAsia="Times New Roman" w:hAnsi="Times New Roman" w:cs="Times New Roman"/>
                <w:sz w:val="28"/>
                <w:szCs w:val="28"/>
                <w:lang w:eastAsia="ru-RU"/>
              </w:rPr>
              <w:t xml:space="preserve"> «Катангский район» составит не </w:t>
            </w:r>
            <w:r w:rsidR="00266138" w:rsidRPr="00B75A50">
              <w:rPr>
                <w:rFonts w:ascii="Times New Roman" w:eastAsia="Times New Roman" w:hAnsi="Times New Roman" w:cs="Times New Roman"/>
                <w:sz w:val="28"/>
                <w:szCs w:val="28"/>
                <w:lang w:eastAsia="ru-RU"/>
              </w:rPr>
              <w:t xml:space="preserve">менее </w:t>
            </w:r>
            <w:r w:rsidR="00521CA3" w:rsidRPr="00B75A50">
              <w:rPr>
                <w:rFonts w:ascii="Times New Roman" w:eastAsia="Times New Roman" w:hAnsi="Times New Roman" w:cs="Times New Roman"/>
                <w:sz w:val="28"/>
                <w:szCs w:val="28"/>
                <w:lang w:eastAsia="ru-RU"/>
              </w:rPr>
              <w:t>7,5 процентов;</w:t>
            </w:r>
          </w:p>
          <w:p w:rsidR="00521CA3" w:rsidRPr="00B75A50" w:rsidRDefault="00AB3488" w:rsidP="00521CA3">
            <w:pPr>
              <w:autoSpaceDE w:val="0"/>
              <w:autoSpaceDN w:val="0"/>
              <w:adjustRightInd w:val="0"/>
              <w:spacing w:after="0" w:line="240" w:lineRule="auto"/>
              <w:rPr>
                <w:rFonts w:ascii="Times New Roman" w:eastAsia="Times New Roman" w:hAnsi="Times New Roman" w:cs="Times New Roman"/>
                <w:sz w:val="28"/>
                <w:szCs w:val="28"/>
                <w:lang w:eastAsia="ru-RU"/>
              </w:rPr>
            </w:pPr>
            <w:r w:rsidRPr="00B75A50">
              <w:rPr>
                <w:rFonts w:ascii="Times New Roman" w:eastAsia="Times New Roman" w:hAnsi="Times New Roman" w:cs="Times New Roman"/>
                <w:sz w:val="28"/>
                <w:szCs w:val="28"/>
                <w:lang w:eastAsia="ru-RU"/>
              </w:rPr>
              <w:t>Д</w:t>
            </w:r>
            <w:r w:rsidR="00521CA3" w:rsidRPr="00B75A50">
              <w:rPr>
                <w:rFonts w:ascii="Times New Roman" w:eastAsia="Times New Roman" w:hAnsi="Times New Roman" w:cs="Times New Roman"/>
                <w:sz w:val="28"/>
                <w:szCs w:val="28"/>
                <w:lang w:eastAsia="ru-RU"/>
              </w:rPr>
              <w:t>оля просроченной кредиторской задолженности не превысит 1 процента в расходах бюджетов сельских поселений;</w:t>
            </w:r>
          </w:p>
          <w:p w:rsidR="00521CA3" w:rsidRPr="00B75A50" w:rsidRDefault="00AB3488" w:rsidP="00521CA3">
            <w:pPr>
              <w:autoSpaceDE w:val="0"/>
              <w:autoSpaceDN w:val="0"/>
              <w:adjustRightInd w:val="0"/>
              <w:spacing w:after="0" w:line="240" w:lineRule="auto"/>
              <w:rPr>
                <w:rFonts w:ascii="Times New Roman" w:eastAsia="Times New Roman" w:hAnsi="Times New Roman" w:cs="Times New Roman"/>
                <w:sz w:val="28"/>
                <w:szCs w:val="28"/>
                <w:lang w:eastAsia="ru-RU"/>
              </w:rPr>
            </w:pPr>
            <w:r w:rsidRPr="00B75A50">
              <w:rPr>
                <w:rFonts w:ascii="Times New Roman" w:eastAsia="Times New Roman" w:hAnsi="Times New Roman" w:cs="Times New Roman"/>
                <w:sz w:val="28"/>
                <w:szCs w:val="28"/>
                <w:lang w:eastAsia="ru-RU"/>
              </w:rPr>
              <w:t>С</w:t>
            </w:r>
            <w:r w:rsidR="00521CA3" w:rsidRPr="00B75A50">
              <w:rPr>
                <w:rFonts w:ascii="Times New Roman" w:eastAsia="Times New Roman" w:hAnsi="Times New Roman" w:cs="Times New Roman"/>
                <w:sz w:val="28"/>
                <w:szCs w:val="28"/>
                <w:lang w:eastAsia="ru-RU"/>
              </w:rPr>
              <w:t>облюдение всеми сельскими поселениями  ограничений по объему дефицита бюджета сельских поселений, рассчитанное в соответствии с требованиями Бюджетного кодекса Р</w:t>
            </w:r>
            <w:r w:rsidR="00321C53">
              <w:rPr>
                <w:rFonts w:ascii="Times New Roman" w:eastAsia="Times New Roman" w:hAnsi="Times New Roman" w:cs="Times New Roman"/>
                <w:sz w:val="28"/>
                <w:szCs w:val="28"/>
                <w:lang w:eastAsia="ru-RU"/>
              </w:rPr>
              <w:t xml:space="preserve">оссийской </w:t>
            </w:r>
            <w:r w:rsidR="00521CA3" w:rsidRPr="00B75A50">
              <w:rPr>
                <w:rFonts w:ascii="Times New Roman" w:eastAsia="Times New Roman" w:hAnsi="Times New Roman" w:cs="Times New Roman"/>
                <w:sz w:val="28"/>
                <w:szCs w:val="28"/>
                <w:lang w:eastAsia="ru-RU"/>
              </w:rPr>
              <w:t>Ф</w:t>
            </w:r>
            <w:r w:rsidR="00321C53">
              <w:rPr>
                <w:rFonts w:ascii="Times New Roman" w:eastAsia="Times New Roman" w:hAnsi="Times New Roman" w:cs="Times New Roman"/>
                <w:sz w:val="28"/>
                <w:szCs w:val="28"/>
                <w:lang w:eastAsia="ru-RU"/>
              </w:rPr>
              <w:t>едерации</w:t>
            </w:r>
          </w:p>
        </w:tc>
      </w:tr>
    </w:tbl>
    <w:p w:rsidR="009A51E1" w:rsidRDefault="009A51E1" w:rsidP="00266138">
      <w:pPr>
        <w:spacing w:after="0" w:line="240" w:lineRule="auto"/>
        <w:jc w:val="center"/>
        <w:rPr>
          <w:rFonts w:ascii="Times New Roman" w:hAnsi="Times New Roman"/>
          <w:b/>
          <w:sz w:val="28"/>
          <w:szCs w:val="28"/>
          <w:lang w:eastAsia="ru-RU"/>
        </w:rPr>
      </w:pPr>
    </w:p>
    <w:p w:rsidR="00266138" w:rsidRPr="00F80DFE" w:rsidRDefault="00A70918" w:rsidP="0026613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Паспорт п</w:t>
      </w:r>
      <w:r w:rsidR="00266138">
        <w:rPr>
          <w:rFonts w:ascii="Times New Roman" w:hAnsi="Times New Roman"/>
          <w:b/>
          <w:sz w:val="28"/>
          <w:szCs w:val="28"/>
          <w:lang w:eastAsia="ru-RU"/>
        </w:rPr>
        <w:t>одпрограмм</w:t>
      </w:r>
      <w:r>
        <w:rPr>
          <w:rFonts w:ascii="Times New Roman" w:hAnsi="Times New Roman"/>
          <w:b/>
          <w:sz w:val="28"/>
          <w:szCs w:val="28"/>
          <w:lang w:eastAsia="ru-RU"/>
        </w:rPr>
        <w:t>ы</w:t>
      </w:r>
      <w:r w:rsidR="00266138">
        <w:rPr>
          <w:rFonts w:ascii="Times New Roman" w:hAnsi="Times New Roman"/>
          <w:b/>
          <w:sz w:val="28"/>
          <w:szCs w:val="28"/>
          <w:lang w:eastAsia="ru-RU"/>
        </w:rPr>
        <w:t xml:space="preserve"> «Выравнивание уровня бюджетной обеспеченности поселений Катангского района»</w:t>
      </w:r>
    </w:p>
    <w:p w:rsidR="00266138" w:rsidRPr="00F80DFE" w:rsidRDefault="00266138" w:rsidP="00266138">
      <w:pPr>
        <w:keepNext/>
        <w:tabs>
          <w:tab w:val="left" w:pos="1276"/>
        </w:tabs>
        <w:spacing w:after="0" w:line="240" w:lineRule="auto"/>
        <w:outlineLvl w:val="1"/>
        <w:rPr>
          <w:rFonts w:ascii="Times New Roman" w:hAnsi="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6"/>
        <w:gridCol w:w="6654"/>
      </w:tblGrid>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sz w:val="28"/>
                <w:szCs w:val="28"/>
                <w:lang w:eastAsia="ru-RU"/>
              </w:rPr>
            </w:pPr>
            <w:r w:rsidRPr="00F80DFE">
              <w:rPr>
                <w:rFonts w:ascii="Times New Roman" w:hAnsi="Times New Roman"/>
                <w:sz w:val="28"/>
                <w:szCs w:val="28"/>
                <w:lang w:eastAsia="ru-RU"/>
              </w:rPr>
              <w:t>Наименование подпрограммы</w:t>
            </w:r>
          </w:p>
        </w:tc>
        <w:tc>
          <w:tcPr>
            <w:tcW w:w="6654" w:type="dxa"/>
          </w:tcPr>
          <w:p w:rsidR="00266138" w:rsidRPr="008564CC" w:rsidRDefault="00266138" w:rsidP="00D858B5">
            <w:pPr>
              <w:spacing w:after="0" w:line="240" w:lineRule="auto"/>
              <w:rPr>
                <w:rFonts w:ascii="Times New Roman" w:hAnsi="Times New Roman"/>
                <w:sz w:val="28"/>
                <w:szCs w:val="28"/>
                <w:lang w:eastAsia="ru-RU"/>
              </w:rPr>
            </w:pPr>
            <w:r w:rsidRPr="008564CC">
              <w:rPr>
                <w:rFonts w:ascii="Times New Roman" w:hAnsi="Times New Roman"/>
                <w:sz w:val="28"/>
                <w:szCs w:val="28"/>
                <w:lang w:eastAsia="ru-RU"/>
              </w:rPr>
              <w:t>Выравнивание уровня бюджетной обеспеченности поселений Катангского района</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Ответственный исполнитель </w:t>
            </w:r>
          </w:p>
        </w:tc>
        <w:tc>
          <w:tcPr>
            <w:tcW w:w="6654" w:type="dxa"/>
          </w:tcPr>
          <w:p w:rsidR="00266138" w:rsidRPr="008564CC" w:rsidRDefault="00266138" w:rsidP="00321C53">
            <w:pPr>
              <w:autoSpaceDE w:val="0"/>
              <w:autoSpaceDN w:val="0"/>
              <w:adjustRightInd w:val="0"/>
              <w:spacing w:before="120" w:after="120" w:line="240" w:lineRule="auto"/>
              <w:rPr>
                <w:rFonts w:ascii="Times New Roman" w:hAnsi="Times New Roman"/>
                <w:sz w:val="28"/>
                <w:szCs w:val="28"/>
                <w:lang w:eastAsia="ru-RU"/>
              </w:rPr>
            </w:pPr>
            <w:r w:rsidRPr="008564CC">
              <w:rPr>
                <w:rFonts w:ascii="Times New Roman" w:eastAsia="Times New Roman" w:hAnsi="Times New Roman" w:cs="Times New Roman"/>
                <w:sz w:val="28"/>
                <w:szCs w:val="28"/>
                <w:lang w:eastAsia="ru-RU"/>
              </w:rPr>
              <w:t xml:space="preserve">Финансовое управление администрации </w:t>
            </w:r>
            <w:r w:rsidR="00321C53">
              <w:rPr>
                <w:rFonts w:ascii="Times New Roman" w:eastAsia="Times New Roman" w:hAnsi="Times New Roman" w:cs="Times New Roman"/>
                <w:sz w:val="28"/>
                <w:szCs w:val="28"/>
                <w:lang w:eastAsia="ru-RU"/>
              </w:rPr>
              <w:t xml:space="preserve"> муниципального образования</w:t>
            </w:r>
            <w:r w:rsidRPr="008564CC">
              <w:rPr>
                <w:rFonts w:ascii="Times New Roman" w:eastAsia="Times New Roman" w:hAnsi="Times New Roman" w:cs="Times New Roman"/>
                <w:sz w:val="28"/>
                <w:szCs w:val="28"/>
                <w:lang w:eastAsia="ru-RU"/>
              </w:rPr>
              <w:t xml:space="preserve"> «Катангский район»</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Соисполнители </w:t>
            </w:r>
          </w:p>
        </w:tc>
        <w:tc>
          <w:tcPr>
            <w:tcW w:w="6654" w:type="dxa"/>
          </w:tcPr>
          <w:p w:rsidR="00266138" w:rsidRPr="008564CC" w:rsidRDefault="00266138" w:rsidP="00D858B5">
            <w:pPr>
              <w:autoSpaceDE w:val="0"/>
              <w:autoSpaceDN w:val="0"/>
              <w:adjustRightInd w:val="0"/>
              <w:spacing w:before="120" w:after="120" w:line="240" w:lineRule="auto"/>
              <w:rPr>
                <w:rFonts w:ascii="Times New Roman" w:hAnsi="Times New Roman"/>
                <w:sz w:val="28"/>
                <w:szCs w:val="28"/>
                <w:lang w:eastAsia="ru-RU"/>
              </w:rPr>
            </w:pPr>
            <w:r w:rsidRPr="008564CC">
              <w:rPr>
                <w:rFonts w:ascii="Times New Roman" w:hAnsi="Times New Roman"/>
                <w:sz w:val="28"/>
                <w:szCs w:val="28"/>
                <w:lang w:eastAsia="ru-RU"/>
              </w:rPr>
              <w:t>нет</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Цель</w:t>
            </w:r>
          </w:p>
        </w:tc>
        <w:tc>
          <w:tcPr>
            <w:tcW w:w="6654" w:type="dxa"/>
          </w:tcPr>
          <w:p w:rsidR="00266138" w:rsidRPr="008564CC" w:rsidRDefault="00266138" w:rsidP="00D858B5">
            <w:pPr>
              <w:spacing w:after="0" w:line="240" w:lineRule="auto"/>
              <w:rPr>
                <w:rFonts w:ascii="Times New Roman" w:hAnsi="Times New Roman"/>
                <w:sz w:val="28"/>
                <w:szCs w:val="28"/>
                <w:lang w:eastAsia="ru-RU"/>
              </w:rPr>
            </w:pPr>
            <w:r w:rsidRPr="008564CC">
              <w:rPr>
                <w:rFonts w:ascii="Times New Roman" w:hAnsi="Times New Roman"/>
                <w:sz w:val="28"/>
                <w:szCs w:val="28"/>
                <w:lang w:eastAsia="ru-RU"/>
              </w:rPr>
              <w:t>Выравнивание уровня бюджетной обеспеченности поселений Катангского района</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Задачи </w:t>
            </w:r>
          </w:p>
        </w:tc>
        <w:tc>
          <w:tcPr>
            <w:tcW w:w="6654" w:type="dxa"/>
          </w:tcPr>
          <w:p w:rsidR="00266138" w:rsidRPr="008564CC" w:rsidRDefault="00266138" w:rsidP="00D858B5">
            <w:pPr>
              <w:autoSpaceDE w:val="0"/>
              <w:autoSpaceDN w:val="0"/>
              <w:adjustRightInd w:val="0"/>
              <w:spacing w:after="0" w:line="240" w:lineRule="auto"/>
              <w:rPr>
                <w:rFonts w:ascii="Times New Roman" w:hAnsi="Times New Roman"/>
                <w:sz w:val="28"/>
                <w:szCs w:val="28"/>
                <w:lang w:eastAsia="ru-RU"/>
              </w:rPr>
            </w:pPr>
            <w:r>
              <w:rPr>
                <w:rFonts w:ascii="Times New Roman" w:eastAsia="Times New Roman" w:hAnsi="Times New Roman" w:cs="Times New Roman"/>
                <w:sz w:val="28"/>
                <w:szCs w:val="28"/>
                <w:lang w:eastAsia="ru-RU"/>
              </w:rPr>
              <w:t>С</w:t>
            </w:r>
            <w:r w:rsidRPr="00E40A0C">
              <w:rPr>
                <w:rFonts w:ascii="Times New Roman" w:eastAsia="Times New Roman" w:hAnsi="Times New Roman" w:cs="Times New Roman"/>
                <w:sz w:val="28"/>
                <w:szCs w:val="28"/>
                <w:lang w:eastAsia="ru-RU"/>
              </w:rPr>
              <w:t xml:space="preserve">овершенствование системы распределения межбюджетных трансфертов из бюджета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 бюджетам сельских поселения, входящих в состав Катангского района</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Целевые показатели (индикаторы) </w:t>
            </w:r>
          </w:p>
        </w:tc>
        <w:tc>
          <w:tcPr>
            <w:tcW w:w="6654" w:type="dxa"/>
          </w:tcPr>
          <w:p w:rsidR="00266138" w:rsidRPr="008564CC" w:rsidRDefault="00266138" w:rsidP="00D858B5">
            <w:pPr>
              <w:spacing w:before="120" w:after="120" w:line="240" w:lineRule="auto"/>
              <w:rPr>
                <w:rFonts w:ascii="Times New Roman" w:hAnsi="Times New Roman"/>
                <w:sz w:val="28"/>
                <w:szCs w:val="28"/>
                <w:lang w:eastAsia="ru-RU"/>
              </w:rPr>
            </w:pPr>
            <w:r w:rsidRPr="00E40A0C">
              <w:rPr>
                <w:rFonts w:ascii="Times New Roman" w:eastAsia="Times New Roman" w:hAnsi="Times New Roman" w:cs="Times New Roman"/>
                <w:sz w:val="28"/>
                <w:szCs w:val="28"/>
                <w:lang w:eastAsia="ru-RU"/>
              </w:rPr>
              <w:t xml:space="preserve">Доля межбюджетных трансфертов из бюджета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 в </w:t>
            </w:r>
            <w:r w:rsidRPr="00E40A0C">
              <w:rPr>
                <w:rFonts w:ascii="Times New Roman" w:eastAsia="Times New Roman" w:hAnsi="Times New Roman" w:cs="Times New Roman"/>
                <w:sz w:val="28"/>
                <w:szCs w:val="28"/>
                <w:lang w:eastAsia="ru-RU"/>
              </w:rPr>
              <w:lastRenderedPageBreak/>
              <w:t xml:space="preserve">объеме собственных доходов бюджета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 составит не </w:t>
            </w:r>
            <w:r>
              <w:rPr>
                <w:rFonts w:ascii="Times New Roman" w:eastAsia="Times New Roman" w:hAnsi="Times New Roman" w:cs="Times New Roman"/>
                <w:sz w:val="28"/>
                <w:szCs w:val="28"/>
                <w:lang w:eastAsia="ru-RU"/>
              </w:rPr>
              <w:t xml:space="preserve">менее </w:t>
            </w:r>
            <w:r w:rsidRPr="00E40A0C">
              <w:rPr>
                <w:rFonts w:ascii="Times New Roman" w:eastAsia="Times New Roman" w:hAnsi="Times New Roman" w:cs="Times New Roman"/>
                <w:sz w:val="28"/>
                <w:szCs w:val="28"/>
                <w:lang w:eastAsia="ru-RU"/>
              </w:rPr>
              <w:t>7,5 процентов;</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sz w:val="28"/>
                <w:szCs w:val="28"/>
                <w:lang w:eastAsia="ru-RU"/>
              </w:rPr>
            </w:pPr>
            <w:r w:rsidRPr="00F80DFE">
              <w:rPr>
                <w:rFonts w:ascii="Times New Roman" w:hAnsi="Times New Roman"/>
                <w:sz w:val="28"/>
                <w:szCs w:val="28"/>
                <w:lang w:eastAsia="ru-RU"/>
              </w:rPr>
              <w:lastRenderedPageBreak/>
              <w:t>Сроки и этапы  реализации</w:t>
            </w:r>
          </w:p>
        </w:tc>
        <w:tc>
          <w:tcPr>
            <w:tcW w:w="6654" w:type="dxa"/>
          </w:tcPr>
          <w:p w:rsidR="00266138" w:rsidRPr="00E40A0C" w:rsidRDefault="00266138" w:rsidP="00D858B5">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20</w:t>
            </w:r>
            <w:r w:rsidR="00A70A50">
              <w:rPr>
                <w:rFonts w:ascii="Times New Roman" w:eastAsia="Times New Roman" w:hAnsi="Times New Roman" w:cs="Times New Roman"/>
                <w:sz w:val="28"/>
                <w:szCs w:val="28"/>
                <w:lang w:eastAsia="ru-RU"/>
              </w:rPr>
              <w:t>23</w:t>
            </w:r>
            <w:r w:rsidRPr="00E40A0C">
              <w:rPr>
                <w:rFonts w:ascii="Times New Roman" w:eastAsia="Times New Roman" w:hAnsi="Times New Roman" w:cs="Times New Roman"/>
                <w:sz w:val="28"/>
                <w:szCs w:val="28"/>
                <w:lang w:eastAsia="ru-RU"/>
              </w:rPr>
              <w:t>-20</w:t>
            </w:r>
            <w:r w:rsidR="00A70A50">
              <w:rPr>
                <w:rFonts w:ascii="Times New Roman" w:eastAsia="Times New Roman" w:hAnsi="Times New Roman" w:cs="Times New Roman"/>
                <w:sz w:val="28"/>
                <w:szCs w:val="28"/>
                <w:lang w:eastAsia="ru-RU"/>
              </w:rPr>
              <w:t>28</w:t>
            </w:r>
            <w:r w:rsidRPr="00E40A0C">
              <w:rPr>
                <w:rFonts w:ascii="Times New Roman" w:eastAsia="Times New Roman" w:hAnsi="Times New Roman" w:cs="Times New Roman"/>
                <w:sz w:val="28"/>
                <w:szCs w:val="28"/>
                <w:lang w:eastAsia="ru-RU"/>
              </w:rPr>
              <w:t xml:space="preserve"> годы</w:t>
            </w:r>
          </w:p>
          <w:p w:rsidR="00266138" w:rsidRPr="008564CC" w:rsidRDefault="00266138" w:rsidP="00D858B5">
            <w:pPr>
              <w:spacing w:before="120" w:after="120" w:line="240" w:lineRule="auto"/>
              <w:rPr>
                <w:rFonts w:ascii="Times New Roman" w:hAnsi="Times New Roman"/>
                <w:sz w:val="28"/>
                <w:szCs w:val="28"/>
                <w:lang w:eastAsia="ru-RU"/>
              </w:rPr>
            </w:pPr>
            <w:r w:rsidRPr="00E40A0C">
              <w:rPr>
                <w:rFonts w:ascii="Times New Roman" w:eastAsia="Times New Roman" w:hAnsi="Times New Roman" w:cs="Times New Roman"/>
                <w:sz w:val="28"/>
                <w:szCs w:val="28"/>
                <w:lang w:eastAsia="ru-RU"/>
              </w:rPr>
              <w:t>Этапы муниципальной программы не выделяются</w:t>
            </w:r>
          </w:p>
        </w:tc>
      </w:tr>
      <w:tr w:rsidR="00266138" w:rsidRPr="00F80DFE" w:rsidTr="00D858B5">
        <w:tc>
          <w:tcPr>
            <w:tcW w:w="2916" w:type="dxa"/>
          </w:tcPr>
          <w:p w:rsidR="00266138" w:rsidRPr="00F80DFE" w:rsidRDefault="00266138" w:rsidP="009A51E1">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Ресурсное обеспечение </w:t>
            </w:r>
          </w:p>
        </w:tc>
        <w:tc>
          <w:tcPr>
            <w:tcW w:w="6654" w:type="dxa"/>
          </w:tcPr>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Всего-</w:t>
            </w:r>
            <w:r w:rsidR="00BC3E5F">
              <w:rPr>
                <w:rFonts w:ascii="Times New Roman" w:eastAsia="Times New Roman" w:hAnsi="Times New Roman" w:cs="Times New Roman"/>
                <w:sz w:val="28"/>
                <w:szCs w:val="28"/>
                <w:lang w:eastAsia="ru-RU"/>
              </w:rPr>
              <w:t>165 467,117</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том числе:</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w:t>
            </w:r>
            <w:r w:rsidR="00BC3E5F" w:rsidRPr="00BC3E5F">
              <w:rPr>
                <w:rFonts w:ascii="Times New Roman" w:eastAsia="Times New Roman" w:hAnsi="Times New Roman" w:cs="Times New Roman"/>
                <w:sz w:val="28"/>
                <w:szCs w:val="28"/>
                <w:lang w:eastAsia="ru-RU"/>
              </w:rPr>
              <w:t>23</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25 425,930</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4</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25 855,400</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5</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26 889,616</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6</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27 965,201</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7</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29 083,809</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8</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30 247,161</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C3E5F">
              <w:rPr>
                <w:rFonts w:ascii="Times New Roman" w:eastAsia="Times New Roman" w:hAnsi="Times New Roman" w:cs="Times New Roman"/>
                <w:b/>
                <w:bCs/>
                <w:sz w:val="28"/>
                <w:szCs w:val="28"/>
                <w:lang w:eastAsia="ru-RU"/>
              </w:rPr>
              <w:t xml:space="preserve">1. За счет собственных средств бюджета </w:t>
            </w:r>
            <w:r w:rsidR="00321C53" w:rsidRPr="00321C53">
              <w:rPr>
                <w:rFonts w:ascii="Times New Roman" w:eastAsia="Times New Roman" w:hAnsi="Times New Roman" w:cs="Times New Roman"/>
                <w:b/>
                <w:sz w:val="28"/>
                <w:szCs w:val="28"/>
                <w:lang w:eastAsia="ru-RU"/>
              </w:rPr>
              <w:t>муниципального образования</w:t>
            </w:r>
            <w:r w:rsidRPr="00BC3E5F">
              <w:rPr>
                <w:rFonts w:ascii="Times New Roman" w:eastAsia="Times New Roman" w:hAnsi="Times New Roman" w:cs="Times New Roman"/>
                <w:b/>
                <w:bCs/>
                <w:sz w:val="28"/>
                <w:szCs w:val="28"/>
                <w:lang w:eastAsia="ru-RU"/>
              </w:rPr>
              <w:t xml:space="preserve"> «Катангский район»</w:t>
            </w:r>
          </w:p>
          <w:p w:rsidR="00BC3E5F" w:rsidRPr="00BC3E5F" w:rsidRDefault="00BC3E5F" w:rsidP="00BC3E5F">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eastAsia="ru-RU"/>
              </w:rPr>
              <w:t>165 467,117</w:t>
            </w:r>
            <w:r w:rsidRPr="00BC3E5F">
              <w:rPr>
                <w:rFonts w:ascii="Times New Roman" w:eastAsia="Times New Roman" w:hAnsi="Times New Roman" w:cs="Times New Roman"/>
                <w:sz w:val="28"/>
                <w:szCs w:val="28"/>
                <w:lang w:eastAsia="ru-RU"/>
              </w:rPr>
              <w:t xml:space="preserve"> тыс. руб.</w:t>
            </w:r>
          </w:p>
          <w:p w:rsidR="00BC3E5F" w:rsidRPr="00BC3E5F" w:rsidRDefault="00BC3E5F" w:rsidP="00BC3E5F">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том числе:</w:t>
            </w:r>
          </w:p>
          <w:p w:rsidR="00BC3E5F" w:rsidRPr="00BC3E5F" w:rsidRDefault="00BC3E5F" w:rsidP="00BC3E5F">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2023 году-25 425,930 тыс. руб.</w:t>
            </w:r>
          </w:p>
          <w:p w:rsidR="00BC3E5F" w:rsidRPr="00BC3E5F" w:rsidRDefault="00BC3E5F" w:rsidP="00BC3E5F">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2024 году-25 855,400 тыс. руб.</w:t>
            </w:r>
          </w:p>
          <w:p w:rsidR="00BC3E5F" w:rsidRPr="00BC3E5F" w:rsidRDefault="00BC3E5F" w:rsidP="00BC3E5F">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2025 году-26 889,616 тыс. руб.</w:t>
            </w:r>
          </w:p>
          <w:p w:rsidR="00BC3E5F" w:rsidRPr="00BC3E5F" w:rsidRDefault="00BC3E5F" w:rsidP="00BC3E5F">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2026 году-27 965,201 тыс. руб.</w:t>
            </w:r>
          </w:p>
          <w:p w:rsidR="00BC3E5F" w:rsidRPr="00BC3E5F" w:rsidRDefault="00BC3E5F" w:rsidP="00BC3E5F">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2027 году-29 083,809 тыс. руб.</w:t>
            </w:r>
          </w:p>
          <w:p w:rsidR="00266138" w:rsidRPr="00BC3E5F" w:rsidRDefault="00BC3E5F"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2028 году-30 247,161 тыс. руб.</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Ожидаемые конечные результаты, оценка планируемой эффективности </w:t>
            </w:r>
          </w:p>
        </w:tc>
        <w:tc>
          <w:tcPr>
            <w:tcW w:w="6654" w:type="dxa"/>
          </w:tcPr>
          <w:p w:rsidR="00266138" w:rsidRDefault="00266138" w:rsidP="00D858B5">
            <w:pPr>
              <w:autoSpaceDE w:val="0"/>
              <w:autoSpaceDN w:val="0"/>
              <w:adjustRightInd w:val="0"/>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Доля просроченной кредиторской задолженности не превысит 1 процента в расходах бюджетов сельских поселений;</w:t>
            </w:r>
          </w:p>
          <w:p w:rsidR="00266138" w:rsidRPr="008564CC" w:rsidRDefault="00266138" w:rsidP="00D858B5">
            <w:pPr>
              <w:autoSpaceDE w:val="0"/>
              <w:autoSpaceDN w:val="0"/>
              <w:adjustRightInd w:val="0"/>
              <w:spacing w:after="0" w:line="240" w:lineRule="auto"/>
              <w:rPr>
                <w:rFonts w:ascii="Times New Roman" w:hAnsi="Times New Roman"/>
                <w:sz w:val="28"/>
                <w:szCs w:val="28"/>
                <w:lang w:eastAsia="ru-RU"/>
              </w:rPr>
            </w:pPr>
            <w:r w:rsidRPr="00E40A0C">
              <w:rPr>
                <w:rFonts w:ascii="Times New Roman" w:eastAsia="Times New Roman" w:hAnsi="Times New Roman" w:cs="Times New Roman"/>
                <w:sz w:val="28"/>
                <w:szCs w:val="28"/>
                <w:lang w:eastAsia="ru-RU"/>
              </w:rPr>
              <w:t>Соблюдение всеми сельскими поселениями  ограничений по объему дефицита бюджета сельских поселений, рассчитанное в соответствии с требованиями Бюджетного кодекса Р</w:t>
            </w:r>
            <w:r w:rsidR="00321C53">
              <w:rPr>
                <w:rFonts w:ascii="Times New Roman" w:eastAsia="Times New Roman" w:hAnsi="Times New Roman" w:cs="Times New Roman"/>
                <w:sz w:val="28"/>
                <w:szCs w:val="28"/>
                <w:lang w:eastAsia="ru-RU"/>
              </w:rPr>
              <w:t xml:space="preserve">оссийской </w:t>
            </w:r>
            <w:r w:rsidRPr="00E40A0C">
              <w:rPr>
                <w:rFonts w:ascii="Times New Roman" w:eastAsia="Times New Roman" w:hAnsi="Times New Roman" w:cs="Times New Roman"/>
                <w:sz w:val="28"/>
                <w:szCs w:val="28"/>
                <w:lang w:eastAsia="ru-RU"/>
              </w:rPr>
              <w:t>Ф</w:t>
            </w:r>
            <w:r w:rsidR="00321C53">
              <w:rPr>
                <w:rFonts w:ascii="Times New Roman" w:eastAsia="Times New Roman" w:hAnsi="Times New Roman" w:cs="Times New Roman"/>
                <w:sz w:val="28"/>
                <w:szCs w:val="28"/>
                <w:lang w:eastAsia="ru-RU"/>
              </w:rPr>
              <w:t>едерации</w:t>
            </w:r>
          </w:p>
        </w:tc>
      </w:tr>
    </w:tbl>
    <w:p w:rsidR="00BA2B55" w:rsidRDefault="00BA2B55" w:rsidP="003054A1">
      <w:pPr>
        <w:jc w:val="center"/>
        <w:rPr>
          <w:rFonts w:ascii="Times New Roman" w:eastAsia="Times New Roman" w:hAnsi="Times New Roman" w:cs="Times New Roman"/>
          <w:b/>
          <w:sz w:val="28"/>
          <w:szCs w:val="28"/>
          <w:lang w:eastAsia="ru-RU"/>
        </w:rPr>
      </w:pPr>
    </w:p>
    <w:p w:rsidR="003054A1" w:rsidRPr="00E40A0C" w:rsidRDefault="003054A1" w:rsidP="003054A1">
      <w:pPr>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Характеристика сферы деятельности</w:t>
      </w:r>
    </w:p>
    <w:p w:rsidR="00BA2B55" w:rsidRPr="00E40A0C" w:rsidRDefault="00BA2B55" w:rsidP="00BA2B55">
      <w:pPr>
        <w:autoSpaceDE w:val="0"/>
        <w:autoSpaceDN w:val="0"/>
        <w:adjustRightInd w:val="0"/>
        <w:spacing w:after="0" w:line="240" w:lineRule="auto"/>
        <w:ind w:firstLine="720"/>
        <w:jc w:val="both"/>
        <w:rPr>
          <w:rFonts w:ascii="Times New Roman" w:hAnsi="Times New Roman" w:cs="Times New Roman"/>
          <w:sz w:val="28"/>
          <w:szCs w:val="28"/>
        </w:rPr>
      </w:pPr>
      <w:r w:rsidRPr="00E40A0C">
        <w:rPr>
          <w:rFonts w:ascii="Times New Roman" w:hAnsi="Times New Roman" w:cs="Times New Roman"/>
          <w:sz w:val="28"/>
          <w:szCs w:val="28"/>
        </w:rPr>
        <w:t>В соответст</w:t>
      </w:r>
      <w:r w:rsidR="00321C53">
        <w:rPr>
          <w:rFonts w:ascii="Times New Roman" w:hAnsi="Times New Roman" w:cs="Times New Roman"/>
          <w:sz w:val="28"/>
          <w:szCs w:val="28"/>
        </w:rPr>
        <w:t xml:space="preserve">вии с Федеральным законом от 06 октября </w:t>
      </w:r>
      <w:r w:rsidRPr="00E40A0C">
        <w:rPr>
          <w:rFonts w:ascii="Times New Roman" w:hAnsi="Times New Roman" w:cs="Times New Roman"/>
          <w:sz w:val="28"/>
          <w:szCs w:val="28"/>
        </w:rPr>
        <w:t>2003 г</w:t>
      </w:r>
      <w:r w:rsidR="00321C53">
        <w:rPr>
          <w:rFonts w:ascii="Times New Roman" w:hAnsi="Times New Roman" w:cs="Times New Roman"/>
          <w:sz w:val="28"/>
          <w:szCs w:val="28"/>
        </w:rPr>
        <w:t>ода</w:t>
      </w:r>
      <w:r w:rsidRPr="00E40A0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к полномочиям муниципальных районов относится выравнивание уровня бюджетной обеспеченности поселений входящих в состав муниципального района.</w:t>
      </w:r>
    </w:p>
    <w:p w:rsidR="00BA2B55" w:rsidRPr="00E40A0C" w:rsidRDefault="00BA2B55" w:rsidP="00BA2B55">
      <w:pPr>
        <w:autoSpaceDE w:val="0"/>
        <w:autoSpaceDN w:val="0"/>
        <w:adjustRightInd w:val="0"/>
        <w:spacing w:after="0" w:line="240" w:lineRule="auto"/>
        <w:ind w:firstLine="720"/>
        <w:jc w:val="both"/>
        <w:rPr>
          <w:rFonts w:ascii="Times New Roman" w:hAnsi="Times New Roman" w:cs="Times New Roman"/>
          <w:sz w:val="28"/>
          <w:szCs w:val="28"/>
        </w:rPr>
      </w:pPr>
      <w:r w:rsidRPr="00E40A0C">
        <w:rPr>
          <w:rFonts w:ascii="Times New Roman" w:hAnsi="Times New Roman" w:cs="Times New Roman"/>
          <w:sz w:val="28"/>
          <w:szCs w:val="28"/>
        </w:rPr>
        <w:t>На территории Катангского района по состоянию на 1 января 20</w:t>
      </w:r>
      <w:r w:rsidR="00A70A50">
        <w:rPr>
          <w:rFonts w:ascii="Times New Roman" w:hAnsi="Times New Roman" w:cs="Times New Roman"/>
          <w:sz w:val="28"/>
          <w:szCs w:val="28"/>
        </w:rPr>
        <w:t>22</w:t>
      </w:r>
      <w:r w:rsidRPr="00E40A0C">
        <w:rPr>
          <w:rFonts w:ascii="Times New Roman" w:hAnsi="Times New Roman" w:cs="Times New Roman"/>
          <w:sz w:val="28"/>
          <w:szCs w:val="28"/>
        </w:rPr>
        <w:t xml:space="preserve"> года находятся 4 поселени</w:t>
      </w:r>
      <w:r w:rsidR="00F05F14">
        <w:rPr>
          <w:rFonts w:ascii="Times New Roman" w:hAnsi="Times New Roman" w:cs="Times New Roman"/>
          <w:sz w:val="28"/>
          <w:szCs w:val="28"/>
        </w:rPr>
        <w:t>я</w:t>
      </w:r>
      <w:bookmarkStart w:id="0" w:name="_GoBack"/>
      <w:bookmarkEnd w:id="0"/>
      <w:r w:rsidRPr="00E40A0C">
        <w:rPr>
          <w:rFonts w:ascii="Times New Roman" w:hAnsi="Times New Roman" w:cs="Times New Roman"/>
          <w:sz w:val="28"/>
          <w:szCs w:val="28"/>
        </w:rPr>
        <w:t>, из них 4 сельских.</w:t>
      </w:r>
    </w:p>
    <w:p w:rsidR="003054A1" w:rsidRPr="00E40A0C" w:rsidRDefault="00BA2B55" w:rsidP="003054A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w:t>
      </w:r>
      <w:r w:rsidR="003054A1" w:rsidRPr="00E40A0C">
        <w:rPr>
          <w:rFonts w:ascii="Times New Roman" w:hAnsi="Times New Roman" w:cs="Times New Roman"/>
          <w:sz w:val="28"/>
          <w:szCs w:val="28"/>
        </w:rPr>
        <w:t>еравномерность распределения налоговой базы по муниципальным образованиям Катангского муниципального района, связанная с различиями поселений Катангского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Катангского района. Это требует активных действий органов местного самоуправления  Катангского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3054A1" w:rsidRPr="00E40A0C" w:rsidRDefault="003054A1" w:rsidP="003054A1">
      <w:pPr>
        <w:autoSpaceDE w:val="0"/>
        <w:autoSpaceDN w:val="0"/>
        <w:adjustRightInd w:val="0"/>
        <w:spacing w:after="0" w:line="240" w:lineRule="auto"/>
        <w:ind w:firstLine="720"/>
        <w:jc w:val="both"/>
        <w:rPr>
          <w:rFonts w:ascii="Times New Roman" w:hAnsi="Times New Roman" w:cs="Times New Roman"/>
          <w:sz w:val="28"/>
          <w:szCs w:val="28"/>
        </w:rPr>
      </w:pPr>
      <w:r w:rsidRPr="00E40A0C">
        <w:rPr>
          <w:rFonts w:ascii="Times New Roman" w:hAnsi="Times New Roman" w:cs="Times New Roman"/>
          <w:sz w:val="28"/>
          <w:szCs w:val="28"/>
        </w:rPr>
        <w:t>Основные положения, регулирующие правоотношения по выравниванию бюджетной обеспеченности поселений, установлены статьёй 137 Бюджетного кодекса Российской Федерации и статьёй 60 Федерального закона от 06.10.2003 г. № 131-ФЗ "Об общих принципах организации местного самоуправления в Российской Федерации".</w:t>
      </w:r>
    </w:p>
    <w:p w:rsidR="003054A1" w:rsidRPr="00E40A0C" w:rsidRDefault="003054A1" w:rsidP="003054A1">
      <w:pPr>
        <w:spacing w:after="0" w:line="240" w:lineRule="auto"/>
        <w:ind w:firstLine="720"/>
        <w:jc w:val="both"/>
        <w:rPr>
          <w:rFonts w:ascii="Times New Roman" w:hAnsi="Times New Roman" w:cs="Times New Roman"/>
          <w:sz w:val="28"/>
          <w:szCs w:val="28"/>
        </w:rPr>
      </w:pPr>
      <w:r w:rsidRPr="00B75A50">
        <w:rPr>
          <w:rFonts w:ascii="Times New Roman" w:hAnsi="Times New Roman" w:cs="Times New Roman"/>
          <w:sz w:val="28"/>
          <w:szCs w:val="28"/>
        </w:rPr>
        <w:t xml:space="preserve">Методика распределения дотаций на выравнивание бюджетной обеспеченности поселений утверждена решением Думы </w:t>
      </w:r>
      <w:r w:rsidR="00321C53">
        <w:rPr>
          <w:rFonts w:ascii="Times New Roman" w:eastAsia="Times New Roman" w:hAnsi="Times New Roman" w:cs="Times New Roman"/>
          <w:sz w:val="28"/>
          <w:szCs w:val="28"/>
          <w:lang w:eastAsia="ru-RU"/>
        </w:rPr>
        <w:t>муниципального образования</w:t>
      </w:r>
      <w:r w:rsidRPr="00B75A50">
        <w:rPr>
          <w:rFonts w:ascii="Times New Roman" w:hAnsi="Times New Roman" w:cs="Times New Roman"/>
          <w:sz w:val="28"/>
          <w:szCs w:val="28"/>
        </w:rPr>
        <w:t xml:space="preserve"> «Катангский район» от </w:t>
      </w:r>
      <w:r w:rsidR="0084500A" w:rsidRPr="00B75A50">
        <w:rPr>
          <w:rFonts w:ascii="Times New Roman" w:hAnsi="Times New Roman" w:cs="Times New Roman"/>
          <w:sz w:val="28"/>
          <w:szCs w:val="28"/>
        </w:rPr>
        <w:t>29.06.2017</w:t>
      </w:r>
      <w:r w:rsidRPr="00B75A50">
        <w:rPr>
          <w:rFonts w:ascii="Times New Roman" w:hAnsi="Times New Roman" w:cs="Times New Roman"/>
          <w:sz w:val="28"/>
          <w:szCs w:val="28"/>
        </w:rPr>
        <w:t xml:space="preserve"> № </w:t>
      </w:r>
      <w:r w:rsidR="0084500A" w:rsidRPr="00B75A50">
        <w:rPr>
          <w:rFonts w:ascii="Times New Roman" w:hAnsi="Times New Roman" w:cs="Times New Roman"/>
          <w:sz w:val="28"/>
          <w:szCs w:val="28"/>
        </w:rPr>
        <w:t>5/5</w:t>
      </w:r>
      <w:r w:rsidRPr="00B75A50">
        <w:rPr>
          <w:rFonts w:ascii="Times New Roman" w:hAnsi="Times New Roman" w:cs="Times New Roman"/>
          <w:sz w:val="28"/>
          <w:szCs w:val="28"/>
        </w:rPr>
        <w:t xml:space="preserve"> «О межбюджетных отношениях в </w:t>
      </w:r>
      <w:r w:rsidR="0084500A" w:rsidRPr="00B75A50">
        <w:rPr>
          <w:rFonts w:ascii="Times New Roman" w:hAnsi="Times New Roman" w:cs="Times New Roman"/>
          <w:sz w:val="28"/>
          <w:szCs w:val="28"/>
        </w:rPr>
        <w:t>муниципальном образовании</w:t>
      </w:r>
      <w:r w:rsidRPr="00B75A50">
        <w:rPr>
          <w:rFonts w:ascii="Times New Roman" w:hAnsi="Times New Roman" w:cs="Times New Roman"/>
          <w:sz w:val="28"/>
          <w:szCs w:val="28"/>
        </w:rPr>
        <w:t xml:space="preserve"> «Катангский район»</w:t>
      </w:r>
      <w:r w:rsidR="00B75A50" w:rsidRPr="00B75A50">
        <w:rPr>
          <w:rFonts w:ascii="Times New Roman" w:hAnsi="Times New Roman" w:cs="Times New Roman"/>
          <w:sz w:val="28"/>
          <w:szCs w:val="28"/>
        </w:rPr>
        <w:t>.</w:t>
      </w:r>
    </w:p>
    <w:p w:rsidR="00114C87" w:rsidRDefault="00114C87" w:rsidP="003054A1">
      <w:pPr>
        <w:spacing w:after="0" w:line="240" w:lineRule="auto"/>
        <w:ind w:firstLine="720"/>
        <w:jc w:val="center"/>
        <w:rPr>
          <w:rFonts w:ascii="Times New Roman" w:hAnsi="Times New Roman" w:cs="Times New Roman"/>
          <w:b/>
          <w:sz w:val="28"/>
          <w:szCs w:val="28"/>
        </w:rPr>
      </w:pPr>
    </w:p>
    <w:p w:rsidR="003054A1" w:rsidRPr="00E40A0C" w:rsidRDefault="003054A1" w:rsidP="00321C53">
      <w:pPr>
        <w:spacing w:after="0" w:line="240" w:lineRule="auto"/>
        <w:ind w:firstLine="720"/>
        <w:jc w:val="center"/>
        <w:rPr>
          <w:rFonts w:ascii="Times New Roman" w:hAnsi="Times New Roman" w:cs="Times New Roman"/>
          <w:b/>
          <w:sz w:val="28"/>
          <w:szCs w:val="28"/>
        </w:rPr>
      </w:pPr>
      <w:r w:rsidRPr="00E40A0C">
        <w:rPr>
          <w:rFonts w:ascii="Times New Roman" w:hAnsi="Times New Roman" w:cs="Times New Roman"/>
          <w:b/>
          <w:sz w:val="28"/>
          <w:szCs w:val="28"/>
        </w:rPr>
        <w:t>Приоритеты, цели и задачи</w:t>
      </w:r>
    </w:p>
    <w:p w:rsidR="0084500A" w:rsidRDefault="003054A1" w:rsidP="00321C53">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E40A0C">
        <w:rPr>
          <w:rFonts w:ascii="Times New Roman" w:hAnsi="Times New Roman" w:cs="Times New Roman"/>
          <w:sz w:val="28"/>
          <w:szCs w:val="28"/>
        </w:rPr>
        <w:t xml:space="preserve">Целью </w:t>
      </w:r>
      <w:r w:rsidR="0084500A">
        <w:rPr>
          <w:rFonts w:ascii="Times New Roman" w:hAnsi="Times New Roman" w:cs="Times New Roman"/>
          <w:sz w:val="28"/>
          <w:szCs w:val="28"/>
        </w:rPr>
        <w:t>под</w:t>
      </w:r>
      <w:r w:rsidRPr="00E40A0C">
        <w:rPr>
          <w:rFonts w:ascii="Times New Roman" w:hAnsi="Times New Roman" w:cs="Times New Roman"/>
          <w:sz w:val="28"/>
          <w:szCs w:val="28"/>
        </w:rPr>
        <w:t xml:space="preserve">программы является </w:t>
      </w:r>
      <w:r w:rsidR="00A70A50">
        <w:rPr>
          <w:rFonts w:ascii="Times New Roman" w:hAnsi="Times New Roman"/>
          <w:sz w:val="28"/>
          <w:szCs w:val="28"/>
          <w:lang w:eastAsia="ru-RU"/>
        </w:rPr>
        <w:t>в</w:t>
      </w:r>
      <w:r w:rsidR="0084500A" w:rsidRPr="008564CC">
        <w:rPr>
          <w:rFonts w:ascii="Times New Roman" w:hAnsi="Times New Roman"/>
          <w:sz w:val="28"/>
          <w:szCs w:val="28"/>
          <w:lang w:eastAsia="ru-RU"/>
        </w:rPr>
        <w:t>ыравнивание уровня бюджетной обеспеченности поселений Катангского района</w:t>
      </w:r>
    </w:p>
    <w:p w:rsidR="0084500A" w:rsidRDefault="0084500A" w:rsidP="0084500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7E0BF2" w:rsidRPr="00E40A0C" w:rsidRDefault="003054A1" w:rsidP="00321C5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40A0C">
        <w:rPr>
          <w:rFonts w:ascii="Times New Roman" w:eastAsia="Times New Roman" w:hAnsi="Times New Roman" w:cs="Times New Roman"/>
          <w:b/>
          <w:color w:val="000000"/>
          <w:sz w:val="28"/>
          <w:szCs w:val="28"/>
          <w:lang w:eastAsia="ru-RU"/>
        </w:rPr>
        <w:t>Целевые показатели (индикаторы)</w:t>
      </w:r>
    </w:p>
    <w:p w:rsidR="003054A1" w:rsidRPr="00E40A0C" w:rsidRDefault="003054A1" w:rsidP="00321C53">
      <w:pPr>
        <w:autoSpaceDE w:val="0"/>
        <w:autoSpaceDN w:val="0"/>
        <w:adjustRightInd w:val="0"/>
        <w:spacing w:after="0" w:line="240" w:lineRule="auto"/>
        <w:ind w:firstLine="709"/>
        <w:jc w:val="both"/>
        <w:rPr>
          <w:rFonts w:ascii="Times New Roman" w:hAnsi="Times New Roman" w:cs="Times New Roman"/>
          <w:sz w:val="28"/>
          <w:szCs w:val="28"/>
        </w:rPr>
      </w:pPr>
      <w:r w:rsidRPr="00E40A0C">
        <w:rPr>
          <w:rFonts w:ascii="Times New Roman" w:eastAsia="Times New Roman" w:hAnsi="Times New Roman" w:cs="Times New Roman"/>
          <w:color w:val="000000"/>
          <w:sz w:val="28"/>
          <w:szCs w:val="28"/>
          <w:lang w:eastAsia="ru-RU"/>
        </w:rPr>
        <w:t xml:space="preserve">Сведения о значениях целевых показателях (индикаторов) представлены в </w:t>
      </w:r>
      <w:hyperlink r:id="rId8" w:history="1">
        <w:r w:rsidRPr="00E40A0C">
          <w:rPr>
            <w:rStyle w:val="af0"/>
            <w:rFonts w:ascii="Times New Roman" w:eastAsia="Times New Roman" w:hAnsi="Times New Roman" w:cs="Times New Roman"/>
            <w:sz w:val="28"/>
            <w:szCs w:val="28"/>
            <w:lang w:eastAsia="ru-RU"/>
          </w:rPr>
          <w:t>приложении 1</w:t>
        </w:r>
      </w:hyperlink>
      <w:r w:rsidRPr="00E40A0C">
        <w:rPr>
          <w:rFonts w:ascii="Times New Roman" w:eastAsia="Times New Roman" w:hAnsi="Times New Roman" w:cs="Times New Roman"/>
          <w:color w:val="000000"/>
          <w:sz w:val="28"/>
          <w:szCs w:val="28"/>
          <w:lang w:eastAsia="ru-RU"/>
        </w:rPr>
        <w:t xml:space="preserve"> к муниципальной программе.</w:t>
      </w:r>
    </w:p>
    <w:p w:rsidR="00BA2B55" w:rsidRDefault="00BA2B55" w:rsidP="00321C53">
      <w:pPr>
        <w:spacing w:after="0" w:line="240" w:lineRule="auto"/>
        <w:ind w:firstLine="708"/>
        <w:jc w:val="center"/>
        <w:rPr>
          <w:rFonts w:ascii="Times New Roman" w:eastAsia="Times New Roman" w:hAnsi="Times New Roman" w:cs="Times New Roman"/>
          <w:b/>
          <w:color w:val="000000"/>
          <w:sz w:val="28"/>
          <w:szCs w:val="28"/>
          <w:lang w:eastAsia="ru-RU"/>
        </w:rPr>
      </w:pPr>
    </w:p>
    <w:p w:rsidR="00321C53" w:rsidRDefault="003054A1" w:rsidP="00321C53">
      <w:pPr>
        <w:spacing w:after="0" w:line="240" w:lineRule="auto"/>
        <w:ind w:firstLine="708"/>
        <w:jc w:val="center"/>
        <w:rPr>
          <w:rFonts w:ascii="Times New Roman" w:eastAsia="Times New Roman" w:hAnsi="Times New Roman" w:cs="Times New Roman"/>
          <w:b/>
          <w:color w:val="000000"/>
          <w:sz w:val="28"/>
          <w:szCs w:val="28"/>
          <w:lang w:eastAsia="ru-RU"/>
        </w:rPr>
      </w:pPr>
      <w:r w:rsidRPr="00E40A0C">
        <w:rPr>
          <w:rFonts w:ascii="Times New Roman" w:eastAsia="Times New Roman" w:hAnsi="Times New Roman" w:cs="Times New Roman"/>
          <w:b/>
          <w:color w:val="000000"/>
          <w:sz w:val="28"/>
          <w:szCs w:val="28"/>
          <w:lang w:eastAsia="ru-RU"/>
        </w:rPr>
        <w:t>Сроки и этапы реализации</w:t>
      </w:r>
    </w:p>
    <w:p w:rsidR="003054A1" w:rsidRPr="00321C53" w:rsidRDefault="003054A1" w:rsidP="00321C53">
      <w:pPr>
        <w:spacing w:after="0" w:line="240" w:lineRule="auto"/>
        <w:ind w:firstLine="709"/>
        <w:jc w:val="both"/>
        <w:rPr>
          <w:rFonts w:ascii="Times New Roman" w:eastAsia="Times New Roman" w:hAnsi="Times New Roman" w:cs="Times New Roman"/>
          <w:color w:val="000000"/>
          <w:sz w:val="28"/>
          <w:szCs w:val="28"/>
          <w:lang w:eastAsia="ru-RU"/>
        </w:rPr>
      </w:pPr>
      <w:r w:rsidRPr="00321C53">
        <w:rPr>
          <w:rFonts w:ascii="Times New Roman" w:eastAsia="Times New Roman" w:hAnsi="Times New Roman" w:cs="Times New Roman"/>
          <w:color w:val="000000"/>
          <w:sz w:val="28"/>
          <w:szCs w:val="28"/>
          <w:lang w:eastAsia="ru-RU"/>
        </w:rPr>
        <w:t>Программа реализуется в 20</w:t>
      </w:r>
      <w:r w:rsidR="00A70A50" w:rsidRPr="00321C53">
        <w:rPr>
          <w:rFonts w:ascii="Times New Roman" w:eastAsia="Times New Roman" w:hAnsi="Times New Roman" w:cs="Times New Roman"/>
          <w:color w:val="000000"/>
          <w:sz w:val="28"/>
          <w:szCs w:val="28"/>
          <w:lang w:eastAsia="ru-RU"/>
        </w:rPr>
        <w:t>23</w:t>
      </w:r>
      <w:r w:rsidRPr="00321C53">
        <w:rPr>
          <w:rFonts w:ascii="Times New Roman" w:eastAsia="Times New Roman" w:hAnsi="Times New Roman" w:cs="Times New Roman"/>
          <w:color w:val="000000"/>
          <w:sz w:val="28"/>
          <w:szCs w:val="28"/>
          <w:lang w:eastAsia="ru-RU"/>
        </w:rPr>
        <w:t>-20</w:t>
      </w:r>
      <w:r w:rsidR="00A70A50" w:rsidRPr="00321C53">
        <w:rPr>
          <w:rFonts w:ascii="Times New Roman" w:eastAsia="Times New Roman" w:hAnsi="Times New Roman" w:cs="Times New Roman"/>
          <w:color w:val="000000"/>
          <w:sz w:val="28"/>
          <w:szCs w:val="28"/>
          <w:lang w:eastAsia="ru-RU"/>
        </w:rPr>
        <w:t>28</w:t>
      </w:r>
      <w:r w:rsidRPr="00321C53">
        <w:rPr>
          <w:rFonts w:ascii="Times New Roman" w:eastAsia="Times New Roman" w:hAnsi="Times New Roman" w:cs="Times New Roman"/>
          <w:color w:val="000000"/>
          <w:sz w:val="28"/>
          <w:szCs w:val="28"/>
          <w:lang w:eastAsia="ru-RU"/>
        </w:rPr>
        <w:t xml:space="preserve"> годах.</w:t>
      </w:r>
    </w:p>
    <w:p w:rsidR="003054A1" w:rsidRPr="00321C53" w:rsidRDefault="003054A1" w:rsidP="00321C53">
      <w:pPr>
        <w:spacing w:after="0" w:line="240" w:lineRule="auto"/>
        <w:ind w:firstLine="709"/>
        <w:jc w:val="both"/>
        <w:rPr>
          <w:rFonts w:ascii="Times New Roman" w:eastAsia="Times New Roman" w:hAnsi="Times New Roman" w:cs="Times New Roman"/>
          <w:color w:val="000000"/>
          <w:sz w:val="28"/>
          <w:szCs w:val="28"/>
          <w:lang w:eastAsia="ru-RU"/>
        </w:rPr>
      </w:pPr>
      <w:r w:rsidRPr="00321C53">
        <w:rPr>
          <w:rFonts w:ascii="Times New Roman" w:eastAsia="Times New Roman" w:hAnsi="Times New Roman" w:cs="Times New Roman"/>
          <w:color w:val="000000"/>
          <w:sz w:val="28"/>
          <w:szCs w:val="28"/>
          <w:lang w:eastAsia="ru-RU"/>
        </w:rPr>
        <w:t>Этапы подпрограммы не выделяются.</w:t>
      </w:r>
    </w:p>
    <w:p w:rsidR="003054A1" w:rsidRPr="00E40A0C" w:rsidRDefault="003054A1" w:rsidP="003054A1">
      <w:pPr>
        <w:spacing w:after="0" w:line="240" w:lineRule="auto"/>
        <w:ind w:firstLine="708"/>
        <w:rPr>
          <w:rFonts w:ascii="Times New Roman" w:eastAsia="Times New Roman" w:hAnsi="Times New Roman" w:cs="Times New Roman"/>
          <w:color w:val="000000"/>
          <w:sz w:val="28"/>
          <w:szCs w:val="28"/>
          <w:lang w:eastAsia="ru-RU"/>
        </w:rPr>
      </w:pPr>
    </w:p>
    <w:p w:rsidR="003054A1" w:rsidRPr="00E40A0C" w:rsidRDefault="003054A1" w:rsidP="003054A1">
      <w:pPr>
        <w:spacing w:after="0" w:line="240" w:lineRule="auto"/>
        <w:ind w:firstLine="708"/>
        <w:jc w:val="center"/>
        <w:rPr>
          <w:rFonts w:ascii="Times New Roman" w:eastAsia="Times New Roman" w:hAnsi="Times New Roman" w:cs="Times New Roman"/>
          <w:b/>
          <w:color w:val="000000"/>
          <w:sz w:val="28"/>
          <w:szCs w:val="28"/>
          <w:lang w:eastAsia="ru-RU"/>
        </w:rPr>
      </w:pPr>
      <w:r w:rsidRPr="00E40A0C">
        <w:rPr>
          <w:rFonts w:ascii="Times New Roman" w:eastAsia="Times New Roman" w:hAnsi="Times New Roman" w:cs="Times New Roman"/>
          <w:b/>
          <w:color w:val="000000"/>
          <w:sz w:val="28"/>
          <w:szCs w:val="28"/>
          <w:lang w:eastAsia="ru-RU"/>
        </w:rPr>
        <w:t>Основные мероприятия</w:t>
      </w:r>
    </w:p>
    <w:p w:rsidR="003054A1" w:rsidRPr="00E40A0C" w:rsidRDefault="003054A1" w:rsidP="00321C53">
      <w:pPr>
        <w:spacing w:after="0" w:line="240" w:lineRule="auto"/>
        <w:ind w:firstLine="709"/>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color w:val="000000"/>
          <w:sz w:val="28"/>
          <w:szCs w:val="28"/>
          <w:lang w:eastAsia="ru-RU"/>
        </w:rPr>
        <w:t>Перечень основных мероприятий</w:t>
      </w:r>
      <w:r w:rsidRPr="00E40A0C">
        <w:rPr>
          <w:rFonts w:ascii="Times New Roman" w:eastAsia="Times New Roman" w:hAnsi="Times New Roman" w:cs="Times New Roman"/>
          <w:sz w:val="28"/>
          <w:szCs w:val="28"/>
          <w:lang w:eastAsia="ru-RU"/>
        </w:rPr>
        <w:t xml:space="preserve"> программы с указанием ответственных исполнителей, сроков реализации и непосредственных результатов представлен в </w:t>
      </w:r>
      <w:hyperlink r:id="rId9" w:history="1">
        <w:r w:rsidRPr="00E40A0C">
          <w:rPr>
            <w:rStyle w:val="af0"/>
            <w:rFonts w:ascii="Times New Roman" w:eastAsia="Times New Roman" w:hAnsi="Times New Roman" w:cs="Times New Roman"/>
            <w:sz w:val="28"/>
            <w:szCs w:val="28"/>
            <w:lang w:eastAsia="ru-RU"/>
          </w:rPr>
          <w:t>приложении 2</w:t>
        </w:r>
      </w:hyperlink>
      <w:r w:rsidRPr="00E40A0C">
        <w:rPr>
          <w:rFonts w:ascii="Times New Roman" w:eastAsia="Times New Roman" w:hAnsi="Times New Roman" w:cs="Times New Roman"/>
          <w:sz w:val="28"/>
          <w:szCs w:val="28"/>
          <w:lang w:eastAsia="ru-RU"/>
        </w:rPr>
        <w:t xml:space="preserve"> к муниципальной программе.</w:t>
      </w:r>
    </w:p>
    <w:p w:rsidR="003054A1" w:rsidRPr="00E40A0C" w:rsidRDefault="003054A1" w:rsidP="003054A1">
      <w:pPr>
        <w:spacing w:after="0" w:line="240" w:lineRule="auto"/>
        <w:ind w:firstLine="708"/>
        <w:rPr>
          <w:rFonts w:ascii="Times New Roman" w:eastAsia="Times New Roman" w:hAnsi="Times New Roman" w:cs="Times New Roman"/>
          <w:sz w:val="28"/>
          <w:szCs w:val="28"/>
          <w:lang w:eastAsia="ru-RU"/>
        </w:rPr>
      </w:pPr>
    </w:p>
    <w:p w:rsidR="00321C53" w:rsidRDefault="003054A1" w:rsidP="00321C53">
      <w:pPr>
        <w:spacing w:after="0" w:line="240" w:lineRule="auto"/>
        <w:ind w:firstLine="708"/>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Прогноз сводных показателей муниципальных заданий</w:t>
      </w:r>
    </w:p>
    <w:p w:rsidR="003054A1" w:rsidRPr="00321C53" w:rsidRDefault="003054A1" w:rsidP="00321C53">
      <w:pPr>
        <w:spacing w:after="0" w:line="240" w:lineRule="auto"/>
        <w:ind w:firstLine="708"/>
        <w:jc w:val="both"/>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sz w:val="28"/>
          <w:szCs w:val="28"/>
          <w:lang w:eastAsia="ru-RU"/>
        </w:rPr>
        <w:t>Муниципальное задание на оказание муниципальных услуг в рамках подпрограммы не формируется.</w:t>
      </w:r>
    </w:p>
    <w:p w:rsidR="003054A1" w:rsidRPr="00E40A0C" w:rsidRDefault="003054A1" w:rsidP="003054A1">
      <w:pPr>
        <w:spacing w:after="0" w:line="240" w:lineRule="auto"/>
        <w:ind w:firstLine="708"/>
        <w:jc w:val="both"/>
        <w:rPr>
          <w:rFonts w:ascii="Times New Roman" w:eastAsia="Times New Roman" w:hAnsi="Times New Roman" w:cs="Times New Roman"/>
          <w:sz w:val="28"/>
          <w:szCs w:val="28"/>
          <w:lang w:eastAsia="ru-RU"/>
        </w:rPr>
      </w:pPr>
    </w:p>
    <w:p w:rsidR="003054A1" w:rsidRPr="00E40A0C" w:rsidRDefault="003054A1" w:rsidP="00321C53">
      <w:pPr>
        <w:spacing w:after="0" w:line="240" w:lineRule="auto"/>
        <w:ind w:firstLine="708"/>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Взаимодействие с органами государственной власти и местного самоуправления, организациями и гражданами</w:t>
      </w:r>
    </w:p>
    <w:p w:rsidR="003054A1" w:rsidRPr="00E40A0C" w:rsidRDefault="003054A1" w:rsidP="00321C53">
      <w:pPr>
        <w:spacing w:after="0" w:line="240" w:lineRule="auto"/>
        <w:ind w:firstLine="708"/>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Осуществляется взаимодействие с:</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lastRenderedPageBreak/>
        <w:t>-Министерством финансов Иркутской области;</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-Управлением Федеральной налоговой службы по Иркутской области;</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-Управлением Федерального казначейства по Иркутской области;</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Ербогаченского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Непского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Преображенского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3054A1" w:rsidRPr="00E40A0C" w:rsidRDefault="003054A1"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Подволошинского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3054A1" w:rsidRPr="00E40A0C" w:rsidRDefault="003054A1" w:rsidP="003054A1">
      <w:pPr>
        <w:spacing w:after="0" w:line="240" w:lineRule="auto"/>
        <w:rPr>
          <w:rFonts w:ascii="Times New Roman" w:eastAsia="Times New Roman" w:hAnsi="Times New Roman" w:cs="Times New Roman"/>
          <w:sz w:val="28"/>
          <w:szCs w:val="28"/>
          <w:lang w:eastAsia="ru-RU"/>
        </w:rPr>
      </w:pPr>
    </w:p>
    <w:p w:rsidR="003054A1" w:rsidRPr="00321C53" w:rsidRDefault="003054A1" w:rsidP="00321C53">
      <w:pPr>
        <w:spacing w:after="0" w:line="240" w:lineRule="auto"/>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Ресурсное обеспечение программы</w:t>
      </w:r>
    </w:p>
    <w:p w:rsidR="003054A1" w:rsidRDefault="003054A1" w:rsidP="003054A1">
      <w:pPr>
        <w:spacing w:after="0" w:line="240" w:lineRule="auto"/>
        <w:ind w:firstLine="708"/>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Сведения о ресурсном обеспечении программы за счет средств бюджета муниципального образования «Катангский район» представлены в </w:t>
      </w:r>
      <w:hyperlink r:id="rId10" w:history="1">
        <w:r w:rsidR="007E0BF2" w:rsidRPr="007E0BF2">
          <w:rPr>
            <w:rStyle w:val="af0"/>
            <w:rFonts w:ascii="Times New Roman" w:eastAsia="Times New Roman" w:hAnsi="Times New Roman" w:cs="Times New Roman"/>
            <w:sz w:val="28"/>
            <w:szCs w:val="28"/>
            <w:lang w:eastAsia="ru-RU"/>
          </w:rPr>
          <w:t>приложении</w:t>
        </w:r>
      </w:hyperlink>
      <w:r w:rsidR="007E0BF2">
        <w:rPr>
          <w:rFonts w:ascii="Times New Roman" w:eastAsia="Times New Roman" w:hAnsi="Times New Roman" w:cs="Times New Roman"/>
          <w:sz w:val="28"/>
          <w:szCs w:val="28"/>
          <w:lang w:eastAsia="ru-RU"/>
        </w:rPr>
        <w:t xml:space="preserve"> 4</w:t>
      </w:r>
      <w:r w:rsidRPr="00E40A0C">
        <w:rPr>
          <w:rFonts w:ascii="Times New Roman" w:eastAsia="Times New Roman" w:hAnsi="Times New Roman" w:cs="Times New Roman"/>
          <w:sz w:val="28"/>
          <w:szCs w:val="28"/>
          <w:lang w:eastAsia="ru-RU"/>
        </w:rPr>
        <w:t xml:space="preserve"> к муниципальной программе. </w:t>
      </w:r>
    </w:p>
    <w:p w:rsidR="00AC5C1D" w:rsidRPr="00E40A0C" w:rsidRDefault="00AC5C1D" w:rsidP="00AC5C1D">
      <w:pPr>
        <w:spacing w:after="0" w:line="240" w:lineRule="auto"/>
        <w:ind w:firstLine="708"/>
        <w:jc w:val="center"/>
        <w:rPr>
          <w:rFonts w:ascii="Times New Roman" w:eastAsia="Times New Roman" w:hAnsi="Times New Roman" w:cs="Times New Roman"/>
          <w:sz w:val="28"/>
          <w:szCs w:val="28"/>
          <w:lang w:eastAsia="ru-RU"/>
        </w:rPr>
      </w:pPr>
    </w:p>
    <w:p w:rsidR="003054A1" w:rsidRPr="00321C53" w:rsidRDefault="003054A1" w:rsidP="00321C53">
      <w:pPr>
        <w:spacing w:after="0" w:line="240" w:lineRule="auto"/>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Риски и меры по управлению рисками</w:t>
      </w:r>
    </w:p>
    <w:p w:rsidR="003054A1" w:rsidRPr="00E40A0C" w:rsidRDefault="003054A1" w:rsidP="003054A1">
      <w:pPr>
        <w:spacing w:after="0"/>
        <w:ind w:firstLine="720"/>
        <w:jc w:val="both"/>
        <w:rPr>
          <w:rFonts w:ascii="Times New Roman" w:hAnsi="Times New Roman" w:cs="Times New Roman"/>
          <w:sz w:val="28"/>
          <w:szCs w:val="28"/>
        </w:rPr>
      </w:pPr>
      <w:r w:rsidRPr="00E40A0C">
        <w:rPr>
          <w:rFonts w:ascii="Times New Roman" w:hAnsi="Times New Roman" w:cs="Times New Roman"/>
          <w:sz w:val="28"/>
          <w:szCs w:val="28"/>
        </w:rPr>
        <w:t>Изменение экономической ситуации в стране. Мониторинг ситуации-корректировка параметров бюджета.</w:t>
      </w:r>
    </w:p>
    <w:p w:rsidR="003054A1" w:rsidRPr="00E40A0C" w:rsidRDefault="003054A1" w:rsidP="003054A1">
      <w:pPr>
        <w:spacing w:after="0"/>
        <w:ind w:firstLine="720"/>
        <w:jc w:val="both"/>
        <w:rPr>
          <w:rFonts w:ascii="Times New Roman" w:hAnsi="Times New Roman" w:cs="Times New Roman"/>
          <w:sz w:val="28"/>
          <w:szCs w:val="28"/>
        </w:rPr>
      </w:pPr>
      <w:r w:rsidRPr="00E40A0C">
        <w:rPr>
          <w:rFonts w:ascii="Times New Roman" w:hAnsi="Times New Roman" w:cs="Times New Roman"/>
          <w:sz w:val="28"/>
          <w:szCs w:val="28"/>
        </w:rPr>
        <w:t xml:space="preserve">Изменение бюджетного и налогового законодательства. Внесение изменений в бюджет района. </w:t>
      </w:r>
    </w:p>
    <w:p w:rsidR="003054A1" w:rsidRPr="00E40A0C" w:rsidRDefault="003054A1" w:rsidP="003054A1">
      <w:pPr>
        <w:spacing w:after="0"/>
        <w:ind w:firstLine="720"/>
        <w:jc w:val="both"/>
        <w:rPr>
          <w:rFonts w:ascii="Times New Roman" w:hAnsi="Times New Roman" w:cs="Times New Roman"/>
          <w:sz w:val="28"/>
          <w:szCs w:val="28"/>
        </w:rPr>
      </w:pPr>
      <w:r w:rsidRPr="00E40A0C">
        <w:rPr>
          <w:rFonts w:ascii="Times New Roman" w:hAnsi="Times New Roman" w:cs="Times New Roman"/>
          <w:sz w:val="28"/>
          <w:szCs w:val="28"/>
        </w:rPr>
        <w:t>Поступление доходов в бюджет района в объемах ниже запланированных. Взаимодействие с главными администраторами доходов по вопросам исполнения бюджета района.</w:t>
      </w:r>
    </w:p>
    <w:p w:rsidR="003054A1" w:rsidRPr="00E40A0C" w:rsidRDefault="003054A1" w:rsidP="003054A1">
      <w:pPr>
        <w:spacing w:after="0"/>
        <w:ind w:firstLine="720"/>
        <w:jc w:val="both"/>
        <w:rPr>
          <w:rFonts w:ascii="Times New Roman" w:hAnsi="Times New Roman" w:cs="Times New Roman"/>
          <w:sz w:val="28"/>
          <w:szCs w:val="28"/>
        </w:rPr>
      </w:pPr>
      <w:r w:rsidRPr="00E40A0C">
        <w:rPr>
          <w:rFonts w:ascii="Times New Roman" w:hAnsi="Times New Roman" w:cs="Times New Roman"/>
          <w:sz w:val="28"/>
          <w:szCs w:val="28"/>
        </w:rPr>
        <w:t>Риск наращивания расходов бюджета района, необеспеченных доходами, увеличение объема дефицита бюджета района. Для минимизации риска необходимо проведение жесткой бюджетной политики.</w:t>
      </w:r>
    </w:p>
    <w:p w:rsidR="003054A1" w:rsidRPr="00E40A0C" w:rsidRDefault="003054A1" w:rsidP="003054A1">
      <w:pPr>
        <w:spacing w:after="0"/>
        <w:ind w:firstLine="720"/>
        <w:jc w:val="both"/>
        <w:rPr>
          <w:rFonts w:ascii="Times New Roman" w:hAnsi="Times New Roman" w:cs="Times New Roman"/>
          <w:sz w:val="28"/>
          <w:szCs w:val="28"/>
        </w:rPr>
      </w:pPr>
    </w:p>
    <w:p w:rsidR="001E725C" w:rsidRPr="00E40A0C" w:rsidRDefault="003054A1" w:rsidP="001E725C">
      <w:pPr>
        <w:spacing w:after="0"/>
        <w:ind w:firstLine="720"/>
        <w:jc w:val="center"/>
        <w:rPr>
          <w:rFonts w:ascii="Times New Roman" w:hAnsi="Times New Roman" w:cs="Times New Roman"/>
          <w:b/>
          <w:sz w:val="28"/>
          <w:szCs w:val="28"/>
        </w:rPr>
      </w:pPr>
      <w:r w:rsidRPr="00E40A0C">
        <w:rPr>
          <w:rFonts w:ascii="Times New Roman" w:hAnsi="Times New Roman" w:cs="Times New Roman"/>
          <w:b/>
          <w:sz w:val="28"/>
          <w:szCs w:val="28"/>
        </w:rPr>
        <w:t>Конечные результаты и оценка эффективности</w:t>
      </w:r>
    </w:p>
    <w:p w:rsidR="009A51E1" w:rsidRDefault="009A51E1" w:rsidP="009A51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Доля просроченной кредиторской задолженности не превысит 1 процента в расходах бюджетов сельских поселений;</w:t>
      </w:r>
    </w:p>
    <w:p w:rsidR="003054A1" w:rsidRDefault="009A51E1" w:rsidP="009A51E1">
      <w:pPr>
        <w:spacing w:after="0"/>
        <w:ind w:firstLine="720"/>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Соблюдение всеми сельскими поселениями  ограничений по объему дефицита бюджета сельских поселений, рассчитанн</w:t>
      </w:r>
      <w:r>
        <w:rPr>
          <w:rFonts w:ascii="Times New Roman" w:eastAsia="Times New Roman" w:hAnsi="Times New Roman" w:cs="Times New Roman"/>
          <w:sz w:val="28"/>
          <w:szCs w:val="28"/>
          <w:lang w:eastAsia="ru-RU"/>
        </w:rPr>
        <w:t xml:space="preserve">ых </w:t>
      </w:r>
      <w:r w:rsidRPr="00E40A0C">
        <w:rPr>
          <w:rFonts w:ascii="Times New Roman" w:eastAsia="Times New Roman" w:hAnsi="Times New Roman" w:cs="Times New Roman"/>
          <w:sz w:val="28"/>
          <w:szCs w:val="28"/>
          <w:lang w:eastAsia="ru-RU"/>
        </w:rPr>
        <w:t>в соответствии с требованиями Бюджетного кодекса Р</w:t>
      </w:r>
      <w:r w:rsidR="00321C53">
        <w:rPr>
          <w:rFonts w:ascii="Times New Roman" w:eastAsia="Times New Roman" w:hAnsi="Times New Roman" w:cs="Times New Roman"/>
          <w:sz w:val="28"/>
          <w:szCs w:val="28"/>
          <w:lang w:eastAsia="ru-RU"/>
        </w:rPr>
        <w:t xml:space="preserve">оссийской </w:t>
      </w:r>
      <w:r w:rsidRPr="00E40A0C">
        <w:rPr>
          <w:rFonts w:ascii="Times New Roman" w:eastAsia="Times New Roman" w:hAnsi="Times New Roman" w:cs="Times New Roman"/>
          <w:sz w:val="28"/>
          <w:szCs w:val="28"/>
          <w:lang w:eastAsia="ru-RU"/>
        </w:rPr>
        <w:t>Ф</w:t>
      </w:r>
      <w:r w:rsidR="00321C53">
        <w:rPr>
          <w:rFonts w:ascii="Times New Roman" w:eastAsia="Times New Roman" w:hAnsi="Times New Roman" w:cs="Times New Roman"/>
          <w:sz w:val="28"/>
          <w:szCs w:val="28"/>
          <w:lang w:eastAsia="ru-RU"/>
        </w:rPr>
        <w:t>едерации.</w:t>
      </w:r>
    </w:p>
    <w:p w:rsidR="00266138" w:rsidRPr="00266138" w:rsidRDefault="00AC5C1D" w:rsidP="00266138">
      <w:pPr>
        <w:spacing w:after="0" w:line="240" w:lineRule="auto"/>
        <w:jc w:val="center"/>
        <w:rPr>
          <w:rFonts w:ascii="Times New Roman" w:hAnsi="Times New Roman"/>
          <w:b/>
          <w:sz w:val="28"/>
          <w:szCs w:val="28"/>
          <w:lang w:eastAsia="ru-RU"/>
        </w:rPr>
      </w:pPr>
      <w:r>
        <w:rPr>
          <w:rFonts w:ascii="Times New Roman" w:hAnsi="Times New Roman" w:cs="Times New Roman"/>
          <w:b/>
          <w:sz w:val="28"/>
          <w:szCs w:val="28"/>
        </w:rPr>
        <w:br w:type="column"/>
      </w:r>
      <w:r w:rsidR="00A70918">
        <w:rPr>
          <w:rFonts w:ascii="Times New Roman" w:hAnsi="Times New Roman"/>
          <w:b/>
          <w:sz w:val="28"/>
          <w:szCs w:val="28"/>
          <w:lang w:eastAsia="ru-RU"/>
        </w:rPr>
        <w:lastRenderedPageBreak/>
        <w:t>Паспорт п</w:t>
      </w:r>
      <w:r w:rsidR="00266138">
        <w:rPr>
          <w:rFonts w:ascii="Times New Roman" w:hAnsi="Times New Roman"/>
          <w:b/>
          <w:sz w:val="28"/>
          <w:szCs w:val="28"/>
          <w:lang w:eastAsia="ru-RU"/>
        </w:rPr>
        <w:t>одпрограмм</w:t>
      </w:r>
      <w:r w:rsidR="00A70918">
        <w:rPr>
          <w:rFonts w:ascii="Times New Roman" w:hAnsi="Times New Roman"/>
          <w:b/>
          <w:sz w:val="28"/>
          <w:szCs w:val="28"/>
          <w:lang w:eastAsia="ru-RU"/>
        </w:rPr>
        <w:t>ы</w:t>
      </w:r>
      <w:r w:rsidR="00321C53">
        <w:rPr>
          <w:rFonts w:ascii="Times New Roman" w:hAnsi="Times New Roman"/>
          <w:b/>
          <w:sz w:val="28"/>
          <w:szCs w:val="28"/>
          <w:lang w:eastAsia="ru-RU"/>
        </w:rPr>
        <w:t xml:space="preserve"> </w:t>
      </w:r>
      <w:r w:rsidR="00266138" w:rsidRPr="00266138">
        <w:rPr>
          <w:rFonts w:ascii="Times New Roman" w:hAnsi="Times New Roman"/>
          <w:b/>
          <w:sz w:val="28"/>
          <w:szCs w:val="28"/>
          <w:lang w:eastAsia="ru-RU"/>
        </w:rPr>
        <w:t>«</w:t>
      </w:r>
      <w:r w:rsidR="00266138" w:rsidRPr="00266138">
        <w:rPr>
          <w:rFonts w:ascii="Times New Roman" w:eastAsia="Times New Roman" w:hAnsi="Times New Roman" w:cs="Times New Roman"/>
          <w:b/>
          <w:sz w:val="28"/>
          <w:szCs w:val="28"/>
          <w:lang w:eastAsia="ru-RU"/>
        </w:rPr>
        <w:t>Формирование, исполнение и контроль за исполнением бюджета и смет</w:t>
      </w:r>
      <w:r w:rsidR="00266138">
        <w:rPr>
          <w:rFonts w:ascii="Times New Roman" w:eastAsia="Times New Roman" w:hAnsi="Times New Roman" w:cs="Times New Roman"/>
          <w:b/>
          <w:sz w:val="28"/>
          <w:szCs w:val="28"/>
          <w:lang w:eastAsia="ru-RU"/>
        </w:rPr>
        <w:t>ы, ведение бухгалтерского учета</w:t>
      </w:r>
      <w:r w:rsidR="00266138" w:rsidRPr="00266138">
        <w:rPr>
          <w:rFonts w:ascii="Times New Roman" w:hAnsi="Times New Roman"/>
          <w:b/>
          <w:sz w:val="28"/>
          <w:szCs w:val="28"/>
          <w:lang w:eastAsia="ru-RU"/>
        </w:rPr>
        <w:t>»</w:t>
      </w:r>
    </w:p>
    <w:p w:rsidR="00266138" w:rsidRPr="00266138" w:rsidRDefault="00266138" w:rsidP="00266138">
      <w:pPr>
        <w:keepNext/>
        <w:tabs>
          <w:tab w:val="left" w:pos="1276"/>
        </w:tabs>
        <w:spacing w:after="0" w:line="240" w:lineRule="auto"/>
        <w:outlineLvl w:val="1"/>
        <w:rPr>
          <w:rFonts w:ascii="Times New Roman" w:hAnsi="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6"/>
        <w:gridCol w:w="6654"/>
      </w:tblGrid>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sz w:val="28"/>
                <w:szCs w:val="28"/>
                <w:lang w:eastAsia="ru-RU"/>
              </w:rPr>
            </w:pPr>
            <w:r w:rsidRPr="00F80DFE">
              <w:rPr>
                <w:rFonts w:ascii="Times New Roman" w:hAnsi="Times New Roman"/>
                <w:sz w:val="28"/>
                <w:szCs w:val="28"/>
                <w:lang w:eastAsia="ru-RU"/>
              </w:rPr>
              <w:t>Наименование подпрограммы</w:t>
            </w:r>
          </w:p>
        </w:tc>
        <w:tc>
          <w:tcPr>
            <w:tcW w:w="6654" w:type="dxa"/>
          </w:tcPr>
          <w:p w:rsidR="00266138" w:rsidRPr="008564CC" w:rsidRDefault="00266138" w:rsidP="00D858B5">
            <w:pPr>
              <w:spacing w:after="0" w:line="240" w:lineRule="auto"/>
              <w:rPr>
                <w:rFonts w:ascii="Times New Roman" w:hAnsi="Times New Roman"/>
                <w:sz w:val="28"/>
                <w:szCs w:val="28"/>
                <w:lang w:eastAsia="ru-RU"/>
              </w:rPr>
            </w:pPr>
            <w:r w:rsidRPr="00E40A0C">
              <w:rPr>
                <w:rFonts w:ascii="Times New Roman" w:eastAsia="Times New Roman" w:hAnsi="Times New Roman" w:cs="Times New Roman"/>
                <w:sz w:val="28"/>
                <w:szCs w:val="28"/>
                <w:lang w:eastAsia="ru-RU"/>
              </w:rPr>
              <w:t>Формирование, исполнение и контроль за исполнением бюджета и сметы, ведение бухгалтерского учета.</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Ответственный исполнитель </w:t>
            </w:r>
          </w:p>
        </w:tc>
        <w:tc>
          <w:tcPr>
            <w:tcW w:w="6654" w:type="dxa"/>
          </w:tcPr>
          <w:p w:rsidR="00266138" w:rsidRPr="008564CC" w:rsidRDefault="00266138" w:rsidP="00D858B5">
            <w:pPr>
              <w:autoSpaceDE w:val="0"/>
              <w:autoSpaceDN w:val="0"/>
              <w:adjustRightInd w:val="0"/>
              <w:spacing w:before="120" w:after="120" w:line="240" w:lineRule="auto"/>
              <w:rPr>
                <w:rFonts w:ascii="Times New Roman" w:hAnsi="Times New Roman"/>
                <w:sz w:val="28"/>
                <w:szCs w:val="28"/>
                <w:lang w:eastAsia="ru-RU"/>
              </w:rPr>
            </w:pPr>
            <w:r w:rsidRPr="008564CC">
              <w:rPr>
                <w:rFonts w:ascii="Times New Roman" w:eastAsia="Times New Roman" w:hAnsi="Times New Roman" w:cs="Times New Roman"/>
                <w:sz w:val="28"/>
                <w:szCs w:val="28"/>
                <w:lang w:eastAsia="ru-RU"/>
              </w:rPr>
              <w:t xml:space="preserve">Финансовое управление администрации </w:t>
            </w:r>
            <w:r w:rsidR="00321C53">
              <w:rPr>
                <w:rFonts w:ascii="Times New Roman" w:eastAsia="Times New Roman" w:hAnsi="Times New Roman" w:cs="Times New Roman"/>
                <w:sz w:val="28"/>
                <w:szCs w:val="28"/>
                <w:lang w:eastAsia="ru-RU"/>
              </w:rPr>
              <w:t>муниципального образования</w:t>
            </w:r>
            <w:r w:rsidRPr="008564CC">
              <w:rPr>
                <w:rFonts w:ascii="Times New Roman" w:eastAsia="Times New Roman" w:hAnsi="Times New Roman" w:cs="Times New Roman"/>
                <w:sz w:val="28"/>
                <w:szCs w:val="28"/>
                <w:lang w:eastAsia="ru-RU"/>
              </w:rPr>
              <w:t xml:space="preserve"> «Катангский район»</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Соисполнители </w:t>
            </w:r>
          </w:p>
        </w:tc>
        <w:tc>
          <w:tcPr>
            <w:tcW w:w="6654" w:type="dxa"/>
          </w:tcPr>
          <w:p w:rsidR="00266138" w:rsidRPr="008564CC" w:rsidRDefault="00266138" w:rsidP="00D858B5">
            <w:pPr>
              <w:autoSpaceDE w:val="0"/>
              <w:autoSpaceDN w:val="0"/>
              <w:adjustRightInd w:val="0"/>
              <w:spacing w:before="120" w:after="120" w:line="240" w:lineRule="auto"/>
              <w:rPr>
                <w:rFonts w:ascii="Times New Roman" w:hAnsi="Times New Roman"/>
                <w:sz w:val="28"/>
                <w:szCs w:val="28"/>
                <w:lang w:eastAsia="ru-RU"/>
              </w:rPr>
            </w:pPr>
            <w:r w:rsidRPr="008564CC">
              <w:rPr>
                <w:rFonts w:ascii="Times New Roman" w:hAnsi="Times New Roman"/>
                <w:sz w:val="28"/>
                <w:szCs w:val="28"/>
                <w:lang w:eastAsia="ru-RU"/>
              </w:rPr>
              <w:t>нет</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Цель</w:t>
            </w:r>
          </w:p>
        </w:tc>
        <w:tc>
          <w:tcPr>
            <w:tcW w:w="6654" w:type="dxa"/>
          </w:tcPr>
          <w:p w:rsidR="00266138" w:rsidRPr="008564CC" w:rsidRDefault="004D4F8F" w:rsidP="00D858B5">
            <w:pPr>
              <w:spacing w:after="0" w:line="240" w:lineRule="auto"/>
              <w:rPr>
                <w:rFonts w:ascii="Times New Roman" w:hAnsi="Times New Roman"/>
                <w:sz w:val="28"/>
                <w:szCs w:val="28"/>
                <w:lang w:eastAsia="ru-RU"/>
              </w:rPr>
            </w:pPr>
            <w:r>
              <w:rPr>
                <w:rFonts w:ascii="Times New Roman" w:eastAsia="Times New Roman" w:hAnsi="Times New Roman" w:cs="Times New Roman"/>
                <w:sz w:val="28"/>
                <w:szCs w:val="28"/>
                <w:lang w:eastAsia="ru-RU"/>
              </w:rPr>
              <w:t xml:space="preserve">Обеспечение сбалансированности и устойчивости бюджета </w:t>
            </w:r>
            <w:r w:rsidR="00321C53">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 xml:space="preserve"> «Катангский район»</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Задачи </w:t>
            </w:r>
          </w:p>
        </w:tc>
        <w:tc>
          <w:tcPr>
            <w:tcW w:w="6654" w:type="dxa"/>
          </w:tcPr>
          <w:p w:rsidR="00266138" w:rsidRPr="008564CC" w:rsidRDefault="004D4F8F" w:rsidP="00D858B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Обеспечение эффективного управления муниципальными финансами, организация бюджетного процесса в рамках полномочий финансового управления, управление муниципальным долгом</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Целевые показатели (индикаторы) </w:t>
            </w:r>
          </w:p>
        </w:tc>
        <w:tc>
          <w:tcPr>
            <w:tcW w:w="6654" w:type="dxa"/>
          </w:tcPr>
          <w:p w:rsidR="00266138" w:rsidRPr="008564CC" w:rsidRDefault="004D4F8F" w:rsidP="00321C53">
            <w:pPr>
              <w:spacing w:before="120" w:after="120" w:line="240" w:lineRule="auto"/>
              <w:rPr>
                <w:rFonts w:ascii="Times New Roman" w:hAnsi="Times New Roman"/>
                <w:sz w:val="28"/>
                <w:szCs w:val="28"/>
                <w:lang w:eastAsia="ru-RU"/>
              </w:rPr>
            </w:pPr>
            <w:r>
              <w:rPr>
                <w:rFonts w:ascii="Times New Roman" w:hAnsi="Times New Roman"/>
                <w:sz w:val="28"/>
                <w:szCs w:val="28"/>
                <w:lang w:eastAsia="ru-RU"/>
              </w:rPr>
              <w:t xml:space="preserve">Размер дефицита бюджета </w:t>
            </w:r>
            <w:r w:rsidR="00321C53">
              <w:rPr>
                <w:rFonts w:ascii="Times New Roman" w:eastAsia="Times New Roman" w:hAnsi="Times New Roman" w:cs="Times New Roman"/>
                <w:sz w:val="28"/>
                <w:szCs w:val="28"/>
                <w:lang w:eastAsia="ru-RU"/>
              </w:rPr>
              <w:t>муниципального образования</w:t>
            </w:r>
            <w:r>
              <w:rPr>
                <w:rFonts w:ascii="Times New Roman" w:hAnsi="Times New Roman"/>
                <w:sz w:val="28"/>
                <w:szCs w:val="28"/>
                <w:lang w:eastAsia="ru-RU"/>
              </w:rPr>
              <w:t xml:space="preserve"> «Катангский район» Объем просроченной задолженности по погашению долговых обязательств бюджета </w:t>
            </w:r>
            <w:r w:rsidR="00321C53">
              <w:rPr>
                <w:rFonts w:ascii="Times New Roman" w:eastAsia="Times New Roman" w:hAnsi="Times New Roman" w:cs="Times New Roman"/>
                <w:sz w:val="28"/>
                <w:szCs w:val="28"/>
                <w:lang w:eastAsia="ru-RU"/>
              </w:rPr>
              <w:t>муниципального образования</w:t>
            </w:r>
            <w:r>
              <w:rPr>
                <w:rFonts w:ascii="Times New Roman" w:hAnsi="Times New Roman"/>
                <w:sz w:val="28"/>
                <w:szCs w:val="28"/>
                <w:lang w:eastAsia="ru-RU"/>
              </w:rPr>
              <w:t xml:space="preserve"> «Катангский район»</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sz w:val="28"/>
                <w:szCs w:val="28"/>
                <w:lang w:eastAsia="ru-RU"/>
              </w:rPr>
            </w:pPr>
            <w:r w:rsidRPr="00F80DFE">
              <w:rPr>
                <w:rFonts w:ascii="Times New Roman" w:hAnsi="Times New Roman"/>
                <w:sz w:val="28"/>
                <w:szCs w:val="28"/>
                <w:lang w:eastAsia="ru-RU"/>
              </w:rPr>
              <w:t>Сроки и этапы  реализации</w:t>
            </w:r>
          </w:p>
        </w:tc>
        <w:tc>
          <w:tcPr>
            <w:tcW w:w="6654" w:type="dxa"/>
          </w:tcPr>
          <w:p w:rsidR="00266138" w:rsidRPr="00E40A0C" w:rsidRDefault="00266138" w:rsidP="00D858B5">
            <w:pPr>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20</w:t>
            </w:r>
            <w:r w:rsidR="00A70A50">
              <w:rPr>
                <w:rFonts w:ascii="Times New Roman" w:eastAsia="Times New Roman" w:hAnsi="Times New Roman" w:cs="Times New Roman"/>
                <w:sz w:val="28"/>
                <w:szCs w:val="28"/>
                <w:lang w:eastAsia="ru-RU"/>
              </w:rPr>
              <w:t>23</w:t>
            </w:r>
            <w:r w:rsidRPr="00E40A0C">
              <w:rPr>
                <w:rFonts w:ascii="Times New Roman" w:eastAsia="Times New Roman" w:hAnsi="Times New Roman" w:cs="Times New Roman"/>
                <w:sz w:val="28"/>
                <w:szCs w:val="28"/>
                <w:lang w:eastAsia="ru-RU"/>
              </w:rPr>
              <w:t>-20</w:t>
            </w:r>
            <w:r w:rsidR="00A70A50">
              <w:rPr>
                <w:rFonts w:ascii="Times New Roman" w:eastAsia="Times New Roman" w:hAnsi="Times New Roman" w:cs="Times New Roman"/>
                <w:sz w:val="28"/>
                <w:szCs w:val="28"/>
                <w:lang w:eastAsia="ru-RU"/>
              </w:rPr>
              <w:t>28</w:t>
            </w:r>
            <w:r w:rsidRPr="00E40A0C">
              <w:rPr>
                <w:rFonts w:ascii="Times New Roman" w:eastAsia="Times New Roman" w:hAnsi="Times New Roman" w:cs="Times New Roman"/>
                <w:sz w:val="28"/>
                <w:szCs w:val="28"/>
                <w:lang w:eastAsia="ru-RU"/>
              </w:rPr>
              <w:t xml:space="preserve"> годы</w:t>
            </w:r>
          </w:p>
          <w:p w:rsidR="00266138" w:rsidRPr="008564CC" w:rsidRDefault="00266138" w:rsidP="00D858B5">
            <w:pPr>
              <w:spacing w:before="120" w:after="120" w:line="240" w:lineRule="auto"/>
              <w:rPr>
                <w:rFonts w:ascii="Times New Roman" w:hAnsi="Times New Roman"/>
                <w:sz w:val="28"/>
                <w:szCs w:val="28"/>
                <w:lang w:eastAsia="ru-RU"/>
              </w:rPr>
            </w:pPr>
            <w:r w:rsidRPr="00E40A0C">
              <w:rPr>
                <w:rFonts w:ascii="Times New Roman" w:eastAsia="Times New Roman" w:hAnsi="Times New Roman" w:cs="Times New Roman"/>
                <w:sz w:val="28"/>
                <w:szCs w:val="28"/>
                <w:lang w:eastAsia="ru-RU"/>
              </w:rPr>
              <w:t>Этапы муниципальной программы не выделяются</w:t>
            </w:r>
          </w:p>
        </w:tc>
      </w:tr>
      <w:tr w:rsidR="00266138" w:rsidRPr="00F80DFE" w:rsidTr="00D858B5">
        <w:tc>
          <w:tcPr>
            <w:tcW w:w="2916" w:type="dxa"/>
          </w:tcPr>
          <w:p w:rsidR="00266138" w:rsidRPr="00F80DFE" w:rsidRDefault="00266138" w:rsidP="009A51E1">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t xml:space="preserve">Ресурсное обеспечение </w:t>
            </w:r>
          </w:p>
        </w:tc>
        <w:tc>
          <w:tcPr>
            <w:tcW w:w="6654" w:type="dxa"/>
          </w:tcPr>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Всего-1</w:t>
            </w:r>
            <w:r w:rsidR="00BC3E5F">
              <w:rPr>
                <w:rFonts w:ascii="Times New Roman" w:eastAsia="Times New Roman" w:hAnsi="Times New Roman" w:cs="Times New Roman"/>
                <w:sz w:val="28"/>
                <w:szCs w:val="28"/>
                <w:lang w:eastAsia="ru-RU"/>
              </w:rPr>
              <w:t>46 953,990</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том числе:</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w:t>
            </w:r>
            <w:r w:rsidR="00BC3E5F" w:rsidRPr="00BC3E5F">
              <w:rPr>
                <w:rFonts w:ascii="Times New Roman" w:eastAsia="Times New Roman" w:hAnsi="Times New Roman" w:cs="Times New Roman"/>
                <w:sz w:val="28"/>
                <w:szCs w:val="28"/>
                <w:lang w:eastAsia="ru-RU"/>
              </w:rPr>
              <w:t>23</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22 499,852</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4</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23 297,809</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5</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24 063,090</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6</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24 858,982</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7</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25 686,710</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8</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26 547,547</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Из них:</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C3E5F">
              <w:rPr>
                <w:rFonts w:ascii="Times New Roman" w:eastAsia="Times New Roman" w:hAnsi="Times New Roman" w:cs="Times New Roman"/>
                <w:b/>
                <w:bCs/>
                <w:sz w:val="28"/>
                <w:szCs w:val="28"/>
                <w:lang w:eastAsia="ru-RU"/>
              </w:rPr>
              <w:t xml:space="preserve">1. За счет собственных средств бюджета </w:t>
            </w:r>
            <w:r w:rsidR="00321C53" w:rsidRPr="00321C53">
              <w:rPr>
                <w:rFonts w:ascii="Times New Roman" w:eastAsia="Times New Roman" w:hAnsi="Times New Roman" w:cs="Times New Roman"/>
                <w:b/>
                <w:sz w:val="28"/>
                <w:szCs w:val="28"/>
                <w:lang w:eastAsia="ru-RU"/>
              </w:rPr>
              <w:t>муниципального образования</w:t>
            </w:r>
            <w:r w:rsidRPr="00BC3E5F">
              <w:rPr>
                <w:rFonts w:ascii="Times New Roman" w:eastAsia="Times New Roman" w:hAnsi="Times New Roman" w:cs="Times New Roman"/>
                <w:b/>
                <w:bCs/>
                <w:sz w:val="28"/>
                <w:szCs w:val="28"/>
                <w:lang w:eastAsia="ru-RU"/>
              </w:rPr>
              <w:t xml:space="preserve"> «Катангский район»</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Всего-</w:t>
            </w:r>
            <w:r w:rsidR="00BC3E5F">
              <w:rPr>
                <w:rFonts w:ascii="Times New Roman" w:eastAsia="Times New Roman" w:hAnsi="Times New Roman" w:cs="Times New Roman"/>
                <w:sz w:val="28"/>
                <w:szCs w:val="28"/>
                <w:lang w:eastAsia="ru-RU"/>
              </w:rPr>
              <w:t>121 959,280</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том числе:</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w:t>
            </w:r>
            <w:r w:rsidR="00BC3E5F" w:rsidRPr="00BC3E5F">
              <w:rPr>
                <w:rFonts w:ascii="Times New Roman" w:eastAsia="Times New Roman" w:hAnsi="Times New Roman" w:cs="Times New Roman"/>
                <w:sz w:val="28"/>
                <w:szCs w:val="28"/>
                <w:lang w:eastAsia="ru-RU"/>
              </w:rPr>
              <w:t>23</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18 334,067</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w:t>
            </w:r>
            <w:r w:rsidR="00BC3E5F" w:rsidRPr="00BC3E5F">
              <w:rPr>
                <w:rFonts w:ascii="Times New Roman" w:eastAsia="Times New Roman" w:hAnsi="Times New Roman" w:cs="Times New Roman"/>
                <w:sz w:val="28"/>
                <w:szCs w:val="28"/>
                <w:lang w:eastAsia="ru-RU"/>
              </w:rPr>
              <w:t>24</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19 132,024</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5</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19 897,305</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6</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20 693,197</w:t>
            </w:r>
            <w:r w:rsidRPr="00BC3E5F">
              <w:rPr>
                <w:rFonts w:ascii="Times New Roman" w:eastAsia="Times New Roman" w:hAnsi="Times New Roman" w:cs="Times New Roman"/>
                <w:sz w:val="28"/>
                <w:szCs w:val="28"/>
                <w:lang w:eastAsia="ru-RU"/>
              </w:rPr>
              <w:t xml:space="preserve"> тыс. руб. </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lastRenderedPageBreak/>
              <w:t>в 202</w:t>
            </w:r>
            <w:r w:rsidR="00BC3E5F" w:rsidRPr="00BC3E5F">
              <w:rPr>
                <w:rFonts w:ascii="Times New Roman" w:eastAsia="Times New Roman" w:hAnsi="Times New Roman" w:cs="Times New Roman"/>
                <w:sz w:val="28"/>
                <w:szCs w:val="28"/>
                <w:lang w:eastAsia="ru-RU"/>
              </w:rPr>
              <w:t>7</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21 520,925</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8</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22 381,762</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C3E5F">
              <w:rPr>
                <w:rFonts w:ascii="Times New Roman" w:eastAsia="Times New Roman" w:hAnsi="Times New Roman" w:cs="Times New Roman"/>
                <w:b/>
                <w:bCs/>
                <w:sz w:val="28"/>
                <w:szCs w:val="28"/>
                <w:lang w:eastAsia="ru-RU"/>
              </w:rPr>
              <w:t>2. За счет субвенции из бюджета поселений</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Всего-</w:t>
            </w:r>
            <w:r w:rsidR="00BC3E5F">
              <w:rPr>
                <w:rFonts w:ascii="Times New Roman" w:eastAsia="Times New Roman" w:hAnsi="Times New Roman" w:cs="Times New Roman"/>
                <w:sz w:val="28"/>
                <w:szCs w:val="28"/>
                <w:lang w:eastAsia="ru-RU"/>
              </w:rPr>
              <w:t>24 994,710</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том числе:</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w:t>
            </w:r>
            <w:r w:rsidR="00BC3E5F" w:rsidRPr="00BC3E5F">
              <w:rPr>
                <w:rFonts w:ascii="Times New Roman" w:eastAsia="Times New Roman" w:hAnsi="Times New Roman" w:cs="Times New Roman"/>
                <w:sz w:val="28"/>
                <w:szCs w:val="28"/>
                <w:lang w:eastAsia="ru-RU"/>
              </w:rPr>
              <w:t>23</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4 165,785</w:t>
            </w:r>
            <w:r w:rsidRPr="00BC3E5F">
              <w:rPr>
                <w:rFonts w:ascii="Times New Roman" w:eastAsia="Times New Roman" w:hAnsi="Times New Roman" w:cs="Times New Roman"/>
                <w:sz w:val="28"/>
                <w:szCs w:val="28"/>
                <w:lang w:eastAsia="ru-RU"/>
              </w:rPr>
              <w:t xml:space="preserve"> 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w:t>
            </w:r>
            <w:r w:rsidR="00BC3E5F" w:rsidRPr="00BC3E5F">
              <w:rPr>
                <w:rFonts w:ascii="Times New Roman" w:eastAsia="Times New Roman" w:hAnsi="Times New Roman" w:cs="Times New Roman"/>
                <w:sz w:val="28"/>
                <w:szCs w:val="28"/>
                <w:lang w:eastAsia="ru-RU"/>
              </w:rPr>
              <w:t>24</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 xml:space="preserve">4 165,785 </w:t>
            </w:r>
            <w:r w:rsidRPr="00BC3E5F">
              <w:rPr>
                <w:rFonts w:ascii="Times New Roman" w:eastAsia="Times New Roman" w:hAnsi="Times New Roman" w:cs="Times New Roman"/>
                <w:sz w:val="28"/>
                <w:szCs w:val="28"/>
                <w:lang w:eastAsia="ru-RU"/>
              </w:rPr>
              <w:t>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5</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 xml:space="preserve">4 165,785 </w:t>
            </w:r>
            <w:r w:rsidRPr="00BC3E5F">
              <w:rPr>
                <w:rFonts w:ascii="Times New Roman" w:eastAsia="Times New Roman" w:hAnsi="Times New Roman" w:cs="Times New Roman"/>
                <w:sz w:val="28"/>
                <w:szCs w:val="28"/>
                <w:lang w:eastAsia="ru-RU"/>
              </w:rPr>
              <w:t>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6</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 xml:space="preserve">4 165,785 </w:t>
            </w:r>
            <w:r w:rsidRPr="00BC3E5F">
              <w:rPr>
                <w:rFonts w:ascii="Times New Roman" w:eastAsia="Times New Roman" w:hAnsi="Times New Roman" w:cs="Times New Roman"/>
                <w:sz w:val="28"/>
                <w:szCs w:val="28"/>
                <w:lang w:eastAsia="ru-RU"/>
              </w:rPr>
              <w:t>тыс. руб.</w:t>
            </w:r>
          </w:p>
          <w:p w:rsidR="00AC5C1D" w:rsidRPr="00BC3E5F"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7</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 xml:space="preserve">4 165,785 </w:t>
            </w:r>
            <w:r w:rsidRPr="00BC3E5F">
              <w:rPr>
                <w:rFonts w:ascii="Times New Roman" w:eastAsia="Times New Roman" w:hAnsi="Times New Roman" w:cs="Times New Roman"/>
                <w:sz w:val="28"/>
                <w:szCs w:val="28"/>
                <w:lang w:eastAsia="ru-RU"/>
              </w:rPr>
              <w:t>тыс. руб.</w:t>
            </w:r>
          </w:p>
          <w:p w:rsidR="00266138" w:rsidRPr="00E40A0C" w:rsidRDefault="00AC5C1D" w:rsidP="00AC5C1D">
            <w:pPr>
              <w:autoSpaceDE w:val="0"/>
              <w:autoSpaceDN w:val="0"/>
              <w:adjustRightInd w:val="0"/>
              <w:spacing w:after="0" w:line="240" w:lineRule="auto"/>
              <w:rPr>
                <w:rFonts w:ascii="Times New Roman" w:eastAsia="Times New Roman" w:hAnsi="Times New Roman" w:cs="Times New Roman"/>
                <w:sz w:val="28"/>
                <w:szCs w:val="28"/>
                <w:lang w:eastAsia="ru-RU"/>
              </w:rPr>
            </w:pPr>
            <w:r w:rsidRPr="00BC3E5F">
              <w:rPr>
                <w:rFonts w:ascii="Times New Roman" w:eastAsia="Times New Roman" w:hAnsi="Times New Roman" w:cs="Times New Roman"/>
                <w:sz w:val="28"/>
                <w:szCs w:val="28"/>
                <w:lang w:eastAsia="ru-RU"/>
              </w:rPr>
              <w:t>в 202</w:t>
            </w:r>
            <w:r w:rsidR="00BC3E5F" w:rsidRPr="00BC3E5F">
              <w:rPr>
                <w:rFonts w:ascii="Times New Roman" w:eastAsia="Times New Roman" w:hAnsi="Times New Roman" w:cs="Times New Roman"/>
                <w:sz w:val="28"/>
                <w:szCs w:val="28"/>
                <w:lang w:eastAsia="ru-RU"/>
              </w:rPr>
              <w:t>8</w:t>
            </w:r>
            <w:r w:rsidRPr="00BC3E5F">
              <w:rPr>
                <w:rFonts w:ascii="Times New Roman" w:eastAsia="Times New Roman" w:hAnsi="Times New Roman" w:cs="Times New Roman"/>
                <w:sz w:val="28"/>
                <w:szCs w:val="28"/>
                <w:lang w:eastAsia="ru-RU"/>
              </w:rPr>
              <w:t xml:space="preserve"> году-</w:t>
            </w:r>
            <w:r w:rsidR="00BC3E5F" w:rsidRPr="00BC3E5F">
              <w:rPr>
                <w:rFonts w:ascii="Times New Roman" w:eastAsia="Times New Roman" w:hAnsi="Times New Roman" w:cs="Times New Roman"/>
                <w:sz w:val="28"/>
                <w:szCs w:val="28"/>
                <w:lang w:eastAsia="ru-RU"/>
              </w:rPr>
              <w:t xml:space="preserve">4 165,785 </w:t>
            </w:r>
            <w:r w:rsidRPr="00BC3E5F">
              <w:rPr>
                <w:rFonts w:ascii="Times New Roman" w:eastAsia="Times New Roman" w:hAnsi="Times New Roman" w:cs="Times New Roman"/>
                <w:sz w:val="28"/>
                <w:szCs w:val="28"/>
                <w:lang w:eastAsia="ru-RU"/>
              </w:rPr>
              <w:t>тыс. руб.</w:t>
            </w:r>
          </w:p>
        </w:tc>
      </w:tr>
      <w:tr w:rsidR="00266138" w:rsidRPr="00F80DFE" w:rsidTr="00D858B5">
        <w:tc>
          <w:tcPr>
            <w:tcW w:w="2916" w:type="dxa"/>
          </w:tcPr>
          <w:p w:rsidR="00266138" w:rsidRPr="00F80DFE" w:rsidRDefault="00266138" w:rsidP="00D858B5">
            <w:pPr>
              <w:autoSpaceDE w:val="0"/>
              <w:autoSpaceDN w:val="0"/>
              <w:adjustRightInd w:val="0"/>
              <w:spacing w:before="120" w:after="120" w:line="240" w:lineRule="auto"/>
              <w:rPr>
                <w:rFonts w:ascii="Times New Roman" w:hAnsi="Times New Roman"/>
                <w:b/>
                <w:sz w:val="28"/>
                <w:szCs w:val="28"/>
                <w:lang w:eastAsia="ru-RU"/>
              </w:rPr>
            </w:pPr>
            <w:r w:rsidRPr="00F80DFE">
              <w:rPr>
                <w:rFonts w:ascii="Times New Roman" w:hAnsi="Times New Roman"/>
                <w:sz w:val="28"/>
                <w:szCs w:val="28"/>
                <w:lang w:eastAsia="ru-RU"/>
              </w:rPr>
              <w:lastRenderedPageBreak/>
              <w:t xml:space="preserve">Ожидаемые конечные результаты, оценка планируемой эффективности </w:t>
            </w:r>
          </w:p>
        </w:tc>
        <w:tc>
          <w:tcPr>
            <w:tcW w:w="6654" w:type="dxa"/>
          </w:tcPr>
          <w:p w:rsidR="00266138" w:rsidRPr="00E40A0C" w:rsidRDefault="00266138" w:rsidP="00266138">
            <w:pPr>
              <w:pStyle w:val="ConsPlusNormal"/>
              <w:jc w:val="both"/>
              <w:rPr>
                <w:rFonts w:ascii="Times New Roman" w:hAnsi="Times New Roman" w:cs="Times New Roman"/>
                <w:sz w:val="28"/>
                <w:szCs w:val="28"/>
              </w:rPr>
            </w:pPr>
            <w:r w:rsidRPr="00E40A0C">
              <w:rPr>
                <w:rFonts w:ascii="Times New Roman" w:hAnsi="Times New Roman" w:cs="Times New Roman"/>
                <w:sz w:val="28"/>
                <w:szCs w:val="28"/>
              </w:rPr>
              <w:t>Уровень муниципального долга в соответствии с требованиями Бюджетного кодекса Р</w:t>
            </w:r>
            <w:r w:rsidR="00321C53">
              <w:rPr>
                <w:rFonts w:ascii="Times New Roman" w:hAnsi="Times New Roman" w:cs="Times New Roman"/>
                <w:sz w:val="28"/>
                <w:szCs w:val="28"/>
              </w:rPr>
              <w:t xml:space="preserve">оссийской </w:t>
            </w:r>
            <w:r w:rsidRPr="00E40A0C">
              <w:rPr>
                <w:rFonts w:ascii="Times New Roman" w:hAnsi="Times New Roman" w:cs="Times New Roman"/>
                <w:sz w:val="28"/>
                <w:szCs w:val="28"/>
              </w:rPr>
              <w:t>Ф</w:t>
            </w:r>
            <w:r w:rsidR="00321C53">
              <w:rPr>
                <w:rFonts w:ascii="Times New Roman" w:hAnsi="Times New Roman" w:cs="Times New Roman"/>
                <w:sz w:val="28"/>
                <w:szCs w:val="28"/>
              </w:rPr>
              <w:t>едерации</w:t>
            </w:r>
            <w:r w:rsidRPr="00E40A0C">
              <w:rPr>
                <w:rFonts w:ascii="Times New Roman" w:hAnsi="Times New Roman" w:cs="Times New Roman"/>
                <w:sz w:val="28"/>
                <w:szCs w:val="28"/>
              </w:rPr>
              <w:t>;</w:t>
            </w:r>
          </w:p>
          <w:p w:rsidR="00266138" w:rsidRPr="00E40A0C" w:rsidRDefault="00266138" w:rsidP="00266138">
            <w:pPr>
              <w:autoSpaceDE w:val="0"/>
              <w:autoSpaceDN w:val="0"/>
              <w:adjustRightInd w:val="0"/>
              <w:spacing w:after="0" w:line="240" w:lineRule="auto"/>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Объем просроченной задолженности по погашению долговых обязательств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 - 0 тыс. рублей;</w:t>
            </w:r>
          </w:p>
          <w:p w:rsidR="00266138" w:rsidRPr="008564CC" w:rsidRDefault="00266138" w:rsidP="0089218A">
            <w:pPr>
              <w:spacing w:after="0" w:line="240" w:lineRule="auto"/>
              <w:rPr>
                <w:rFonts w:ascii="Times New Roman" w:hAnsi="Times New Roman"/>
                <w:sz w:val="28"/>
                <w:szCs w:val="28"/>
                <w:lang w:eastAsia="ru-RU"/>
              </w:rPr>
            </w:pPr>
            <w:r w:rsidRPr="00E40A0C">
              <w:rPr>
                <w:rFonts w:ascii="Times New Roman" w:eastAsia="Times New Roman" w:hAnsi="Times New Roman" w:cs="Times New Roman"/>
                <w:sz w:val="28"/>
                <w:szCs w:val="28"/>
                <w:lang w:eastAsia="ru-RU"/>
              </w:rPr>
              <w:t>Размер дефицита бюджета района – не более 10%;</w:t>
            </w:r>
          </w:p>
        </w:tc>
      </w:tr>
    </w:tbl>
    <w:p w:rsidR="00A17091" w:rsidRPr="00E40A0C" w:rsidRDefault="00A17091" w:rsidP="00A17091">
      <w:pPr>
        <w:spacing w:after="0" w:line="240" w:lineRule="auto"/>
        <w:jc w:val="center"/>
        <w:rPr>
          <w:rFonts w:ascii="Times New Roman" w:eastAsia="Times New Roman" w:hAnsi="Times New Roman" w:cs="Times New Roman"/>
          <w:b/>
          <w:sz w:val="28"/>
          <w:szCs w:val="28"/>
          <w:lang w:eastAsia="ru-RU"/>
        </w:rPr>
      </w:pPr>
    </w:p>
    <w:p w:rsidR="001F5EB8" w:rsidRPr="00E40A0C" w:rsidRDefault="00E37FA7" w:rsidP="00E37FA7">
      <w:pPr>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Ха</w:t>
      </w:r>
      <w:r w:rsidR="001F5EB8" w:rsidRPr="00E40A0C">
        <w:rPr>
          <w:rFonts w:ascii="Times New Roman" w:eastAsia="Times New Roman" w:hAnsi="Times New Roman" w:cs="Times New Roman"/>
          <w:b/>
          <w:sz w:val="28"/>
          <w:szCs w:val="28"/>
          <w:lang w:eastAsia="ru-RU"/>
        </w:rPr>
        <w:t>рактеристика сферы деятельности</w:t>
      </w:r>
    </w:p>
    <w:p w:rsidR="00376FCC" w:rsidRPr="00E40A0C" w:rsidRDefault="00E37FA7" w:rsidP="00376FCC">
      <w:pPr>
        <w:pStyle w:val="ae"/>
        <w:ind w:firstLine="708"/>
        <w:jc w:val="both"/>
        <w:rPr>
          <w:rFonts w:ascii="Times New Roman" w:hAnsi="Times New Roman"/>
          <w:sz w:val="28"/>
          <w:szCs w:val="28"/>
        </w:rPr>
      </w:pPr>
      <w:r w:rsidRPr="00E40A0C">
        <w:rPr>
          <w:rFonts w:ascii="Times New Roman" w:hAnsi="Times New Roman"/>
          <w:sz w:val="28"/>
          <w:szCs w:val="28"/>
        </w:rPr>
        <w:t>Программа разработана в целях дальнейшего развития реформирования системы управления муниципальными финансами  и  направлена на дальнейшую оптимизацию бюджетного процесса и внедрение новых инструментов управления муниципальными финансами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376FCC" w:rsidRPr="00E40A0C" w:rsidRDefault="00B84B58" w:rsidP="00376FCC">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 xml:space="preserve">На постоянной основе обеспечивается своевременное принятие </w:t>
      </w:r>
      <w:r w:rsidR="00D12041" w:rsidRPr="00E40A0C">
        <w:rPr>
          <w:rFonts w:ascii="Times New Roman" w:eastAsia="Times New Roman" w:hAnsi="Times New Roman"/>
          <w:sz w:val="28"/>
          <w:szCs w:val="28"/>
          <w:lang w:eastAsia="ru-RU"/>
        </w:rPr>
        <w:t>решения</w:t>
      </w:r>
      <w:r w:rsidRPr="00E40A0C">
        <w:rPr>
          <w:rFonts w:ascii="Times New Roman" w:eastAsia="Times New Roman" w:hAnsi="Times New Roman"/>
          <w:sz w:val="28"/>
          <w:szCs w:val="28"/>
          <w:lang w:eastAsia="ru-RU"/>
        </w:rPr>
        <w:t xml:space="preserve"> о</w:t>
      </w:r>
      <w:r w:rsidR="00D12041" w:rsidRPr="00E40A0C">
        <w:rPr>
          <w:rFonts w:ascii="Times New Roman" w:eastAsia="Times New Roman" w:hAnsi="Times New Roman"/>
          <w:sz w:val="28"/>
          <w:szCs w:val="28"/>
          <w:lang w:eastAsia="ru-RU"/>
        </w:rPr>
        <w:t xml:space="preserve"> бюджете района</w:t>
      </w:r>
      <w:r w:rsidRPr="00E40A0C">
        <w:rPr>
          <w:rFonts w:ascii="Times New Roman" w:eastAsia="Times New Roman" w:hAnsi="Times New Roman"/>
          <w:sz w:val="28"/>
          <w:szCs w:val="28"/>
          <w:lang w:eastAsia="ru-RU"/>
        </w:rPr>
        <w:t xml:space="preserve">, а также при необходимости внесение в него изменений. В этих целях </w:t>
      </w:r>
      <w:r w:rsidR="00D12041" w:rsidRPr="00E40A0C">
        <w:rPr>
          <w:rFonts w:ascii="Times New Roman" w:eastAsia="Times New Roman" w:hAnsi="Times New Roman"/>
          <w:sz w:val="28"/>
          <w:szCs w:val="28"/>
          <w:lang w:eastAsia="ru-RU"/>
        </w:rPr>
        <w:t>финансовое управление</w:t>
      </w:r>
      <w:r w:rsidRPr="00E40A0C">
        <w:rPr>
          <w:rFonts w:ascii="Times New Roman" w:eastAsia="Times New Roman" w:hAnsi="Times New Roman"/>
          <w:sz w:val="28"/>
          <w:szCs w:val="28"/>
          <w:lang w:eastAsia="ru-RU"/>
        </w:rPr>
        <w:t xml:space="preserve"> разрабатывает нормативный правовой акт </w:t>
      </w:r>
      <w:r w:rsidR="00A6420F" w:rsidRPr="00E40A0C">
        <w:rPr>
          <w:rFonts w:ascii="Times New Roman" w:eastAsia="Times New Roman" w:hAnsi="Times New Roman"/>
          <w:sz w:val="28"/>
          <w:szCs w:val="28"/>
          <w:lang w:eastAsia="ru-RU"/>
        </w:rPr>
        <w:t xml:space="preserve">администрации </w:t>
      </w:r>
      <w:r w:rsidR="00321C53">
        <w:rPr>
          <w:rFonts w:ascii="Times New Roman" w:eastAsia="Times New Roman" w:hAnsi="Times New Roman"/>
          <w:sz w:val="28"/>
          <w:szCs w:val="28"/>
          <w:lang w:eastAsia="ru-RU"/>
        </w:rPr>
        <w:t>муниципального образования</w:t>
      </w:r>
      <w:r w:rsidR="00A6420F" w:rsidRPr="00E40A0C">
        <w:rPr>
          <w:rFonts w:ascii="Times New Roman" w:eastAsia="Times New Roman" w:hAnsi="Times New Roman"/>
          <w:sz w:val="28"/>
          <w:szCs w:val="28"/>
          <w:lang w:eastAsia="ru-RU"/>
        </w:rPr>
        <w:t xml:space="preserve"> «Катангский район»</w:t>
      </w:r>
      <w:r w:rsidRPr="00E40A0C">
        <w:rPr>
          <w:rFonts w:ascii="Times New Roman" w:eastAsia="Times New Roman" w:hAnsi="Times New Roman"/>
          <w:sz w:val="28"/>
          <w:szCs w:val="28"/>
          <w:lang w:eastAsia="ru-RU"/>
        </w:rPr>
        <w:t xml:space="preserve"> об утверждении порядка и сроков составления проекта бюджета</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 xml:space="preserve">, и порядка работы над документами и материалами, представленными в </w:t>
      </w:r>
      <w:r w:rsidR="00A6420F" w:rsidRPr="00E40A0C">
        <w:rPr>
          <w:rFonts w:ascii="Times New Roman" w:eastAsia="Times New Roman" w:hAnsi="Times New Roman"/>
          <w:sz w:val="28"/>
          <w:szCs w:val="28"/>
          <w:lang w:eastAsia="ru-RU"/>
        </w:rPr>
        <w:t>Думу района</w:t>
      </w:r>
      <w:r w:rsidRPr="00E40A0C">
        <w:rPr>
          <w:rFonts w:ascii="Times New Roman" w:eastAsia="Times New Roman" w:hAnsi="Times New Roman"/>
          <w:sz w:val="28"/>
          <w:szCs w:val="28"/>
          <w:lang w:eastAsia="ru-RU"/>
        </w:rPr>
        <w:t xml:space="preserve"> одновременно с проектом бюджета</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w:t>
      </w:r>
    </w:p>
    <w:p w:rsidR="00376FCC" w:rsidRPr="00E40A0C" w:rsidRDefault="00B84B58" w:rsidP="00376FCC">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 xml:space="preserve">Своевременная и качественная подготовка проекта </w:t>
      </w:r>
      <w:r w:rsidR="00A6420F" w:rsidRPr="00E40A0C">
        <w:rPr>
          <w:rFonts w:ascii="Times New Roman" w:eastAsia="Times New Roman" w:hAnsi="Times New Roman"/>
          <w:sz w:val="28"/>
          <w:szCs w:val="28"/>
          <w:lang w:eastAsia="ru-RU"/>
        </w:rPr>
        <w:t>решения о</w:t>
      </w:r>
      <w:r w:rsidRPr="00E40A0C">
        <w:rPr>
          <w:rFonts w:ascii="Times New Roman" w:eastAsia="Times New Roman" w:hAnsi="Times New Roman"/>
          <w:sz w:val="28"/>
          <w:szCs w:val="28"/>
          <w:lang w:eastAsia="ru-RU"/>
        </w:rPr>
        <w:t xml:space="preserve"> бюджете</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 xml:space="preserve"> на очередной финансовый год и плановый период, организация исполнения бюджета</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 xml:space="preserve"> и формирование бюджетной отчетности являются надежным обеспечением исполнения расходных обязательств </w:t>
      </w:r>
      <w:r w:rsidR="00A6420F" w:rsidRPr="00E40A0C">
        <w:rPr>
          <w:rFonts w:ascii="Times New Roman" w:eastAsia="Times New Roman" w:hAnsi="Times New Roman"/>
          <w:sz w:val="28"/>
          <w:szCs w:val="28"/>
          <w:lang w:eastAsia="ru-RU"/>
        </w:rPr>
        <w:t>района</w:t>
      </w:r>
      <w:r w:rsidRPr="00E40A0C">
        <w:rPr>
          <w:rFonts w:ascii="Times New Roman" w:eastAsia="Times New Roman" w:hAnsi="Times New Roman"/>
          <w:sz w:val="28"/>
          <w:szCs w:val="28"/>
          <w:lang w:eastAsia="ru-RU"/>
        </w:rPr>
        <w:t xml:space="preserve">, позволяют оценить степень их исполнения, повысить прозрачность бюджетной системы </w:t>
      </w:r>
      <w:r w:rsidR="00A6420F" w:rsidRPr="00E40A0C">
        <w:rPr>
          <w:rFonts w:ascii="Times New Roman" w:eastAsia="Times New Roman" w:hAnsi="Times New Roman"/>
          <w:sz w:val="28"/>
          <w:szCs w:val="28"/>
          <w:lang w:eastAsia="ru-RU"/>
        </w:rPr>
        <w:t>района</w:t>
      </w:r>
      <w:r w:rsidRPr="00E40A0C">
        <w:rPr>
          <w:rFonts w:ascii="Times New Roman" w:eastAsia="Times New Roman" w:hAnsi="Times New Roman"/>
          <w:sz w:val="28"/>
          <w:szCs w:val="28"/>
          <w:lang w:eastAsia="ru-RU"/>
        </w:rPr>
        <w:t>.</w:t>
      </w:r>
    </w:p>
    <w:p w:rsidR="00376FCC" w:rsidRPr="00E40A0C" w:rsidRDefault="00B84B58" w:rsidP="008E6A96">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Кроме того, в соответствии с требованиями Бюджетного кодекса Российской Федерации утверждены и постоянно актуализируются:</w:t>
      </w:r>
    </w:p>
    <w:p w:rsidR="00376FCC" w:rsidRPr="00E40A0C" w:rsidRDefault="00B84B58" w:rsidP="008E6A96">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1. Порядок и методика планирования бюджетных ассигнований.</w:t>
      </w:r>
    </w:p>
    <w:p w:rsidR="00376FCC" w:rsidRPr="00E40A0C" w:rsidRDefault="00B84B58" w:rsidP="008E6A96">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lastRenderedPageBreak/>
        <w:t>2.Порядок составления и ведения сводной бюджетной росписи бюджета</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 xml:space="preserve"> и бюджетных росписей главных распорядителей (распорядителей) средств бюджета</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w:t>
      </w:r>
    </w:p>
    <w:p w:rsidR="00376FCC" w:rsidRPr="00E40A0C" w:rsidRDefault="00B84B58" w:rsidP="008E6A96">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3. Порядок составления и ведения кассового плана бюджета</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w:t>
      </w:r>
    </w:p>
    <w:p w:rsidR="00321C53" w:rsidRDefault="00B84B58" w:rsidP="00321C53">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 xml:space="preserve">4. Порядок ведения реестра расходных обязательств </w:t>
      </w:r>
      <w:r w:rsidR="00321C53">
        <w:rPr>
          <w:rFonts w:ascii="Times New Roman" w:eastAsia="Times New Roman" w:hAnsi="Times New Roman"/>
          <w:sz w:val="28"/>
          <w:szCs w:val="28"/>
          <w:lang w:eastAsia="ru-RU"/>
        </w:rPr>
        <w:t>муниципального образования</w:t>
      </w:r>
      <w:r w:rsidR="00A6420F" w:rsidRPr="00E40A0C">
        <w:rPr>
          <w:rFonts w:ascii="Times New Roman" w:eastAsia="Times New Roman" w:hAnsi="Times New Roman"/>
          <w:sz w:val="28"/>
          <w:szCs w:val="28"/>
          <w:lang w:eastAsia="ru-RU"/>
        </w:rPr>
        <w:t xml:space="preserve"> «Катангский район»</w:t>
      </w:r>
      <w:r w:rsidRPr="00E40A0C">
        <w:rPr>
          <w:rFonts w:ascii="Times New Roman" w:eastAsia="Times New Roman" w:hAnsi="Times New Roman"/>
          <w:sz w:val="28"/>
          <w:szCs w:val="28"/>
          <w:lang w:eastAsia="ru-RU"/>
        </w:rPr>
        <w:t>.</w:t>
      </w:r>
    </w:p>
    <w:p w:rsidR="00321C53" w:rsidRDefault="00B84B58" w:rsidP="00321C53">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5. Порядок применения бюджетной классификации Российской Федерации в части, относящейся к бюджету</w:t>
      </w:r>
      <w:r w:rsidR="00A6420F" w:rsidRPr="00E40A0C">
        <w:rPr>
          <w:rFonts w:ascii="Times New Roman" w:eastAsia="Times New Roman" w:hAnsi="Times New Roman"/>
          <w:sz w:val="28"/>
          <w:szCs w:val="28"/>
          <w:lang w:eastAsia="ru-RU"/>
        </w:rPr>
        <w:t xml:space="preserve"> района</w:t>
      </w:r>
      <w:r w:rsidRPr="00E40A0C">
        <w:rPr>
          <w:rFonts w:ascii="Times New Roman" w:eastAsia="Times New Roman" w:hAnsi="Times New Roman"/>
          <w:sz w:val="28"/>
          <w:szCs w:val="28"/>
          <w:lang w:eastAsia="ru-RU"/>
        </w:rPr>
        <w:t>.</w:t>
      </w:r>
    </w:p>
    <w:p w:rsidR="00321C53" w:rsidRDefault="00B84B58" w:rsidP="00321C53">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 xml:space="preserve">6. Порядок ведения </w:t>
      </w:r>
      <w:r w:rsidR="00A6420F" w:rsidRPr="00E40A0C">
        <w:rPr>
          <w:rFonts w:ascii="Times New Roman" w:eastAsia="Times New Roman" w:hAnsi="Times New Roman"/>
          <w:sz w:val="28"/>
          <w:szCs w:val="28"/>
          <w:lang w:eastAsia="ru-RU"/>
        </w:rPr>
        <w:t>муниципальной</w:t>
      </w:r>
      <w:r w:rsidRPr="00E40A0C">
        <w:rPr>
          <w:rFonts w:ascii="Times New Roman" w:eastAsia="Times New Roman" w:hAnsi="Times New Roman"/>
          <w:sz w:val="28"/>
          <w:szCs w:val="28"/>
          <w:lang w:eastAsia="ru-RU"/>
        </w:rPr>
        <w:t xml:space="preserve"> долговой книги </w:t>
      </w:r>
      <w:r w:rsidR="00321C53">
        <w:rPr>
          <w:rFonts w:ascii="Times New Roman" w:eastAsia="Times New Roman" w:hAnsi="Times New Roman"/>
          <w:sz w:val="28"/>
          <w:szCs w:val="28"/>
          <w:lang w:eastAsia="ru-RU"/>
        </w:rPr>
        <w:t>муниципального образования</w:t>
      </w:r>
      <w:r w:rsidR="00A6420F" w:rsidRPr="00E40A0C">
        <w:rPr>
          <w:rFonts w:ascii="Times New Roman" w:eastAsia="Times New Roman" w:hAnsi="Times New Roman"/>
          <w:sz w:val="28"/>
          <w:szCs w:val="28"/>
          <w:lang w:eastAsia="ru-RU"/>
        </w:rPr>
        <w:t xml:space="preserve"> «Катангский район»</w:t>
      </w:r>
      <w:r w:rsidRPr="00E40A0C">
        <w:rPr>
          <w:rFonts w:ascii="Times New Roman" w:eastAsia="Times New Roman" w:hAnsi="Times New Roman"/>
          <w:sz w:val="28"/>
          <w:szCs w:val="28"/>
          <w:lang w:eastAsia="ru-RU"/>
        </w:rPr>
        <w:t>.</w:t>
      </w:r>
    </w:p>
    <w:p w:rsidR="00321C53" w:rsidRDefault="00A6420F" w:rsidP="00321C53">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7</w:t>
      </w:r>
      <w:r w:rsidR="00B84B58" w:rsidRPr="00E40A0C">
        <w:rPr>
          <w:rFonts w:ascii="Times New Roman" w:eastAsia="Times New Roman" w:hAnsi="Times New Roman"/>
          <w:sz w:val="28"/>
          <w:szCs w:val="28"/>
          <w:lang w:eastAsia="ru-RU"/>
        </w:rPr>
        <w:t xml:space="preserve">. Порядок организации работы с исполнительными документами, поступающими в </w:t>
      </w:r>
      <w:r w:rsidRPr="00E40A0C">
        <w:rPr>
          <w:rFonts w:ascii="Times New Roman" w:eastAsia="Times New Roman" w:hAnsi="Times New Roman"/>
          <w:sz w:val="28"/>
          <w:szCs w:val="28"/>
          <w:lang w:eastAsia="ru-RU"/>
        </w:rPr>
        <w:t>финансовое управление</w:t>
      </w:r>
      <w:r w:rsidR="00B84B58" w:rsidRPr="00E40A0C">
        <w:rPr>
          <w:rFonts w:ascii="Times New Roman" w:eastAsia="Times New Roman" w:hAnsi="Times New Roman"/>
          <w:sz w:val="28"/>
          <w:szCs w:val="28"/>
          <w:lang w:eastAsia="ru-RU"/>
        </w:rPr>
        <w:t>.</w:t>
      </w:r>
    </w:p>
    <w:p w:rsidR="00321C53" w:rsidRDefault="00A6420F" w:rsidP="00321C53">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8</w:t>
      </w:r>
      <w:r w:rsidR="00B84B58" w:rsidRPr="00E40A0C">
        <w:rPr>
          <w:rFonts w:ascii="Times New Roman" w:eastAsia="Times New Roman" w:hAnsi="Times New Roman"/>
          <w:sz w:val="28"/>
          <w:szCs w:val="28"/>
          <w:lang w:eastAsia="ru-RU"/>
        </w:rPr>
        <w:t xml:space="preserve"> Порядок исполнения бюджета</w:t>
      </w:r>
      <w:r w:rsidRPr="00E40A0C">
        <w:rPr>
          <w:rFonts w:ascii="Times New Roman" w:eastAsia="Times New Roman" w:hAnsi="Times New Roman"/>
          <w:sz w:val="28"/>
          <w:szCs w:val="28"/>
          <w:lang w:eastAsia="ru-RU"/>
        </w:rPr>
        <w:t xml:space="preserve"> района</w:t>
      </w:r>
      <w:r w:rsidR="00B84B58" w:rsidRPr="00E40A0C">
        <w:rPr>
          <w:rFonts w:ascii="Times New Roman" w:eastAsia="Times New Roman" w:hAnsi="Times New Roman"/>
          <w:sz w:val="28"/>
          <w:szCs w:val="28"/>
          <w:lang w:eastAsia="ru-RU"/>
        </w:rPr>
        <w:t xml:space="preserve"> по расходам.</w:t>
      </w:r>
    </w:p>
    <w:p w:rsidR="00B84B58" w:rsidRPr="00E40A0C" w:rsidRDefault="00A6420F" w:rsidP="00321C53">
      <w:pPr>
        <w:pStyle w:val="ae"/>
        <w:ind w:firstLine="708"/>
        <w:jc w:val="both"/>
        <w:rPr>
          <w:rFonts w:ascii="Times New Roman" w:eastAsia="Times New Roman" w:hAnsi="Times New Roman"/>
          <w:sz w:val="28"/>
          <w:szCs w:val="28"/>
          <w:lang w:eastAsia="ru-RU"/>
        </w:rPr>
      </w:pPr>
      <w:r w:rsidRPr="00E40A0C">
        <w:rPr>
          <w:rFonts w:ascii="Times New Roman" w:eastAsia="Times New Roman" w:hAnsi="Times New Roman"/>
          <w:sz w:val="28"/>
          <w:szCs w:val="28"/>
          <w:lang w:eastAsia="ru-RU"/>
        </w:rPr>
        <w:t>9</w:t>
      </w:r>
      <w:r w:rsidR="00B84B58" w:rsidRPr="00E40A0C">
        <w:rPr>
          <w:rFonts w:ascii="Times New Roman" w:eastAsia="Times New Roman" w:hAnsi="Times New Roman"/>
          <w:sz w:val="28"/>
          <w:szCs w:val="28"/>
          <w:lang w:eastAsia="ru-RU"/>
        </w:rPr>
        <w:t xml:space="preserve">.Порядок открытия и ведения лицевых счетов </w:t>
      </w:r>
      <w:r w:rsidRPr="00E40A0C">
        <w:rPr>
          <w:rFonts w:ascii="Times New Roman" w:eastAsia="Times New Roman" w:hAnsi="Times New Roman"/>
          <w:sz w:val="28"/>
          <w:szCs w:val="28"/>
          <w:lang w:eastAsia="ru-RU"/>
        </w:rPr>
        <w:t>финансовым управлением.</w:t>
      </w:r>
    </w:p>
    <w:p w:rsidR="001F5EB8" w:rsidRPr="00E40A0C" w:rsidRDefault="001F5EB8" w:rsidP="008E6A96">
      <w:pPr>
        <w:spacing w:after="0" w:line="240" w:lineRule="auto"/>
        <w:ind w:firstLine="720"/>
        <w:jc w:val="both"/>
        <w:rPr>
          <w:rFonts w:ascii="Times New Roman" w:hAnsi="Times New Roman" w:cs="Times New Roman"/>
          <w:sz w:val="28"/>
          <w:szCs w:val="28"/>
        </w:rPr>
      </w:pPr>
    </w:p>
    <w:p w:rsidR="001E725C" w:rsidRPr="00E40A0C" w:rsidRDefault="001F5EB8" w:rsidP="001E725C">
      <w:pPr>
        <w:spacing w:after="0" w:line="240" w:lineRule="auto"/>
        <w:ind w:firstLine="720"/>
        <w:jc w:val="center"/>
        <w:rPr>
          <w:rFonts w:ascii="Times New Roman" w:hAnsi="Times New Roman" w:cs="Times New Roman"/>
          <w:b/>
          <w:sz w:val="28"/>
          <w:szCs w:val="28"/>
        </w:rPr>
      </w:pPr>
      <w:r w:rsidRPr="00E40A0C">
        <w:rPr>
          <w:rFonts w:ascii="Times New Roman" w:hAnsi="Times New Roman" w:cs="Times New Roman"/>
          <w:b/>
          <w:sz w:val="28"/>
          <w:szCs w:val="28"/>
        </w:rPr>
        <w:t>Приоритеты, цели и задачи</w:t>
      </w:r>
    </w:p>
    <w:p w:rsidR="00B84B58" w:rsidRPr="00E40A0C" w:rsidRDefault="00B84B58" w:rsidP="001E725C">
      <w:pPr>
        <w:autoSpaceDE w:val="0"/>
        <w:autoSpaceDN w:val="0"/>
        <w:adjustRightInd w:val="0"/>
        <w:spacing w:after="0" w:line="240" w:lineRule="auto"/>
        <w:ind w:firstLine="709"/>
        <w:jc w:val="both"/>
        <w:rPr>
          <w:rFonts w:ascii="Times New Roman" w:hAnsi="Times New Roman" w:cs="Times New Roman"/>
          <w:sz w:val="28"/>
          <w:szCs w:val="28"/>
        </w:rPr>
      </w:pPr>
      <w:r w:rsidRPr="00E40A0C">
        <w:rPr>
          <w:rFonts w:ascii="Times New Roman" w:hAnsi="Times New Roman" w:cs="Times New Roman"/>
          <w:sz w:val="28"/>
          <w:szCs w:val="28"/>
        </w:rPr>
        <w:t xml:space="preserve">Целью </w:t>
      </w:r>
      <w:r w:rsidR="00376FCC" w:rsidRPr="00E40A0C">
        <w:rPr>
          <w:rFonts w:ascii="Times New Roman" w:hAnsi="Times New Roman" w:cs="Times New Roman"/>
          <w:sz w:val="28"/>
          <w:szCs w:val="28"/>
        </w:rPr>
        <w:t xml:space="preserve">программы </w:t>
      </w:r>
      <w:r w:rsidRPr="00E40A0C">
        <w:rPr>
          <w:rFonts w:ascii="Times New Roman" w:hAnsi="Times New Roman" w:cs="Times New Roman"/>
          <w:sz w:val="28"/>
          <w:szCs w:val="28"/>
        </w:rPr>
        <w:t>является обеспечение сбалансированности и устойчивости бюджета</w:t>
      </w:r>
      <w:r w:rsidR="00A6420F" w:rsidRPr="00E40A0C">
        <w:rPr>
          <w:rFonts w:ascii="Times New Roman" w:hAnsi="Times New Roman" w:cs="Times New Roman"/>
          <w:sz w:val="28"/>
          <w:szCs w:val="28"/>
        </w:rPr>
        <w:t xml:space="preserve"> района.</w:t>
      </w:r>
    </w:p>
    <w:p w:rsidR="00B84B58" w:rsidRPr="00E40A0C" w:rsidRDefault="00B84B58" w:rsidP="00321C53">
      <w:pPr>
        <w:autoSpaceDE w:val="0"/>
        <w:autoSpaceDN w:val="0"/>
        <w:adjustRightInd w:val="0"/>
        <w:spacing w:after="0" w:line="240" w:lineRule="auto"/>
        <w:ind w:firstLine="709"/>
        <w:jc w:val="both"/>
        <w:rPr>
          <w:rFonts w:ascii="Times New Roman" w:hAnsi="Times New Roman" w:cs="Times New Roman"/>
          <w:sz w:val="28"/>
          <w:szCs w:val="28"/>
        </w:rPr>
      </w:pPr>
      <w:r w:rsidRPr="00E40A0C">
        <w:rPr>
          <w:rFonts w:ascii="Times New Roman" w:hAnsi="Times New Roman" w:cs="Times New Roman"/>
          <w:sz w:val="28"/>
          <w:szCs w:val="28"/>
        </w:rPr>
        <w:t>Для достижения указанной цели в условиях бюджетных ограничений необходимо решение следующих задач:</w:t>
      </w:r>
    </w:p>
    <w:p w:rsidR="007E0BF2" w:rsidRDefault="007E0BF2" w:rsidP="00321C5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Обеспечение эффективного управления муниципальными финансами, организация бюджетного процесса в рамках полномочий финансового управления, управление муниципальным долгом.</w:t>
      </w:r>
    </w:p>
    <w:p w:rsidR="00B84B58" w:rsidRPr="00E40A0C" w:rsidRDefault="00B84B58" w:rsidP="007E0BF2">
      <w:pPr>
        <w:autoSpaceDE w:val="0"/>
        <w:autoSpaceDN w:val="0"/>
        <w:adjustRightInd w:val="0"/>
        <w:spacing w:after="0" w:line="240" w:lineRule="auto"/>
        <w:jc w:val="both"/>
        <w:rPr>
          <w:rFonts w:ascii="Times New Roman" w:hAnsi="Times New Roman" w:cs="Times New Roman"/>
          <w:sz w:val="28"/>
          <w:szCs w:val="28"/>
        </w:rPr>
      </w:pPr>
    </w:p>
    <w:p w:rsidR="001E725C" w:rsidRPr="00E40A0C" w:rsidRDefault="001F5EB8" w:rsidP="001E725C">
      <w:pPr>
        <w:spacing w:after="0" w:line="240" w:lineRule="auto"/>
        <w:ind w:firstLine="708"/>
        <w:jc w:val="center"/>
        <w:rPr>
          <w:rFonts w:ascii="Times New Roman" w:eastAsia="Times New Roman" w:hAnsi="Times New Roman" w:cs="Times New Roman"/>
          <w:b/>
          <w:color w:val="000000"/>
          <w:sz w:val="28"/>
          <w:szCs w:val="28"/>
          <w:lang w:eastAsia="ru-RU"/>
        </w:rPr>
      </w:pPr>
      <w:r w:rsidRPr="00E40A0C">
        <w:rPr>
          <w:rFonts w:ascii="Times New Roman" w:eastAsia="Times New Roman" w:hAnsi="Times New Roman" w:cs="Times New Roman"/>
          <w:b/>
          <w:color w:val="000000"/>
          <w:sz w:val="28"/>
          <w:szCs w:val="28"/>
          <w:lang w:eastAsia="ru-RU"/>
        </w:rPr>
        <w:t>Целевые показатели (индикаторы)</w:t>
      </w:r>
    </w:p>
    <w:p w:rsidR="001F5EB8" w:rsidRDefault="001F5EB8" w:rsidP="001E725C">
      <w:pPr>
        <w:spacing w:after="0" w:line="240" w:lineRule="auto"/>
        <w:ind w:firstLine="708"/>
        <w:jc w:val="both"/>
        <w:rPr>
          <w:rFonts w:ascii="Times New Roman" w:hAnsi="Times New Roman" w:cs="Times New Roman"/>
          <w:sz w:val="28"/>
          <w:szCs w:val="28"/>
        </w:rPr>
      </w:pPr>
      <w:r w:rsidRPr="001E725C">
        <w:rPr>
          <w:rFonts w:ascii="Times New Roman" w:eastAsia="Times New Roman" w:hAnsi="Times New Roman" w:cs="Times New Roman"/>
          <w:color w:val="000000"/>
          <w:sz w:val="28"/>
          <w:szCs w:val="28"/>
          <w:lang w:eastAsia="ru-RU"/>
        </w:rPr>
        <w:t xml:space="preserve">Сведения о значениях целевых показателях (индикаторов) представлены в </w:t>
      </w:r>
      <w:hyperlink r:id="rId11" w:history="1">
        <w:r w:rsidRPr="001E725C">
          <w:rPr>
            <w:rStyle w:val="af0"/>
            <w:rFonts w:ascii="Times New Roman" w:eastAsia="Times New Roman" w:hAnsi="Times New Roman" w:cs="Times New Roman"/>
            <w:sz w:val="28"/>
            <w:szCs w:val="28"/>
            <w:lang w:eastAsia="ru-RU"/>
          </w:rPr>
          <w:t>приложении 1</w:t>
        </w:r>
      </w:hyperlink>
      <w:r w:rsidRPr="001E725C">
        <w:rPr>
          <w:rFonts w:ascii="Times New Roman" w:eastAsia="Times New Roman" w:hAnsi="Times New Roman" w:cs="Times New Roman"/>
          <w:color w:val="000000"/>
          <w:sz w:val="28"/>
          <w:szCs w:val="28"/>
          <w:lang w:eastAsia="ru-RU"/>
        </w:rPr>
        <w:t xml:space="preserve"> к муниципальной программе.</w:t>
      </w:r>
    </w:p>
    <w:p w:rsidR="001E725C" w:rsidRPr="001E725C" w:rsidRDefault="001E725C" w:rsidP="001E725C">
      <w:pPr>
        <w:autoSpaceDE w:val="0"/>
        <w:autoSpaceDN w:val="0"/>
        <w:adjustRightInd w:val="0"/>
        <w:spacing w:after="0" w:line="240" w:lineRule="auto"/>
        <w:jc w:val="both"/>
        <w:rPr>
          <w:rFonts w:ascii="Times New Roman" w:hAnsi="Times New Roman" w:cs="Times New Roman"/>
          <w:sz w:val="28"/>
          <w:szCs w:val="28"/>
        </w:rPr>
      </w:pPr>
    </w:p>
    <w:p w:rsidR="001E725C" w:rsidRPr="001E725C" w:rsidRDefault="001F5EB8" w:rsidP="001E725C">
      <w:pPr>
        <w:autoSpaceDE w:val="0"/>
        <w:autoSpaceDN w:val="0"/>
        <w:adjustRightInd w:val="0"/>
        <w:spacing w:after="0" w:line="240" w:lineRule="auto"/>
        <w:jc w:val="center"/>
        <w:rPr>
          <w:rFonts w:ascii="Times New Roman" w:hAnsi="Times New Roman" w:cs="Times New Roman"/>
          <w:b/>
          <w:sz w:val="28"/>
          <w:szCs w:val="28"/>
        </w:rPr>
      </w:pPr>
      <w:r w:rsidRPr="001E725C">
        <w:rPr>
          <w:rFonts w:ascii="Times New Roman" w:hAnsi="Times New Roman" w:cs="Times New Roman"/>
          <w:b/>
          <w:sz w:val="28"/>
          <w:szCs w:val="28"/>
        </w:rPr>
        <w:t>Сроки и этапы реализации</w:t>
      </w:r>
    </w:p>
    <w:p w:rsidR="001F5EB8" w:rsidRPr="001E725C" w:rsidRDefault="00376FCC" w:rsidP="001E725C">
      <w:pPr>
        <w:autoSpaceDE w:val="0"/>
        <w:autoSpaceDN w:val="0"/>
        <w:adjustRightInd w:val="0"/>
        <w:spacing w:after="0" w:line="240" w:lineRule="auto"/>
        <w:ind w:firstLine="709"/>
        <w:jc w:val="both"/>
        <w:rPr>
          <w:rFonts w:ascii="Times New Roman" w:hAnsi="Times New Roman" w:cs="Times New Roman"/>
          <w:sz w:val="28"/>
          <w:szCs w:val="28"/>
        </w:rPr>
      </w:pPr>
      <w:r w:rsidRPr="001E725C">
        <w:rPr>
          <w:rFonts w:ascii="Times New Roman" w:hAnsi="Times New Roman" w:cs="Times New Roman"/>
          <w:sz w:val="28"/>
          <w:szCs w:val="28"/>
        </w:rPr>
        <w:t>Программа</w:t>
      </w:r>
      <w:r w:rsidR="001F5EB8" w:rsidRPr="001E725C">
        <w:rPr>
          <w:rFonts w:ascii="Times New Roman" w:hAnsi="Times New Roman" w:cs="Times New Roman"/>
          <w:sz w:val="28"/>
          <w:szCs w:val="28"/>
        </w:rPr>
        <w:t xml:space="preserve"> реализуется в 20</w:t>
      </w:r>
      <w:r w:rsidR="00A70A50" w:rsidRPr="001E725C">
        <w:rPr>
          <w:rFonts w:ascii="Times New Roman" w:hAnsi="Times New Roman" w:cs="Times New Roman"/>
          <w:sz w:val="28"/>
          <w:szCs w:val="28"/>
        </w:rPr>
        <w:t>23</w:t>
      </w:r>
      <w:r w:rsidR="001F5EB8" w:rsidRPr="001E725C">
        <w:rPr>
          <w:rFonts w:ascii="Times New Roman" w:hAnsi="Times New Roman" w:cs="Times New Roman"/>
          <w:sz w:val="28"/>
          <w:szCs w:val="28"/>
        </w:rPr>
        <w:t>-20</w:t>
      </w:r>
      <w:r w:rsidR="00A70A50" w:rsidRPr="001E725C">
        <w:rPr>
          <w:rFonts w:ascii="Times New Roman" w:hAnsi="Times New Roman" w:cs="Times New Roman"/>
          <w:sz w:val="28"/>
          <w:szCs w:val="28"/>
        </w:rPr>
        <w:t>28</w:t>
      </w:r>
      <w:r w:rsidR="001F5EB8" w:rsidRPr="001E725C">
        <w:rPr>
          <w:rFonts w:ascii="Times New Roman" w:hAnsi="Times New Roman" w:cs="Times New Roman"/>
          <w:sz w:val="28"/>
          <w:szCs w:val="28"/>
        </w:rPr>
        <w:t xml:space="preserve"> годах.</w:t>
      </w:r>
    </w:p>
    <w:p w:rsidR="001F5EB8" w:rsidRPr="001E725C" w:rsidRDefault="001F5EB8" w:rsidP="001E725C">
      <w:pPr>
        <w:autoSpaceDE w:val="0"/>
        <w:autoSpaceDN w:val="0"/>
        <w:adjustRightInd w:val="0"/>
        <w:spacing w:after="0" w:line="240" w:lineRule="auto"/>
        <w:ind w:firstLine="709"/>
        <w:jc w:val="both"/>
        <w:rPr>
          <w:rFonts w:ascii="Times New Roman" w:hAnsi="Times New Roman" w:cs="Times New Roman"/>
          <w:sz w:val="28"/>
          <w:szCs w:val="28"/>
        </w:rPr>
      </w:pPr>
      <w:r w:rsidRPr="001E725C">
        <w:rPr>
          <w:rFonts w:ascii="Times New Roman" w:hAnsi="Times New Roman" w:cs="Times New Roman"/>
          <w:sz w:val="28"/>
          <w:szCs w:val="28"/>
        </w:rPr>
        <w:t>Этапы подпрограммы не выделяются.</w:t>
      </w:r>
    </w:p>
    <w:p w:rsidR="001F5EB8" w:rsidRPr="001E725C" w:rsidRDefault="001F5EB8" w:rsidP="001E725C">
      <w:pPr>
        <w:autoSpaceDE w:val="0"/>
        <w:autoSpaceDN w:val="0"/>
        <w:adjustRightInd w:val="0"/>
        <w:spacing w:after="0" w:line="240" w:lineRule="auto"/>
        <w:jc w:val="both"/>
        <w:rPr>
          <w:rFonts w:ascii="Times New Roman" w:hAnsi="Times New Roman" w:cs="Times New Roman"/>
          <w:sz w:val="28"/>
          <w:szCs w:val="28"/>
        </w:rPr>
      </w:pPr>
    </w:p>
    <w:p w:rsidR="001E725C" w:rsidRPr="001E725C" w:rsidRDefault="001F5EB8" w:rsidP="001E725C">
      <w:pPr>
        <w:autoSpaceDE w:val="0"/>
        <w:autoSpaceDN w:val="0"/>
        <w:adjustRightInd w:val="0"/>
        <w:spacing w:after="0" w:line="240" w:lineRule="auto"/>
        <w:jc w:val="center"/>
        <w:rPr>
          <w:rFonts w:ascii="Times New Roman" w:hAnsi="Times New Roman" w:cs="Times New Roman"/>
          <w:b/>
          <w:sz w:val="28"/>
          <w:szCs w:val="28"/>
        </w:rPr>
      </w:pPr>
      <w:r w:rsidRPr="001E725C">
        <w:rPr>
          <w:rFonts w:ascii="Times New Roman" w:hAnsi="Times New Roman" w:cs="Times New Roman"/>
          <w:b/>
          <w:sz w:val="28"/>
          <w:szCs w:val="28"/>
        </w:rPr>
        <w:t>Основные мероприятия</w:t>
      </w:r>
    </w:p>
    <w:p w:rsidR="001F5EB8" w:rsidRPr="00E40A0C" w:rsidRDefault="001F5EB8" w:rsidP="001E72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725C">
        <w:rPr>
          <w:rFonts w:ascii="Times New Roman" w:hAnsi="Times New Roman" w:cs="Times New Roman"/>
          <w:sz w:val="28"/>
          <w:szCs w:val="28"/>
        </w:rPr>
        <w:t>Перечень основных мероприятий программы с указанием</w:t>
      </w:r>
      <w:r w:rsidRPr="00E40A0C">
        <w:rPr>
          <w:rFonts w:ascii="Times New Roman" w:eastAsia="Times New Roman" w:hAnsi="Times New Roman" w:cs="Times New Roman"/>
          <w:sz w:val="28"/>
          <w:szCs w:val="28"/>
          <w:lang w:eastAsia="ru-RU"/>
        </w:rPr>
        <w:t xml:space="preserve"> ответственных исполнителей, сроков реализации и непосредственных результатов представлен в </w:t>
      </w:r>
      <w:hyperlink r:id="rId12" w:history="1">
        <w:r w:rsidRPr="00E40A0C">
          <w:rPr>
            <w:rStyle w:val="af0"/>
            <w:rFonts w:ascii="Times New Roman" w:eastAsia="Times New Roman" w:hAnsi="Times New Roman" w:cs="Times New Roman"/>
            <w:sz w:val="28"/>
            <w:szCs w:val="28"/>
            <w:lang w:eastAsia="ru-RU"/>
          </w:rPr>
          <w:t>приложении 2</w:t>
        </w:r>
      </w:hyperlink>
      <w:r w:rsidRPr="00E40A0C">
        <w:rPr>
          <w:rFonts w:ascii="Times New Roman" w:eastAsia="Times New Roman" w:hAnsi="Times New Roman" w:cs="Times New Roman"/>
          <w:sz w:val="28"/>
          <w:szCs w:val="28"/>
          <w:lang w:eastAsia="ru-RU"/>
        </w:rPr>
        <w:t xml:space="preserve"> к муниципальной программе.</w:t>
      </w:r>
    </w:p>
    <w:p w:rsidR="001F5EB8" w:rsidRPr="00E40A0C" w:rsidRDefault="001F5EB8" w:rsidP="00321C53">
      <w:pPr>
        <w:spacing w:after="0" w:line="240" w:lineRule="auto"/>
        <w:ind w:firstLine="708"/>
        <w:jc w:val="both"/>
        <w:rPr>
          <w:rFonts w:ascii="Times New Roman" w:eastAsia="Times New Roman" w:hAnsi="Times New Roman" w:cs="Times New Roman"/>
          <w:sz w:val="28"/>
          <w:szCs w:val="28"/>
          <w:lang w:eastAsia="ru-RU"/>
        </w:rPr>
      </w:pPr>
    </w:p>
    <w:p w:rsidR="001E725C" w:rsidRPr="00E40A0C" w:rsidRDefault="001F5EB8" w:rsidP="001E725C">
      <w:pPr>
        <w:spacing w:after="0" w:line="240" w:lineRule="auto"/>
        <w:ind w:firstLine="708"/>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Прогноз сводных показателей муниципальных заданий</w:t>
      </w:r>
    </w:p>
    <w:p w:rsidR="001F5EB8" w:rsidRPr="00E40A0C" w:rsidRDefault="001F5EB8" w:rsidP="00321C53">
      <w:pPr>
        <w:spacing w:after="0" w:line="240" w:lineRule="auto"/>
        <w:ind w:firstLine="708"/>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Муниципальное задание на оказание муниципальных услуг в рамках подпрограммы не формируется.</w:t>
      </w:r>
    </w:p>
    <w:p w:rsidR="001F5EB8" w:rsidRPr="00E40A0C" w:rsidRDefault="001F5EB8" w:rsidP="009958CF">
      <w:pPr>
        <w:spacing w:after="0" w:line="240" w:lineRule="auto"/>
        <w:ind w:firstLine="708"/>
        <w:jc w:val="both"/>
        <w:rPr>
          <w:rFonts w:ascii="Times New Roman" w:eastAsia="Times New Roman" w:hAnsi="Times New Roman" w:cs="Times New Roman"/>
          <w:sz w:val="28"/>
          <w:szCs w:val="28"/>
          <w:lang w:eastAsia="ru-RU"/>
        </w:rPr>
      </w:pPr>
    </w:p>
    <w:p w:rsidR="001E725C" w:rsidRPr="00E40A0C" w:rsidRDefault="001F5EB8" w:rsidP="001E725C">
      <w:pPr>
        <w:spacing w:after="0" w:line="240" w:lineRule="auto"/>
        <w:ind w:firstLine="708"/>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Взаимодействие с органами государственной власти и местного самоуправления, организациями и гражданами</w:t>
      </w:r>
    </w:p>
    <w:p w:rsidR="001F5EB8" w:rsidRPr="00E40A0C" w:rsidRDefault="001F5EB8" w:rsidP="001E725C">
      <w:pPr>
        <w:spacing w:after="0" w:line="240" w:lineRule="auto"/>
        <w:ind w:firstLine="709"/>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Осуществляется взаимодействие с:</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lastRenderedPageBreak/>
        <w:t>-Министерством финансов Иркутской области;</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-Управлением Федеральной налоговой службы по Иркутской области;</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-Управлением Федерального казначейства по Иркутской области;</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 xml:space="preserve"> «Катангский район»;</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Ербогаченского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Непского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Преображенского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1F5EB8" w:rsidRPr="00E40A0C" w:rsidRDefault="001F5EB8" w:rsidP="00321C53">
      <w:pPr>
        <w:spacing w:after="0" w:line="240" w:lineRule="auto"/>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-Администрацией Подволошинского </w:t>
      </w:r>
      <w:r w:rsidR="00321C53">
        <w:rPr>
          <w:rFonts w:ascii="Times New Roman" w:eastAsia="Times New Roman" w:hAnsi="Times New Roman" w:cs="Times New Roman"/>
          <w:sz w:val="28"/>
          <w:szCs w:val="28"/>
          <w:lang w:eastAsia="ru-RU"/>
        </w:rPr>
        <w:t>муниципального образования</w:t>
      </w:r>
      <w:r w:rsidRPr="00E40A0C">
        <w:rPr>
          <w:rFonts w:ascii="Times New Roman" w:eastAsia="Times New Roman" w:hAnsi="Times New Roman" w:cs="Times New Roman"/>
          <w:sz w:val="28"/>
          <w:szCs w:val="28"/>
          <w:lang w:eastAsia="ru-RU"/>
        </w:rPr>
        <w:t>.</w:t>
      </w:r>
    </w:p>
    <w:p w:rsidR="001F5EB8" w:rsidRPr="00E40A0C" w:rsidRDefault="001F5EB8" w:rsidP="001F5EB8">
      <w:pPr>
        <w:spacing w:after="0" w:line="240" w:lineRule="auto"/>
        <w:rPr>
          <w:rFonts w:ascii="Times New Roman" w:eastAsia="Times New Roman" w:hAnsi="Times New Roman" w:cs="Times New Roman"/>
          <w:sz w:val="28"/>
          <w:szCs w:val="28"/>
          <w:lang w:eastAsia="ru-RU"/>
        </w:rPr>
      </w:pPr>
    </w:p>
    <w:p w:rsidR="001E725C" w:rsidRPr="001E725C" w:rsidRDefault="001F5EB8" w:rsidP="001E725C">
      <w:pPr>
        <w:spacing w:after="0" w:line="240" w:lineRule="auto"/>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Ресурсное обеспечение программы</w:t>
      </w:r>
    </w:p>
    <w:p w:rsidR="001F5EB8" w:rsidRPr="00E40A0C" w:rsidRDefault="001F5EB8" w:rsidP="009958CF">
      <w:pPr>
        <w:spacing w:after="0" w:line="240" w:lineRule="auto"/>
        <w:ind w:firstLine="708"/>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 xml:space="preserve">Сведения о ресурсном обеспечении программы за счет средств бюджета муниципального образования «Катангский район»  представлены в </w:t>
      </w:r>
      <w:hyperlink r:id="rId13" w:history="1">
        <w:r w:rsidR="007E0BF2" w:rsidRPr="007E0BF2">
          <w:rPr>
            <w:rStyle w:val="af0"/>
            <w:rFonts w:ascii="Times New Roman" w:eastAsia="Times New Roman" w:hAnsi="Times New Roman" w:cs="Times New Roman"/>
            <w:sz w:val="28"/>
            <w:szCs w:val="28"/>
            <w:lang w:eastAsia="ru-RU"/>
          </w:rPr>
          <w:t>приложен</w:t>
        </w:r>
        <w:r w:rsidR="007E0BF2" w:rsidRPr="007E0BF2">
          <w:rPr>
            <w:rStyle w:val="af0"/>
            <w:rFonts w:ascii="Times New Roman" w:eastAsia="Times New Roman" w:hAnsi="Times New Roman" w:cs="Times New Roman"/>
            <w:sz w:val="28"/>
            <w:szCs w:val="28"/>
            <w:lang w:eastAsia="ru-RU"/>
          </w:rPr>
          <w:t>ии</w:t>
        </w:r>
      </w:hyperlink>
      <w:r w:rsidR="007E0BF2">
        <w:rPr>
          <w:rFonts w:ascii="Times New Roman" w:eastAsia="Times New Roman" w:hAnsi="Times New Roman" w:cs="Times New Roman"/>
          <w:sz w:val="28"/>
          <w:szCs w:val="28"/>
          <w:lang w:eastAsia="ru-RU"/>
        </w:rPr>
        <w:t xml:space="preserve"> 4</w:t>
      </w:r>
      <w:r w:rsidRPr="00E40A0C">
        <w:rPr>
          <w:rFonts w:ascii="Times New Roman" w:eastAsia="Times New Roman" w:hAnsi="Times New Roman" w:cs="Times New Roman"/>
          <w:sz w:val="28"/>
          <w:szCs w:val="28"/>
          <w:lang w:eastAsia="ru-RU"/>
        </w:rPr>
        <w:t xml:space="preserve"> к муниципальной программе. </w:t>
      </w:r>
    </w:p>
    <w:p w:rsidR="001F5EB8" w:rsidRPr="00E40A0C" w:rsidRDefault="001F5EB8" w:rsidP="001F5EB8">
      <w:pPr>
        <w:spacing w:after="0" w:line="240" w:lineRule="auto"/>
        <w:rPr>
          <w:rFonts w:ascii="Times New Roman" w:eastAsia="Times New Roman" w:hAnsi="Times New Roman" w:cs="Times New Roman"/>
          <w:sz w:val="28"/>
          <w:szCs w:val="28"/>
          <w:lang w:eastAsia="ru-RU"/>
        </w:rPr>
      </w:pPr>
    </w:p>
    <w:p w:rsidR="001E725C" w:rsidRPr="00321C53" w:rsidRDefault="001F5EB8" w:rsidP="001E725C">
      <w:pPr>
        <w:spacing w:after="0" w:line="240" w:lineRule="auto"/>
        <w:jc w:val="center"/>
        <w:rPr>
          <w:rFonts w:ascii="Times New Roman" w:eastAsia="Times New Roman" w:hAnsi="Times New Roman" w:cs="Times New Roman"/>
          <w:b/>
          <w:sz w:val="28"/>
          <w:szCs w:val="28"/>
          <w:lang w:eastAsia="ru-RU"/>
        </w:rPr>
      </w:pPr>
      <w:r w:rsidRPr="00E40A0C">
        <w:rPr>
          <w:rFonts w:ascii="Times New Roman" w:eastAsia="Times New Roman" w:hAnsi="Times New Roman" w:cs="Times New Roman"/>
          <w:b/>
          <w:sz w:val="28"/>
          <w:szCs w:val="28"/>
          <w:lang w:eastAsia="ru-RU"/>
        </w:rPr>
        <w:t>Риски и меры по управлению рисками</w:t>
      </w:r>
    </w:p>
    <w:p w:rsidR="001F5EB8" w:rsidRPr="00E40A0C" w:rsidRDefault="00944220" w:rsidP="00321C53">
      <w:pPr>
        <w:pStyle w:val="ConsPlusNormal"/>
        <w:ind w:firstLine="709"/>
        <w:jc w:val="both"/>
        <w:rPr>
          <w:rFonts w:ascii="Times New Roman" w:hAnsi="Times New Roman" w:cs="Times New Roman"/>
          <w:sz w:val="28"/>
          <w:szCs w:val="28"/>
        </w:rPr>
      </w:pPr>
      <w:r w:rsidRPr="00E40A0C">
        <w:rPr>
          <w:rFonts w:ascii="Times New Roman" w:hAnsi="Times New Roman" w:cs="Times New Roman"/>
          <w:sz w:val="28"/>
          <w:szCs w:val="28"/>
        </w:rPr>
        <w:t>Изменение экономической ситуации в стране. Мониторинг ситуации-корректировка параметров бюджета.</w:t>
      </w:r>
    </w:p>
    <w:p w:rsidR="001F5EB8" w:rsidRPr="00E40A0C" w:rsidRDefault="00944220" w:rsidP="00321C53">
      <w:pPr>
        <w:pStyle w:val="ConsPlusNormal"/>
        <w:ind w:firstLine="709"/>
        <w:jc w:val="both"/>
        <w:rPr>
          <w:rFonts w:ascii="Times New Roman" w:hAnsi="Times New Roman" w:cs="Times New Roman"/>
          <w:sz w:val="28"/>
          <w:szCs w:val="28"/>
        </w:rPr>
      </w:pPr>
      <w:r w:rsidRPr="00E40A0C">
        <w:rPr>
          <w:rFonts w:ascii="Times New Roman" w:hAnsi="Times New Roman" w:cs="Times New Roman"/>
          <w:sz w:val="28"/>
          <w:szCs w:val="28"/>
        </w:rPr>
        <w:t xml:space="preserve">Изменение бюджетного и налогового законодательства. Внесение изменений в бюджет района. </w:t>
      </w:r>
    </w:p>
    <w:p w:rsidR="00944220" w:rsidRPr="00E40A0C" w:rsidRDefault="00944220" w:rsidP="00321C53">
      <w:pPr>
        <w:pStyle w:val="ConsPlusNormal"/>
        <w:ind w:firstLine="709"/>
        <w:jc w:val="both"/>
        <w:rPr>
          <w:rFonts w:ascii="Times New Roman" w:hAnsi="Times New Roman" w:cs="Times New Roman"/>
          <w:sz w:val="28"/>
          <w:szCs w:val="28"/>
        </w:rPr>
      </w:pPr>
      <w:r w:rsidRPr="00E40A0C">
        <w:rPr>
          <w:rFonts w:ascii="Times New Roman" w:hAnsi="Times New Roman" w:cs="Times New Roman"/>
          <w:sz w:val="28"/>
          <w:szCs w:val="28"/>
        </w:rPr>
        <w:t>Поступление доходов в бюджет района в объемах ниже запланированных. Взаимодействие с главными администраторами доходов по вопросам исполнения бюджета района.</w:t>
      </w:r>
    </w:p>
    <w:p w:rsidR="00944220" w:rsidRPr="00E40A0C" w:rsidRDefault="00944220" w:rsidP="00321C53">
      <w:pPr>
        <w:pStyle w:val="ConsPlusNormal"/>
        <w:ind w:firstLine="709"/>
        <w:jc w:val="both"/>
        <w:rPr>
          <w:rFonts w:ascii="Times New Roman" w:hAnsi="Times New Roman" w:cs="Times New Roman"/>
          <w:sz w:val="28"/>
          <w:szCs w:val="28"/>
        </w:rPr>
      </w:pPr>
      <w:r w:rsidRPr="00E40A0C">
        <w:rPr>
          <w:rFonts w:ascii="Times New Roman" w:hAnsi="Times New Roman" w:cs="Times New Roman"/>
          <w:sz w:val="28"/>
          <w:szCs w:val="28"/>
        </w:rPr>
        <w:t>Риск наращивания расходов</w:t>
      </w:r>
      <w:r w:rsidR="00A66A5A" w:rsidRPr="00E40A0C">
        <w:rPr>
          <w:rFonts w:ascii="Times New Roman" w:hAnsi="Times New Roman" w:cs="Times New Roman"/>
          <w:sz w:val="28"/>
          <w:szCs w:val="28"/>
        </w:rPr>
        <w:t xml:space="preserve"> бюджета района, необеспеченных доходами, увеличение объема дефицита бюджета района. Для минимизации риска необходимо проведение жесткой бюджетной политики.</w:t>
      </w:r>
    </w:p>
    <w:p w:rsidR="00376FCC" w:rsidRPr="00E40A0C" w:rsidRDefault="00376FCC" w:rsidP="00321C53">
      <w:pPr>
        <w:spacing w:after="0"/>
        <w:jc w:val="both"/>
        <w:rPr>
          <w:rFonts w:ascii="Times New Roman" w:hAnsi="Times New Roman" w:cs="Times New Roman"/>
          <w:sz w:val="28"/>
          <w:szCs w:val="28"/>
        </w:rPr>
      </w:pPr>
    </w:p>
    <w:p w:rsidR="001E725C" w:rsidRPr="00E40A0C" w:rsidRDefault="001F5EB8" w:rsidP="001E725C">
      <w:pPr>
        <w:spacing w:after="0"/>
        <w:ind w:firstLine="720"/>
        <w:jc w:val="center"/>
        <w:rPr>
          <w:rFonts w:ascii="Times New Roman" w:hAnsi="Times New Roman" w:cs="Times New Roman"/>
          <w:b/>
          <w:sz w:val="28"/>
          <w:szCs w:val="28"/>
        </w:rPr>
      </w:pPr>
      <w:r w:rsidRPr="00E40A0C">
        <w:rPr>
          <w:rFonts w:ascii="Times New Roman" w:hAnsi="Times New Roman" w:cs="Times New Roman"/>
          <w:b/>
          <w:sz w:val="28"/>
          <w:szCs w:val="28"/>
        </w:rPr>
        <w:t>Конечные результаты и оценка эффективности</w:t>
      </w:r>
    </w:p>
    <w:p w:rsidR="009A51E1" w:rsidRPr="00E40A0C" w:rsidRDefault="009A51E1" w:rsidP="00321C53">
      <w:pPr>
        <w:pStyle w:val="ConsPlusNormal"/>
        <w:ind w:firstLine="709"/>
        <w:jc w:val="both"/>
        <w:rPr>
          <w:rFonts w:ascii="Times New Roman" w:hAnsi="Times New Roman" w:cs="Times New Roman"/>
          <w:sz w:val="28"/>
          <w:szCs w:val="28"/>
        </w:rPr>
      </w:pPr>
      <w:r w:rsidRPr="00E40A0C">
        <w:rPr>
          <w:rFonts w:ascii="Times New Roman" w:hAnsi="Times New Roman" w:cs="Times New Roman"/>
          <w:sz w:val="28"/>
          <w:szCs w:val="28"/>
        </w:rPr>
        <w:t xml:space="preserve">Уровень муниципального долга в соответствии с требованиями Бюджетного кодекса </w:t>
      </w:r>
      <w:r w:rsidR="00321C53">
        <w:rPr>
          <w:rFonts w:ascii="Times New Roman" w:hAnsi="Times New Roman" w:cs="Times New Roman"/>
          <w:sz w:val="28"/>
          <w:szCs w:val="28"/>
        </w:rPr>
        <w:t>Российской Федерации</w:t>
      </w:r>
      <w:r w:rsidRPr="00E40A0C">
        <w:rPr>
          <w:rFonts w:ascii="Times New Roman" w:hAnsi="Times New Roman" w:cs="Times New Roman"/>
          <w:sz w:val="28"/>
          <w:szCs w:val="28"/>
        </w:rPr>
        <w:t>;</w:t>
      </w:r>
    </w:p>
    <w:p w:rsidR="009A51E1" w:rsidRDefault="009A51E1" w:rsidP="00321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Объем просроченной задолженности по погашению долговых обязательств МО «Катангский район» - 0 тыс. рублей;</w:t>
      </w:r>
    </w:p>
    <w:p w:rsidR="00D858B5" w:rsidRDefault="009A51E1" w:rsidP="00321C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A0C">
        <w:rPr>
          <w:rFonts w:ascii="Times New Roman" w:eastAsia="Times New Roman" w:hAnsi="Times New Roman" w:cs="Times New Roman"/>
          <w:sz w:val="28"/>
          <w:szCs w:val="28"/>
          <w:lang w:eastAsia="ru-RU"/>
        </w:rPr>
        <w:t>Размер дефицита бюджета района – не более 10%;</w:t>
      </w:r>
    </w:p>
    <w:sectPr w:rsidR="00D858B5" w:rsidSect="001841EA">
      <w:footerReference w:type="default" r:id="rId14"/>
      <w:footerReference w:type="first" r:id="rId15"/>
      <w:pgSz w:w="11906" w:h="16838"/>
      <w:pgMar w:top="962"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C53" w:rsidRDefault="00321C53">
      <w:pPr>
        <w:spacing w:after="0" w:line="240" w:lineRule="auto"/>
      </w:pPr>
      <w:r>
        <w:separator/>
      </w:r>
    </w:p>
  </w:endnote>
  <w:endnote w:type="continuationSeparator" w:id="1">
    <w:p w:rsidR="00321C53" w:rsidRDefault="0032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29302"/>
      <w:docPartObj>
        <w:docPartGallery w:val="Page Numbers (Bottom of Page)"/>
        <w:docPartUnique/>
      </w:docPartObj>
    </w:sdtPr>
    <w:sdtContent>
      <w:p w:rsidR="00321C53" w:rsidRDefault="00321C53">
        <w:pPr>
          <w:pStyle w:val="aa"/>
          <w:jc w:val="center"/>
        </w:pPr>
        <w:r w:rsidRPr="00AB78F9">
          <w:rPr>
            <w:rFonts w:ascii="Times New Roman" w:hAnsi="Times New Roman"/>
          </w:rPr>
          <w:fldChar w:fldCharType="begin"/>
        </w:r>
        <w:r w:rsidRPr="00AB78F9">
          <w:rPr>
            <w:rFonts w:ascii="Times New Roman" w:hAnsi="Times New Roman"/>
          </w:rPr>
          <w:instrText>PAGE   \* MERGEFORMAT</w:instrText>
        </w:r>
        <w:r w:rsidRPr="00AB78F9">
          <w:rPr>
            <w:rFonts w:ascii="Times New Roman" w:hAnsi="Times New Roman"/>
          </w:rPr>
          <w:fldChar w:fldCharType="separate"/>
        </w:r>
        <w:r w:rsidR="001E725C">
          <w:rPr>
            <w:rFonts w:ascii="Times New Roman" w:hAnsi="Times New Roman"/>
            <w:noProof/>
          </w:rPr>
          <w:t>2</w:t>
        </w:r>
        <w:r w:rsidRPr="00AB78F9">
          <w:rPr>
            <w:rFonts w:ascii="Times New Roman" w:hAnsi="Times New Roman"/>
          </w:rPr>
          <w:fldChar w:fldCharType="end"/>
        </w:r>
      </w:p>
    </w:sdtContent>
  </w:sdt>
  <w:p w:rsidR="00321C53" w:rsidRDefault="00321C5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53" w:rsidRPr="00B60CF2" w:rsidRDefault="00321C53">
    <w:pPr>
      <w:pStyle w:val="aa"/>
      <w:jc w:val="center"/>
      <w:rPr>
        <w:rFonts w:ascii="Times New Roman" w:hAnsi="Times New Roman"/>
      </w:rPr>
    </w:pPr>
  </w:p>
  <w:p w:rsidR="00321C53" w:rsidRDefault="00321C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C53" w:rsidRDefault="00321C53">
      <w:pPr>
        <w:spacing w:after="0" w:line="240" w:lineRule="auto"/>
      </w:pPr>
      <w:r>
        <w:separator/>
      </w:r>
    </w:p>
  </w:footnote>
  <w:footnote w:type="continuationSeparator" w:id="1">
    <w:p w:rsidR="00321C53" w:rsidRDefault="00321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0F7"/>
    <w:multiLevelType w:val="hybridMultilevel"/>
    <w:tmpl w:val="0FF694E0"/>
    <w:lvl w:ilvl="0" w:tplc="88CA465A">
      <w:start w:val="1"/>
      <w:numFmt w:val="decimal"/>
      <w:lvlText w:val="%1)"/>
      <w:lvlJc w:val="left"/>
      <w:pPr>
        <w:ind w:left="1440"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2F27FAD"/>
    <w:multiLevelType w:val="hybridMultilevel"/>
    <w:tmpl w:val="E78A2744"/>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34044C7"/>
    <w:multiLevelType w:val="hybridMultilevel"/>
    <w:tmpl w:val="8AC8BD2A"/>
    <w:lvl w:ilvl="0" w:tplc="CCCAD5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B05842"/>
    <w:multiLevelType w:val="hybridMultilevel"/>
    <w:tmpl w:val="603689A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987083A"/>
    <w:multiLevelType w:val="hybridMultilevel"/>
    <w:tmpl w:val="B26443B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D067F3"/>
    <w:multiLevelType w:val="hybridMultilevel"/>
    <w:tmpl w:val="38F8E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1FC636F2"/>
    <w:multiLevelType w:val="hybridMultilevel"/>
    <w:tmpl w:val="51324524"/>
    <w:lvl w:ilvl="0" w:tplc="32BA7ED2">
      <w:start w:val="1"/>
      <w:numFmt w:val="russianLower"/>
      <w:lvlText w:val="%1)"/>
      <w:lvlJc w:val="left"/>
      <w:pPr>
        <w:ind w:left="1429" w:hanging="360"/>
      </w:pPr>
      <w:rPr>
        <w:rFonts w:hint="default"/>
        <w:b w:val="0"/>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C87024"/>
    <w:multiLevelType w:val="hybridMultilevel"/>
    <w:tmpl w:val="D932F77A"/>
    <w:lvl w:ilvl="0" w:tplc="3000FCEA">
      <w:start w:val="1"/>
      <w:numFmt w:val="russianLower"/>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1901B53"/>
    <w:multiLevelType w:val="hybridMultilevel"/>
    <w:tmpl w:val="F9805B9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3E5037EA"/>
    <w:multiLevelType w:val="hybridMultilevel"/>
    <w:tmpl w:val="94805EB8"/>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0AD628A"/>
    <w:multiLevelType w:val="hybridMultilevel"/>
    <w:tmpl w:val="0F22CFD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2130386"/>
    <w:multiLevelType w:val="hybridMultilevel"/>
    <w:tmpl w:val="AB4E6082"/>
    <w:lvl w:ilvl="0" w:tplc="B0181E34">
      <w:start w:val="1"/>
      <w:numFmt w:val="decimal"/>
      <w:lvlText w:val="%1)"/>
      <w:lvlJc w:val="left"/>
      <w:pPr>
        <w:ind w:left="14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45356BC"/>
    <w:multiLevelType w:val="hybridMultilevel"/>
    <w:tmpl w:val="41D88FA8"/>
    <w:lvl w:ilvl="0" w:tplc="88CA465A">
      <w:start w:val="1"/>
      <w:numFmt w:val="decimal"/>
      <w:lvlText w:val="%1)"/>
      <w:lvlJc w:val="left"/>
      <w:pPr>
        <w:ind w:left="1485" w:hanging="360"/>
      </w:pPr>
      <w:rPr>
        <w:rFonts w:ascii="Times New Roman" w:hAnsi="Times New Roman" w:cs="Times New Roman" w:hint="default"/>
        <w:b w:val="0"/>
        <w:i w:val="0"/>
        <w:sz w:val="24"/>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nsid w:val="45BB5D36"/>
    <w:multiLevelType w:val="hybridMultilevel"/>
    <w:tmpl w:val="786A0E34"/>
    <w:lvl w:ilvl="0" w:tplc="A5D0A1E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8216478"/>
    <w:multiLevelType w:val="hybridMultilevel"/>
    <w:tmpl w:val="28861E26"/>
    <w:lvl w:ilvl="0" w:tplc="A5D0A1E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nsid w:val="518D5BBF"/>
    <w:multiLevelType w:val="hybridMultilevel"/>
    <w:tmpl w:val="D3EA64D8"/>
    <w:lvl w:ilvl="0" w:tplc="F140CFF8">
      <w:start w:val="4"/>
      <w:numFmt w:val="decimal"/>
      <w:lvlText w:val="%1."/>
      <w:lvlJc w:val="left"/>
      <w:pPr>
        <w:tabs>
          <w:tab w:val="num" w:pos="720"/>
        </w:tabs>
        <w:ind w:left="720" w:hanging="360"/>
      </w:pPr>
      <w:rPr>
        <w:rFonts w:eastAsia="Tahom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53930B2"/>
    <w:multiLevelType w:val="hybridMultilevel"/>
    <w:tmpl w:val="E230F222"/>
    <w:lvl w:ilvl="0" w:tplc="18560C3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53B6A"/>
    <w:multiLevelType w:val="hybridMultilevel"/>
    <w:tmpl w:val="9FF4CB5A"/>
    <w:lvl w:ilvl="0" w:tplc="E8B2B6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80E4B3C"/>
    <w:multiLevelType w:val="hybridMultilevel"/>
    <w:tmpl w:val="FF9226D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EC45640"/>
    <w:multiLevelType w:val="hybridMultilevel"/>
    <w:tmpl w:val="BEBEF49C"/>
    <w:lvl w:ilvl="0" w:tplc="81900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1525955"/>
    <w:multiLevelType w:val="hybridMultilevel"/>
    <w:tmpl w:val="B2001AD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8DF5BF7"/>
    <w:multiLevelType w:val="hybridMultilevel"/>
    <w:tmpl w:val="DCD0BF6E"/>
    <w:lvl w:ilvl="0" w:tplc="88CA465A">
      <w:start w:val="1"/>
      <w:numFmt w:val="decimal"/>
      <w:lvlText w:val="%1)"/>
      <w:lvlJc w:val="left"/>
      <w:pPr>
        <w:ind w:left="1500" w:hanging="360"/>
      </w:pPr>
      <w:rPr>
        <w:rFonts w:ascii="Times New Roman" w:hAnsi="Times New Roman" w:cs="Times New Roman" w:hint="default"/>
        <w:b w:val="0"/>
        <w:i w:val="0"/>
        <w:sz w:val="24"/>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5">
    <w:nsid w:val="79532818"/>
    <w:multiLevelType w:val="multilevel"/>
    <w:tmpl w:val="B37297A8"/>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6">
    <w:nsid w:val="7A3C139F"/>
    <w:multiLevelType w:val="hybridMultilevel"/>
    <w:tmpl w:val="BDA2741E"/>
    <w:lvl w:ilvl="0" w:tplc="C8FCFF68">
      <w:start w:val="1"/>
      <w:numFmt w:val="decimal"/>
      <w:lvlText w:val="%1)"/>
      <w:lvlJc w:val="left"/>
      <w:pPr>
        <w:ind w:left="1440"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0"/>
  </w:num>
  <w:num w:numId="3">
    <w:abstractNumId w:val="26"/>
  </w:num>
  <w:num w:numId="4">
    <w:abstractNumId w:val="22"/>
  </w:num>
  <w:num w:numId="5">
    <w:abstractNumId w:val="9"/>
  </w:num>
  <w:num w:numId="6">
    <w:abstractNumId w:val="20"/>
  </w:num>
  <w:num w:numId="7">
    <w:abstractNumId w:val="8"/>
  </w:num>
  <w:num w:numId="8">
    <w:abstractNumId w:val="15"/>
  </w:num>
  <w:num w:numId="9">
    <w:abstractNumId w:val="14"/>
  </w:num>
  <w:num w:numId="10">
    <w:abstractNumId w:val="12"/>
  </w:num>
  <w:num w:numId="11">
    <w:abstractNumId w:val="6"/>
  </w:num>
  <w:num w:numId="12">
    <w:abstractNumId w:val="25"/>
  </w:num>
  <w:num w:numId="13">
    <w:abstractNumId w:val="27"/>
  </w:num>
  <w:num w:numId="14">
    <w:abstractNumId w:val="11"/>
  </w:num>
  <w:num w:numId="15">
    <w:abstractNumId w:val="3"/>
  </w:num>
  <w:num w:numId="16">
    <w:abstractNumId w:val="1"/>
  </w:num>
  <w:num w:numId="17">
    <w:abstractNumId w:val="4"/>
  </w:num>
  <w:num w:numId="18">
    <w:abstractNumId w:val="13"/>
  </w:num>
  <w:num w:numId="19">
    <w:abstractNumId w:val="21"/>
  </w:num>
  <w:num w:numId="20">
    <w:abstractNumId w:val="24"/>
  </w:num>
  <w:num w:numId="21">
    <w:abstractNumId w:val="19"/>
  </w:num>
  <w:num w:numId="22">
    <w:abstractNumId w:val="2"/>
  </w:num>
  <w:num w:numId="23">
    <w:abstractNumId w:val="7"/>
  </w:num>
  <w:num w:numId="24">
    <w:abstractNumId w:val="18"/>
  </w:num>
  <w:num w:numId="25">
    <w:abstractNumId w:val="23"/>
  </w:num>
  <w:num w:numId="26">
    <w:abstractNumId w:val="10"/>
  </w:num>
  <w:num w:numId="2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7B6D"/>
    <w:rsid w:val="00004718"/>
    <w:rsid w:val="00037AC2"/>
    <w:rsid w:val="00042648"/>
    <w:rsid w:val="00051A5C"/>
    <w:rsid w:val="00062438"/>
    <w:rsid w:val="000627B1"/>
    <w:rsid w:val="000A7731"/>
    <w:rsid w:val="000B4BBD"/>
    <w:rsid w:val="000D4260"/>
    <w:rsid w:val="000E06B6"/>
    <w:rsid w:val="001005AB"/>
    <w:rsid w:val="0010407F"/>
    <w:rsid w:val="00104B24"/>
    <w:rsid w:val="00114C87"/>
    <w:rsid w:val="00116673"/>
    <w:rsid w:val="00116EC3"/>
    <w:rsid w:val="00130198"/>
    <w:rsid w:val="001577C2"/>
    <w:rsid w:val="001801F1"/>
    <w:rsid w:val="001830E6"/>
    <w:rsid w:val="001841EA"/>
    <w:rsid w:val="00193C49"/>
    <w:rsid w:val="001D2068"/>
    <w:rsid w:val="001E725C"/>
    <w:rsid w:val="001F3A44"/>
    <w:rsid w:val="001F5EB8"/>
    <w:rsid w:val="0022560E"/>
    <w:rsid w:val="00241514"/>
    <w:rsid w:val="002522B3"/>
    <w:rsid w:val="0026388B"/>
    <w:rsid w:val="00266138"/>
    <w:rsid w:val="00297D30"/>
    <w:rsid w:val="002D27A7"/>
    <w:rsid w:val="002D4170"/>
    <w:rsid w:val="002D66EE"/>
    <w:rsid w:val="002E0060"/>
    <w:rsid w:val="002E0221"/>
    <w:rsid w:val="0030518F"/>
    <w:rsid w:val="003054A1"/>
    <w:rsid w:val="00321C53"/>
    <w:rsid w:val="00330322"/>
    <w:rsid w:val="00335084"/>
    <w:rsid w:val="00362C3E"/>
    <w:rsid w:val="00370450"/>
    <w:rsid w:val="00376FCC"/>
    <w:rsid w:val="003A0EB2"/>
    <w:rsid w:val="003A688C"/>
    <w:rsid w:val="003D2E10"/>
    <w:rsid w:val="003E53BA"/>
    <w:rsid w:val="003F2DA7"/>
    <w:rsid w:val="003F75A7"/>
    <w:rsid w:val="004455B6"/>
    <w:rsid w:val="004560A8"/>
    <w:rsid w:val="0046685C"/>
    <w:rsid w:val="004A1440"/>
    <w:rsid w:val="004D4F8F"/>
    <w:rsid w:val="00501ABD"/>
    <w:rsid w:val="00521CA3"/>
    <w:rsid w:val="005543D6"/>
    <w:rsid w:val="00592DEC"/>
    <w:rsid w:val="005B1137"/>
    <w:rsid w:val="005F1239"/>
    <w:rsid w:val="005F2854"/>
    <w:rsid w:val="005F2EF9"/>
    <w:rsid w:val="00632CF1"/>
    <w:rsid w:val="00634503"/>
    <w:rsid w:val="00714C4A"/>
    <w:rsid w:val="00722C4D"/>
    <w:rsid w:val="00752520"/>
    <w:rsid w:val="00755ED3"/>
    <w:rsid w:val="00760BE5"/>
    <w:rsid w:val="00797547"/>
    <w:rsid w:val="007C05B6"/>
    <w:rsid w:val="007D1448"/>
    <w:rsid w:val="007E0BF2"/>
    <w:rsid w:val="007E7CA2"/>
    <w:rsid w:val="00817027"/>
    <w:rsid w:val="0081771A"/>
    <w:rsid w:val="00817BDE"/>
    <w:rsid w:val="008418B6"/>
    <w:rsid w:val="0084500A"/>
    <w:rsid w:val="008523AF"/>
    <w:rsid w:val="008564CC"/>
    <w:rsid w:val="008900A7"/>
    <w:rsid w:val="0089218A"/>
    <w:rsid w:val="008C2420"/>
    <w:rsid w:val="008D6594"/>
    <w:rsid w:val="008E5B8C"/>
    <w:rsid w:val="008E6A96"/>
    <w:rsid w:val="008E7CC4"/>
    <w:rsid w:val="008F6500"/>
    <w:rsid w:val="00901FAB"/>
    <w:rsid w:val="00944220"/>
    <w:rsid w:val="009621F5"/>
    <w:rsid w:val="00964719"/>
    <w:rsid w:val="00983A13"/>
    <w:rsid w:val="00991BC1"/>
    <w:rsid w:val="009952BF"/>
    <w:rsid w:val="009958CF"/>
    <w:rsid w:val="009A26C7"/>
    <w:rsid w:val="009A51E1"/>
    <w:rsid w:val="00A17091"/>
    <w:rsid w:val="00A27464"/>
    <w:rsid w:val="00A43D91"/>
    <w:rsid w:val="00A45B14"/>
    <w:rsid w:val="00A57B6D"/>
    <w:rsid w:val="00A6107A"/>
    <w:rsid w:val="00A626FB"/>
    <w:rsid w:val="00A6420F"/>
    <w:rsid w:val="00A66A5A"/>
    <w:rsid w:val="00A70918"/>
    <w:rsid w:val="00A70A50"/>
    <w:rsid w:val="00A805DD"/>
    <w:rsid w:val="00A80DCB"/>
    <w:rsid w:val="00AA6F2C"/>
    <w:rsid w:val="00AA736B"/>
    <w:rsid w:val="00AB3488"/>
    <w:rsid w:val="00AB4DA5"/>
    <w:rsid w:val="00AC5C1D"/>
    <w:rsid w:val="00AD2A80"/>
    <w:rsid w:val="00B12E4A"/>
    <w:rsid w:val="00B219CA"/>
    <w:rsid w:val="00B55FD0"/>
    <w:rsid w:val="00B60848"/>
    <w:rsid w:val="00B71B3C"/>
    <w:rsid w:val="00B75A50"/>
    <w:rsid w:val="00B76189"/>
    <w:rsid w:val="00B84B58"/>
    <w:rsid w:val="00B90E63"/>
    <w:rsid w:val="00B92D32"/>
    <w:rsid w:val="00BA2B55"/>
    <w:rsid w:val="00BA44E0"/>
    <w:rsid w:val="00BC3E5F"/>
    <w:rsid w:val="00BE2CC1"/>
    <w:rsid w:val="00BF53EB"/>
    <w:rsid w:val="00C01EDD"/>
    <w:rsid w:val="00C32039"/>
    <w:rsid w:val="00C71C2F"/>
    <w:rsid w:val="00C7535B"/>
    <w:rsid w:val="00C80DD0"/>
    <w:rsid w:val="00D12041"/>
    <w:rsid w:val="00D609F1"/>
    <w:rsid w:val="00D858B5"/>
    <w:rsid w:val="00DD3CDE"/>
    <w:rsid w:val="00DF55B0"/>
    <w:rsid w:val="00E03C71"/>
    <w:rsid w:val="00E35067"/>
    <w:rsid w:val="00E37FA7"/>
    <w:rsid w:val="00E40A0C"/>
    <w:rsid w:val="00E51520"/>
    <w:rsid w:val="00E64F36"/>
    <w:rsid w:val="00E66264"/>
    <w:rsid w:val="00E75867"/>
    <w:rsid w:val="00EE795F"/>
    <w:rsid w:val="00F05F14"/>
    <w:rsid w:val="00F342CE"/>
    <w:rsid w:val="00F9096A"/>
    <w:rsid w:val="00FA2613"/>
    <w:rsid w:val="00FD47CF"/>
    <w:rsid w:val="00FE1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00"/>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A1709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A17091"/>
    <w:pPr>
      <w:keepNext/>
      <w:spacing w:before="120" w:after="120" w:line="240" w:lineRule="auto"/>
      <w:outlineLvl w:val="1"/>
    </w:pPr>
    <w:rPr>
      <w:rFonts w:ascii="Arial" w:eastAsia="Times New Roman" w:hAnsi="Arial" w:cs="Times New Roman"/>
      <w:b/>
      <w:sz w:val="30"/>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A1709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A17091"/>
    <w:rPr>
      <w:rFonts w:ascii="Arial" w:eastAsia="Times New Roman" w:hAnsi="Arial" w:cs="Times New Roman"/>
      <w:b/>
      <w:sz w:val="30"/>
      <w:szCs w:val="28"/>
    </w:rPr>
  </w:style>
  <w:style w:type="numbering" w:customStyle="1" w:styleId="11">
    <w:name w:val="Нет списка1"/>
    <w:next w:val="a3"/>
    <w:uiPriority w:val="99"/>
    <w:semiHidden/>
    <w:unhideWhenUsed/>
    <w:rsid w:val="00A17091"/>
  </w:style>
  <w:style w:type="paragraph" w:styleId="a4">
    <w:name w:val="List Paragraph"/>
    <w:basedOn w:val="a"/>
    <w:link w:val="a5"/>
    <w:uiPriority w:val="99"/>
    <w:qFormat/>
    <w:rsid w:val="00A17091"/>
    <w:pPr>
      <w:ind w:left="720"/>
      <w:contextualSpacing/>
    </w:pPr>
  </w:style>
  <w:style w:type="character" w:customStyle="1" w:styleId="a5">
    <w:name w:val="Абзац списка Знак"/>
    <w:link w:val="a4"/>
    <w:uiPriority w:val="34"/>
    <w:locked/>
    <w:rsid w:val="00A17091"/>
  </w:style>
  <w:style w:type="paragraph" w:styleId="a0">
    <w:name w:val="Body Text Indent"/>
    <w:basedOn w:val="a"/>
    <w:link w:val="a6"/>
    <w:unhideWhenUsed/>
    <w:rsid w:val="00A17091"/>
    <w:pPr>
      <w:spacing w:after="120"/>
      <w:ind w:left="283"/>
    </w:pPr>
    <w:rPr>
      <w:rFonts w:eastAsia="Times New Roman" w:cs="Times New Roman"/>
    </w:rPr>
  </w:style>
  <w:style w:type="character" w:customStyle="1" w:styleId="a6">
    <w:name w:val="Основной текст с отступом Знак"/>
    <w:basedOn w:val="a1"/>
    <w:link w:val="a0"/>
    <w:rsid w:val="00A17091"/>
    <w:rPr>
      <w:rFonts w:eastAsia="Times New Roman" w:cs="Times New Roman"/>
    </w:rPr>
  </w:style>
  <w:style w:type="table" w:styleId="a7">
    <w:name w:val="Table Grid"/>
    <w:basedOn w:val="a2"/>
    <w:uiPriority w:val="59"/>
    <w:rsid w:val="00A17091"/>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17091"/>
    <w:pPr>
      <w:tabs>
        <w:tab w:val="center" w:pos="4677"/>
        <w:tab w:val="right" w:pos="9355"/>
      </w:tabs>
      <w:spacing w:after="0" w:line="240" w:lineRule="auto"/>
    </w:pPr>
    <w:rPr>
      <w:rFonts w:eastAsia="Times New Roman" w:cs="Times New Roman"/>
    </w:rPr>
  </w:style>
  <w:style w:type="character" w:customStyle="1" w:styleId="a9">
    <w:name w:val="Верхний колонтитул Знак"/>
    <w:basedOn w:val="a1"/>
    <w:link w:val="a8"/>
    <w:uiPriority w:val="99"/>
    <w:rsid w:val="00A17091"/>
    <w:rPr>
      <w:rFonts w:eastAsia="Times New Roman" w:cs="Times New Roman"/>
    </w:rPr>
  </w:style>
  <w:style w:type="paragraph" w:styleId="aa">
    <w:name w:val="footer"/>
    <w:basedOn w:val="a"/>
    <w:link w:val="ab"/>
    <w:uiPriority w:val="99"/>
    <w:unhideWhenUsed/>
    <w:rsid w:val="00A17091"/>
    <w:pPr>
      <w:tabs>
        <w:tab w:val="center" w:pos="4677"/>
        <w:tab w:val="right" w:pos="9355"/>
      </w:tabs>
      <w:spacing w:after="0" w:line="240" w:lineRule="auto"/>
    </w:pPr>
    <w:rPr>
      <w:rFonts w:eastAsia="Times New Roman" w:cs="Times New Roman"/>
    </w:rPr>
  </w:style>
  <w:style w:type="character" w:customStyle="1" w:styleId="ab">
    <w:name w:val="Нижний колонтитул Знак"/>
    <w:basedOn w:val="a1"/>
    <w:link w:val="aa"/>
    <w:uiPriority w:val="99"/>
    <w:rsid w:val="00A17091"/>
    <w:rPr>
      <w:rFonts w:eastAsia="Times New Roman" w:cs="Times New Roman"/>
    </w:rPr>
  </w:style>
  <w:style w:type="paragraph" w:styleId="ac">
    <w:name w:val="Balloon Text"/>
    <w:basedOn w:val="a"/>
    <w:link w:val="ad"/>
    <w:uiPriority w:val="99"/>
    <w:semiHidden/>
    <w:unhideWhenUsed/>
    <w:rsid w:val="00A17091"/>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semiHidden/>
    <w:rsid w:val="00A17091"/>
    <w:rPr>
      <w:rFonts w:ascii="Tahoma" w:eastAsia="Times New Roman" w:hAnsi="Tahoma" w:cs="Tahoma"/>
      <w:sz w:val="16"/>
      <w:szCs w:val="16"/>
    </w:rPr>
  </w:style>
  <w:style w:type="numbering" w:customStyle="1" w:styleId="110">
    <w:name w:val="Нет списка11"/>
    <w:next w:val="a3"/>
    <w:uiPriority w:val="99"/>
    <w:semiHidden/>
    <w:unhideWhenUsed/>
    <w:rsid w:val="00A17091"/>
  </w:style>
  <w:style w:type="table" w:customStyle="1" w:styleId="12">
    <w:name w:val="Сетка таблицы1"/>
    <w:basedOn w:val="a2"/>
    <w:next w:val="a7"/>
    <w:uiPriority w:val="59"/>
    <w:rsid w:val="00A1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A17091"/>
    <w:pPr>
      <w:spacing w:after="0" w:line="240" w:lineRule="auto"/>
    </w:pPr>
    <w:rPr>
      <w:rFonts w:ascii="Calibri" w:eastAsia="Calibri" w:hAnsi="Calibri" w:cs="Times New Roman"/>
    </w:rPr>
  </w:style>
  <w:style w:type="paragraph" w:styleId="af">
    <w:name w:val="TOC Heading"/>
    <w:basedOn w:val="1"/>
    <w:next w:val="a"/>
    <w:uiPriority w:val="39"/>
    <w:unhideWhenUsed/>
    <w:qFormat/>
    <w:rsid w:val="00A17091"/>
    <w:pPr>
      <w:outlineLvl w:val="9"/>
    </w:pPr>
    <w:rPr>
      <w:lang w:eastAsia="ru-RU"/>
    </w:rPr>
  </w:style>
  <w:style w:type="paragraph" w:styleId="13">
    <w:name w:val="toc 1"/>
    <w:basedOn w:val="a"/>
    <w:next w:val="a"/>
    <w:autoRedefine/>
    <w:uiPriority w:val="39"/>
    <w:unhideWhenUsed/>
    <w:rsid w:val="00A17091"/>
    <w:pPr>
      <w:spacing w:after="100"/>
    </w:pPr>
    <w:rPr>
      <w:rFonts w:eastAsia="Times New Roman" w:cs="Times New Roman"/>
    </w:rPr>
  </w:style>
  <w:style w:type="paragraph" w:styleId="21">
    <w:name w:val="toc 2"/>
    <w:basedOn w:val="a"/>
    <w:next w:val="a"/>
    <w:autoRedefine/>
    <w:uiPriority w:val="39"/>
    <w:unhideWhenUsed/>
    <w:rsid w:val="00A17091"/>
    <w:pPr>
      <w:tabs>
        <w:tab w:val="left" w:pos="709"/>
        <w:tab w:val="right" w:leader="dot" w:pos="9627"/>
      </w:tabs>
      <w:spacing w:after="100"/>
      <w:ind w:left="220"/>
    </w:pPr>
    <w:rPr>
      <w:rFonts w:eastAsia="Times New Roman" w:cs="Times New Roman"/>
    </w:rPr>
  </w:style>
  <w:style w:type="character" w:styleId="af0">
    <w:name w:val="Hyperlink"/>
    <w:basedOn w:val="a1"/>
    <w:uiPriority w:val="99"/>
    <w:unhideWhenUsed/>
    <w:rsid w:val="00A17091"/>
    <w:rPr>
      <w:color w:val="5F5F5F" w:themeColor="hyperlink"/>
      <w:u w:val="single"/>
    </w:rPr>
  </w:style>
  <w:style w:type="table" w:customStyle="1" w:styleId="22">
    <w:name w:val="Сетка таблицы2"/>
    <w:basedOn w:val="a2"/>
    <w:next w:val="a7"/>
    <w:uiPriority w:val="59"/>
    <w:rsid w:val="00A1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7"/>
    <w:uiPriority w:val="59"/>
    <w:rsid w:val="00A17091"/>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A17091"/>
  </w:style>
  <w:style w:type="paragraph" w:customStyle="1" w:styleId="ConsPlusNormal">
    <w:name w:val="ConsPlusNormal"/>
    <w:rsid w:val="00A1709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unhideWhenUsed/>
    <w:rsid w:val="00A1709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uiPriority w:val="99"/>
    <w:rsid w:val="00A17091"/>
    <w:rPr>
      <w:rFonts w:ascii="Times New Roman" w:eastAsia="Times New Roman" w:hAnsi="Times New Roman" w:cs="Times New Roman"/>
      <w:sz w:val="20"/>
      <w:szCs w:val="20"/>
      <w:lang w:eastAsia="ru-RU"/>
    </w:rPr>
  </w:style>
  <w:style w:type="character" w:styleId="af3">
    <w:name w:val="footnote reference"/>
    <w:basedOn w:val="a1"/>
    <w:uiPriority w:val="99"/>
    <w:semiHidden/>
    <w:unhideWhenUsed/>
    <w:rsid w:val="00A17091"/>
    <w:rPr>
      <w:rFonts w:cs="Times New Roman"/>
      <w:vertAlign w:val="superscript"/>
    </w:rPr>
  </w:style>
  <w:style w:type="table" w:customStyle="1" w:styleId="4">
    <w:name w:val="Сетка таблицы4"/>
    <w:basedOn w:val="a2"/>
    <w:next w:val="a7"/>
    <w:uiPriority w:val="59"/>
    <w:rsid w:val="00A1709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
    <w:next w:val="2"/>
    <w:rsid w:val="00A17091"/>
    <w:pPr>
      <w:keepLines w:val="0"/>
      <w:suppressAutoHyphens/>
      <w:spacing w:before="0" w:after="360" w:line="360" w:lineRule="auto"/>
    </w:pPr>
    <w:rPr>
      <w:rFonts w:ascii="Times New Roman" w:eastAsia="Times New Roman" w:hAnsi="Times New Roman" w:cs="Times New Roman"/>
      <w:b w:val="0"/>
      <w:bCs w:val="0"/>
      <w:color w:val="auto"/>
      <w:spacing w:val="20"/>
      <w:kern w:val="28"/>
      <w:sz w:val="32"/>
      <w:szCs w:val="32"/>
      <w:lang w:eastAsia="ru-RU"/>
    </w:rPr>
  </w:style>
  <w:style w:type="paragraph" w:styleId="af4">
    <w:name w:val="Title"/>
    <w:basedOn w:val="a"/>
    <w:next w:val="af5"/>
    <w:link w:val="af6"/>
    <w:uiPriority w:val="10"/>
    <w:qFormat/>
    <w:rsid w:val="00A17091"/>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6">
    <w:name w:val="Название Знак"/>
    <w:basedOn w:val="a1"/>
    <w:link w:val="af4"/>
    <w:uiPriority w:val="10"/>
    <w:rsid w:val="00A17091"/>
    <w:rPr>
      <w:rFonts w:ascii="Times New Roman" w:eastAsia="Times New Roman" w:hAnsi="Times New Roman" w:cs="Times New Roman"/>
      <w:b/>
      <w:szCs w:val="20"/>
      <w:u w:val="single"/>
      <w:lang w:eastAsia="ar-SA"/>
    </w:rPr>
  </w:style>
  <w:style w:type="paragraph" w:styleId="af7">
    <w:name w:val="Normal (Web)"/>
    <w:basedOn w:val="a"/>
    <w:uiPriority w:val="99"/>
    <w:rsid w:val="00A17091"/>
    <w:pPr>
      <w:suppressAutoHyphens/>
      <w:spacing w:after="0" w:line="240" w:lineRule="auto"/>
    </w:pPr>
    <w:rPr>
      <w:rFonts w:ascii="Times New Roman" w:eastAsia="Times New Roman" w:hAnsi="Times New Roman" w:cs="Calibri"/>
      <w:sz w:val="24"/>
      <w:szCs w:val="24"/>
      <w:lang w:eastAsia="ar-SA"/>
    </w:rPr>
  </w:style>
  <w:style w:type="paragraph" w:styleId="af5">
    <w:name w:val="Subtitle"/>
    <w:basedOn w:val="a"/>
    <w:next w:val="a"/>
    <w:link w:val="af8"/>
    <w:uiPriority w:val="11"/>
    <w:qFormat/>
    <w:rsid w:val="00A17091"/>
    <w:pPr>
      <w:numPr>
        <w:ilvl w:val="1"/>
      </w:numPr>
      <w:spacing w:after="0" w:line="240" w:lineRule="auto"/>
    </w:pPr>
    <w:rPr>
      <w:rFonts w:asciiTheme="majorHAnsi" w:eastAsiaTheme="majorEastAsia" w:hAnsiTheme="majorHAnsi" w:cs="Times New Roman"/>
      <w:i/>
      <w:iCs/>
      <w:color w:val="DDDDDD" w:themeColor="accent1"/>
      <w:spacing w:val="15"/>
      <w:sz w:val="24"/>
      <w:szCs w:val="24"/>
      <w:lang w:eastAsia="ru-RU"/>
    </w:rPr>
  </w:style>
  <w:style w:type="character" w:customStyle="1" w:styleId="af8">
    <w:name w:val="Подзаголовок Знак"/>
    <w:basedOn w:val="a1"/>
    <w:link w:val="af5"/>
    <w:uiPriority w:val="11"/>
    <w:rsid w:val="00A17091"/>
    <w:rPr>
      <w:rFonts w:asciiTheme="majorHAnsi" w:eastAsiaTheme="majorEastAsia" w:hAnsiTheme="majorHAnsi" w:cs="Times New Roman"/>
      <w:i/>
      <w:iCs/>
      <w:color w:val="DDDDDD" w:themeColor="accent1"/>
      <w:spacing w:val="15"/>
      <w:sz w:val="24"/>
      <w:szCs w:val="24"/>
      <w:lang w:eastAsia="ru-RU"/>
    </w:rPr>
  </w:style>
  <w:style w:type="table" w:customStyle="1" w:styleId="111">
    <w:name w:val="Сетка таблицы11"/>
    <w:basedOn w:val="a2"/>
    <w:next w:val="a7"/>
    <w:uiPriority w:val="59"/>
    <w:rsid w:val="00A1709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aliases w:val="Основной текст1,Основной текст Знак Знак,bt"/>
    <w:basedOn w:val="a"/>
    <w:link w:val="afa"/>
    <w:uiPriority w:val="99"/>
    <w:rsid w:val="00A17091"/>
    <w:pPr>
      <w:spacing w:after="120" w:line="240" w:lineRule="auto"/>
    </w:pPr>
    <w:rPr>
      <w:rFonts w:ascii="Times New Roman" w:eastAsia="Times New Roman" w:hAnsi="Times New Roman" w:cs="Times New Roman"/>
      <w:sz w:val="24"/>
      <w:szCs w:val="20"/>
      <w:lang w:eastAsia="ru-RU"/>
    </w:rPr>
  </w:style>
  <w:style w:type="character" w:customStyle="1" w:styleId="afa">
    <w:name w:val="Основной текст Знак"/>
    <w:aliases w:val="Основной текст1 Знак,Основной текст Знак Знак Знак,bt Знак"/>
    <w:basedOn w:val="a1"/>
    <w:link w:val="af9"/>
    <w:uiPriority w:val="99"/>
    <w:rsid w:val="00A17091"/>
    <w:rPr>
      <w:rFonts w:ascii="Times New Roman" w:eastAsia="Times New Roman" w:hAnsi="Times New Roman" w:cs="Times New Roman"/>
      <w:sz w:val="24"/>
      <w:szCs w:val="20"/>
      <w:lang w:eastAsia="ru-RU"/>
    </w:rPr>
  </w:style>
  <w:style w:type="paragraph" w:styleId="24">
    <w:name w:val="Body Text 2"/>
    <w:basedOn w:val="a"/>
    <w:link w:val="25"/>
    <w:uiPriority w:val="99"/>
    <w:rsid w:val="00A1709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A1709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70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17091"/>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A17091"/>
  </w:style>
  <w:style w:type="character" w:styleId="afb">
    <w:name w:val="Emphasis"/>
    <w:basedOn w:val="a1"/>
    <w:uiPriority w:val="20"/>
    <w:qFormat/>
    <w:rsid w:val="00A17091"/>
    <w:rPr>
      <w:i/>
      <w:iCs/>
    </w:rPr>
  </w:style>
  <w:style w:type="table" w:customStyle="1" w:styleId="120">
    <w:name w:val="Сетка таблицы12"/>
    <w:basedOn w:val="a2"/>
    <w:next w:val="a7"/>
    <w:uiPriority w:val="59"/>
    <w:rsid w:val="00A1709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3"/>
    <w:uiPriority w:val="99"/>
    <w:semiHidden/>
    <w:unhideWhenUsed/>
    <w:rsid w:val="00A17091"/>
  </w:style>
  <w:style w:type="table" w:customStyle="1" w:styleId="5">
    <w:name w:val="Сетка таблицы5"/>
    <w:basedOn w:val="a2"/>
    <w:next w:val="a7"/>
    <w:uiPriority w:val="59"/>
    <w:rsid w:val="00A1709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7"/>
    <w:uiPriority w:val="59"/>
    <w:rsid w:val="00A17091"/>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semiHidden/>
    <w:unhideWhenUsed/>
    <w:rsid w:val="00A17091"/>
    <w:rPr>
      <w:color w:val="919191" w:themeColor="followedHyperlink"/>
      <w:u w:val="single"/>
    </w:rPr>
  </w:style>
  <w:style w:type="paragraph" w:customStyle="1" w:styleId="consplusnormal0">
    <w:name w:val="consplusnormal"/>
    <w:basedOn w:val="a"/>
    <w:rsid w:val="00554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543D6"/>
  </w:style>
</w:styles>
</file>

<file path=word/webSettings.xml><?xml version="1.0" encoding="utf-8"?>
<w:webSettings xmlns:r="http://schemas.openxmlformats.org/officeDocument/2006/relationships" xmlns:w="http://schemas.openxmlformats.org/wordprocessingml/2006/main">
  <w:divs>
    <w:div w:id="9649266">
      <w:bodyDiv w:val="1"/>
      <w:marLeft w:val="0"/>
      <w:marRight w:val="0"/>
      <w:marTop w:val="0"/>
      <w:marBottom w:val="0"/>
      <w:divBdr>
        <w:top w:val="none" w:sz="0" w:space="0" w:color="auto"/>
        <w:left w:val="none" w:sz="0" w:space="0" w:color="auto"/>
        <w:bottom w:val="none" w:sz="0" w:space="0" w:color="auto"/>
        <w:right w:val="none" w:sz="0" w:space="0" w:color="auto"/>
      </w:divBdr>
    </w:div>
    <w:div w:id="232399135">
      <w:bodyDiv w:val="1"/>
      <w:marLeft w:val="0"/>
      <w:marRight w:val="0"/>
      <w:marTop w:val="0"/>
      <w:marBottom w:val="0"/>
      <w:divBdr>
        <w:top w:val="none" w:sz="0" w:space="0" w:color="auto"/>
        <w:left w:val="none" w:sz="0" w:space="0" w:color="auto"/>
        <w:bottom w:val="none" w:sz="0" w:space="0" w:color="auto"/>
        <w:right w:val="none" w:sz="0" w:space="0" w:color="auto"/>
      </w:divBdr>
    </w:div>
    <w:div w:id="605236767">
      <w:bodyDiv w:val="1"/>
      <w:marLeft w:val="0"/>
      <w:marRight w:val="0"/>
      <w:marTop w:val="0"/>
      <w:marBottom w:val="0"/>
      <w:divBdr>
        <w:top w:val="none" w:sz="0" w:space="0" w:color="auto"/>
        <w:left w:val="none" w:sz="0" w:space="0" w:color="auto"/>
        <w:bottom w:val="none" w:sz="0" w:space="0" w:color="auto"/>
        <w:right w:val="none" w:sz="0" w:space="0" w:color="auto"/>
      </w:divBdr>
      <w:divsChild>
        <w:div w:id="1924800004">
          <w:marLeft w:val="0"/>
          <w:marRight w:val="0"/>
          <w:marTop w:val="0"/>
          <w:marBottom w:val="0"/>
          <w:divBdr>
            <w:top w:val="none" w:sz="0" w:space="0" w:color="auto"/>
            <w:left w:val="none" w:sz="0" w:space="0" w:color="auto"/>
            <w:bottom w:val="none" w:sz="0" w:space="0" w:color="auto"/>
            <w:right w:val="none" w:sz="0" w:space="0" w:color="auto"/>
          </w:divBdr>
        </w:div>
        <w:div w:id="565147554">
          <w:marLeft w:val="0"/>
          <w:marRight w:val="0"/>
          <w:marTop w:val="0"/>
          <w:marBottom w:val="0"/>
          <w:divBdr>
            <w:top w:val="none" w:sz="0" w:space="0" w:color="auto"/>
            <w:left w:val="none" w:sz="0" w:space="0" w:color="auto"/>
            <w:bottom w:val="none" w:sz="0" w:space="0" w:color="auto"/>
            <w:right w:val="none" w:sz="0" w:space="0" w:color="auto"/>
          </w:divBdr>
        </w:div>
        <w:div w:id="982587003">
          <w:marLeft w:val="0"/>
          <w:marRight w:val="0"/>
          <w:marTop w:val="0"/>
          <w:marBottom w:val="0"/>
          <w:divBdr>
            <w:top w:val="none" w:sz="0" w:space="0" w:color="auto"/>
            <w:left w:val="none" w:sz="0" w:space="0" w:color="auto"/>
            <w:bottom w:val="none" w:sz="0" w:space="0" w:color="auto"/>
            <w:right w:val="none" w:sz="0" w:space="0" w:color="auto"/>
          </w:divBdr>
        </w:div>
        <w:div w:id="1827545933">
          <w:marLeft w:val="0"/>
          <w:marRight w:val="0"/>
          <w:marTop w:val="0"/>
          <w:marBottom w:val="0"/>
          <w:divBdr>
            <w:top w:val="none" w:sz="0" w:space="0" w:color="auto"/>
            <w:left w:val="none" w:sz="0" w:space="0" w:color="auto"/>
            <w:bottom w:val="none" w:sz="0" w:space="0" w:color="auto"/>
            <w:right w:val="none" w:sz="0" w:space="0" w:color="auto"/>
          </w:divBdr>
        </w:div>
        <w:div w:id="1542280401">
          <w:marLeft w:val="0"/>
          <w:marRight w:val="0"/>
          <w:marTop w:val="0"/>
          <w:marBottom w:val="0"/>
          <w:divBdr>
            <w:top w:val="none" w:sz="0" w:space="0" w:color="auto"/>
            <w:left w:val="none" w:sz="0" w:space="0" w:color="auto"/>
            <w:bottom w:val="none" w:sz="0" w:space="0" w:color="auto"/>
            <w:right w:val="none" w:sz="0" w:space="0" w:color="auto"/>
          </w:divBdr>
        </w:div>
        <w:div w:id="1749309174">
          <w:marLeft w:val="0"/>
          <w:marRight w:val="0"/>
          <w:marTop w:val="0"/>
          <w:marBottom w:val="0"/>
          <w:divBdr>
            <w:top w:val="none" w:sz="0" w:space="0" w:color="auto"/>
            <w:left w:val="none" w:sz="0" w:space="0" w:color="auto"/>
            <w:bottom w:val="none" w:sz="0" w:space="0" w:color="auto"/>
            <w:right w:val="none" w:sz="0" w:space="0" w:color="auto"/>
          </w:divBdr>
        </w:div>
        <w:div w:id="950744372">
          <w:marLeft w:val="0"/>
          <w:marRight w:val="0"/>
          <w:marTop w:val="0"/>
          <w:marBottom w:val="0"/>
          <w:divBdr>
            <w:top w:val="none" w:sz="0" w:space="0" w:color="auto"/>
            <w:left w:val="none" w:sz="0" w:space="0" w:color="auto"/>
            <w:bottom w:val="none" w:sz="0" w:space="0" w:color="auto"/>
            <w:right w:val="none" w:sz="0" w:space="0" w:color="auto"/>
          </w:divBdr>
        </w:div>
        <w:div w:id="755253512">
          <w:marLeft w:val="0"/>
          <w:marRight w:val="0"/>
          <w:marTop w:val="0"/>
          <w:marBottom w:val="0"/>
          <w:divBdr>
            <w:top w:val="none" w:sz="0" w:space="0" w:color="auto"/>
            <w:left w:val="none" w:sz="0" w:space="0" w:color="auto"/>
            <w:bottom w:val="none" w:sz="0" w:space="0" w:color="auto"/>
            <w:right w:val="none" w:sz="0" w:space="0" w:color="auto"/>
          </w:divBdr>
        </w:div>
        <w:div w:id="2033719922">
          <w:marLeft w:val="0"/>
          <w:marRight w:val="0"/>
          <w:marTop w:val="0"/>
          <w:marBottom w:val="0"/>
          <w:divBdr>
            <w:top w:val="none" w:sz="0" w:space="0" w:color="auto"/>
            <w:left w:val="none" w:sz="0" w:space="0" w:color="auto"/>
            <w:bottom w:val="none" w:sz="0" w:space="0" w:color="auto"/>
            <w:right w:val="none" w:sz="0" w:space="0" w:color="auto"/>
          </w:divBdr>
        </w:div>
      </w:divsChild>
    </w:div>
    <w:div w:id="831217433">
      <w:bodyDiv w:val="1"/>
      <w:marLeft w:val="0"/>
      <w:marRight w:val="0"/>
      <w:marTop w:val="0"/>
      <w:marBottom w:val="0"/>
      <w:divBdr>
        <w:top w:val="none" w:sz="0" w:space="0" w:color="auto"/>
        <w:left w:val="none" w:sz="0" w:space="0" w:color="auto"/>
        <w:bottom w:val="none" w:sz="0" w:space="0" w:color="auto"/>
        <w:right w:val="none" w:sz="0" w:space="0" w:color="auto"/>
      </w:divBdr>
    </w:div>
    <w:div w:id="988755096">
      <w:bodyDiv w:val="1"/>
      <w:marLeft w:val="0"/>
      <w:marRight w:val="0"/>
      <w:marTop w:val="0"/>
      <w:marBottom w:val="0"/>
      <w:divBdr>
        <w:top w:val="none" w:sz="0" w:space="0" w:color="auto"/>
        <w:left w:val="none" w:sz="0" w:space="0" w:color="auto"/>
        <w:bottom w:val="none" w:sz="0" w:space="0" w:color="auto"/>
        <w:right w:val="none" w:sz="0" w:space="0" w:color="auto"/>
      </w:divBdr>
    </w:div>
    <w:div w:id="1017344450">
      <w:bodyDiv w:val="1"/>
      <w:marLeft w:val="0"/>
      <w:marRight w:val="0"/>
      <w:marTop w:val="0"/>
      <w:marBottom w:val="0"/>
      <w:divBdr>
        <w:top w:val="none" w:sz="0" w:space="0" w:color="auto"/>
        <w:left w:val="none" w:sz="0" w:space="0" w:color="auto"/>
        <w:bottom w:val="none" w:sz="0" w:space="0" w:color="auto"/>
        <w:right w:val="none" w:sz="0" w:space="0" w:color="auto"/>
      </w:divBdr>
    </w:div>
    <w:div w:id="1035731956">
      <w:bodyDiv w:val="1"/>
      <w:marLeft w:val="0"/>
      <w:marRight w:val="0"/>
      <w:marTop w:val="0"/>
      <w:marBottom w:val="0"/>
      <w:divBdr>
        <w:top w:val="none" w:sz="0" w:space="0" w:color="auto"/>
        <w:left w:val="none" w:sz="0" w:space="0" w:color="auto"/>
        <w:bottom w:val="none" w:sz="0" w:space="0" w:color="auto"/>
        <w:right w:val="none" w:sz="0" w:space="0" w:color="auto"/>
      </w:divBdr>
    </w:div>
    <w:div w:id="1227492605">
      <w:bodyDiv w:val="1"/>
      <w:marLeft w:val="0"/>
      <w:marRight w:val="0"/>
      <w:marTop w:val="0"/>
      <w:marBottom w:val="0"/>
      <w:divBdr>
        <w:top w:val="none" w:sz="0" w:space="0" w:color="auto"/>
        <w:left w:val="none" w:sz="0" w:space="0" w:color="auto"/>
        <w:bottom w:val="none" w:sz="0" w:space="0" w:color="auto"/>
        <w:right w:val="none" w:sz="0" w:space="0" w:color="auto"/>
      </w:divBdr>
    </w:div>
    <w:div w:id="1315331616">
      <w:bodyDiv w:val="1"/>
      <w:marLeft w:val="0"/>
      <w:marRight w:val="0"/>
      <w:marTop w:val="0"/>
      <w:marBottom w:val="0"/>
      <w:divBdr>
        <w:top w:val="none" w:sz="0" w:space="0" w:color="auto"/>
        <w:left w:val="none" w:sz="0" w:space="0" w:color="auto"/>
        <w:bottom w:val="none" w:sz="0" w:space="0" w:color="auto"/>
        <w:right w:val="none" w:sz="0" w:space="0" w:color="auto"/>
      </w:divBdr>
    </w:div>
    <w:div w:id="1350378092">
      <w:bodyDiv w:val="1"/>
      <w:marLeft w:val="0"/>
      <w:marRight w:val="0"/>
      <w:marTop w:val="0"/>
      <w:marBottom w:val="0"/>
      <w:divBdr>
        <w:top w:val="none" w:sz="0" w:space="0" w:color="auto"/>
        <w:left w:val="none" w:sz="0" w:space="0" w:color="auto"/>
        <w:bottom w:val="none" w:sz="0" w:space="0" w:color="auto"/>
        <w:right w:val="none" w:sz="0" w:space="0" w:color="auto"/>
      </w:divBdr>
    </w:div>
    <w:div w:id="14640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201.docx" TargetMode="External"/><Relationship Id="rId13" Type="http://schemas.openxmlformats.org/officeDocument/2006/relationships/hyperlink" Target="&#1087;&#1088;&#1080;&#1083;%204.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5;&#1088;&#1080;&#1083;%20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20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1087;&#1088;&#1080;&#1083;%204.xlsx" TargetMode="External"/><Relationship Id="rId4" Type="http://schemas.openxmlformats.org/officeDocument/2006/relationships/settings" Target="settings.xml"/><Relationship Id="rId9" Type="http://schemas.openxmlformats.org/officeDocument/2006/relationships/hyperlink" Target="&#1055;&#1088;&#1080;&#1083;%20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85557-3058-43D6-BEA2-81B3604E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10</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dc:creator>
  <cp:keywords/>
  <dc:description/>
  <cp:lastModifiedBy>Маша</cp:lastModifiedBy>
  <cp:revision>66</cp:revision>
  <cp:lastPrinted>2021-12-13T06:44:00Z</cp:lastPrinted>
  <dcterms:created xsi:type="dcterms:W3CDTF">2016-07-11T04:12:00Z</dcterms:created>
  <dcterms:modified xsi:type="dcterms:W3CDTF">2022-06-30T03:26:00Z</dcterms:modified>
</cp:coreProperties>
</file>