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B" w:rsidRDefault="00CD4D8B" w:rsidP="00CD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CD4D8B" w:rsidRDefault="00CD4D8B" w:rsidP="00CD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«КАТАНГСКИЙ РАЙОН»</w:t>
      </w:r>
    </w:p>
    <w:p w:rsidR="00CD4D8B" w:rsidRDefault="00CD4D8B" w:rsidP="00CD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МУНИЦИПАЛЬНЫМИ ФИНАНСАМИ</w:t>
      </w:r>
    </w:p>
    <w:p w:rsidR="00CD4D8B" w:rsidRPr="00A17091" w:rsidRDefault="00CD4D8B" w:rsidP="00CD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2017-2022 ГОДЫ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4D8B" w:rsidRPr="00A17091" w:rsidRDefault="00CD4D8B" w:rsidP="00CD4D8B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6666"/>
      </w:tblGrid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муниципальными финансами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Подпрограммы </w:t>
            </w:r>
          </w:p>
        </w:tc>
        <w:tc>
          <w:tcPr>
            <w:tcW w:w="6804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МО «Катангский район»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CD4D8B" w:rsidRPr="008D6594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94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CD4D8B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1)создание условий для повышения эффективности бюджетных расходов и качества управления муниципальными финансами в МО «Катангский район»;</w:t>
            </w:r>
          </w:p>
          <w:p w:rsidR="00CD4D8B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организация планирования и исполнения бюджета МО «Катангский район», кассового обслуживания исполнения бюджета МО «Катангский район», ведение бюджетного учета и формирование бюджетной отчетности;</w:t>
            </w:r>
          </w:p>
          <w:p w:rsidR="00CD4D8B" w:rsidRPr="00A17091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3)совершенствование системы распределения межбюджетных трансфертов из бюджета МО «Катангский район» бюджетам сельских поселения, входящих в состав Катангского района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CD4D8B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1)объем налоговых и неналоговых доходов бюджета МО «Катангский район»;</w:t>
            </w:r>
          </w:p>
          <w:p w:rsidR="00CD4D8B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2)отношение дефицита бюджета МО «Катангский район» к доходам бюджета МО «Катангский район»;</w:t>
            </w:r>
          </w:p>
          <w:p w:rsidR="00CD4D8B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3)доля просроченной кредиторской задолженности в расходах бюджета МО «Катангский район»;</w:t>
            </w:r>
          </w:p>
          <w:p w:rsidR="00CD4D8B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 доля расходов бюджета  МО «Катангский район», формируемых в рамках программ, в общем объеме расходов бюджета МО «Катангский район» (за исключением расходов, осуществляемых за счет субвенций  из областного бюджета)</w:t>
            </w:r>
          </w:p>
          <w:p w:rsidR="00CD4D8B" w:rsidRPr="008D6594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8D6594">
              <w:rPr>
                <w:rFonts w:ascii="Times New Roman" w:eastAsia="Times New Roman" w:hAnsi="Times New Roman" w:cs="Times New Roman"/>
                <w:lang w:eastAsia="ru-RU"/>
              </w:rPr>
              <w:t>. Размер дефицита местного бюджета.</w:t>
            </w:r>
          </w:p>
          <w:p w:rsidR="00CD4D8B" w:rsidRPr="00A17091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8D6594">
              <w:rPr>
                <w:rFonts w:ascii="Times New Roman" w:eastAsia="Times New Roman" w:hAnsi="Times New Roman" w:cs="Times New Roman"/>
                <w:lang w:eastAsia="ru-RU"/>
              </w:rPr>
              <w:t xml:space="preserve"> Объем просроченной задолженности по погашению долговых обязательств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CD4D8B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2017-2022 годы</w:t>
            </w:r>
          </w:p>
          <w:p w:rsidR="00CD4D8B" w:rsidRPr="00A17091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муниципальной программы не выделяются</w:t>
            </w:r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за счет средств бюджета МО «Катангский район»</w:t>
            </w:r>
          </w:p>
        </w:tc>
        <w:tc>
          <w:tcPr>
            <w:tcW w:w="6804" w:type="dxa"/>
          </w:tcPr>
          <w:p w:rsidR="00CD4D8B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Всего-243 338,475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D8B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D4D8B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2017 году-31 574,475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  <w:p w:rsidR="00CD4D8B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2018 году-34 442,000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D8B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2019 году-38 187,000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D8B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2020 году-42 019,000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D8B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2021 году-46 240,000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D8B" w:rsidRPr="00A17091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2022 году-50 876,000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</w:tr>
      <w:tr w:rsidR="00CD4D8B" w:rsidRPr="00A17091" w:rsidTr="00C74DA5">
        <w:tc>
          <w:tcPr>
            <w:tcW w:w="2943" w:type="dxa"/>
          </w:tcPr>
          <w:p w:rsidR="00CD4D8B" w:rsidRPr="00A17091" w:rsidRDefault="00CD4D8B" w:rsidP="00C74D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конечные результаты, оценка планируемой </w:t>
            </w:r>
            <w:r w:rsidRPr="00A170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эффективности </w:t>
            </w:r>
          </w:p>
        </w:tc>
        <w:tc>
          <w:tcPr>
            <w:tcW w:w="6804" w:type="dxa"/>
          </w:tcPr>
          <w:p w:rsidR="00CD4D8B" w:rsidRPr="00AB3488" w:rsidRDefault="00CD4D8B" w:rsidP="00C74D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Уровень муниципального долга в соответствии с требованиями Бюджетного кодекса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D4D8B" w:rsidRPr="00AB3488" w:rsidRDefault="00CD4D8B" w:rsidP="00C74D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488">
              <w:rPr>
                <w:rFonts w:ascii="Times New Roman" w:hAnsi="Times New Roman" w:cs="Times New Roman"/>
                <w:sz w:val="22"/>
                <w:szCs w:val="22"/>
              </w:rPr>
              <w:t xml:space="preserve">Динамика налоговых и неналоговых доходов консолидированного </w:t>
            </w:r>
            <w:r w:rsidRPr="00AB3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 «Катангский район» - 101,7%;</w:t>
            </w:r>
          </w:p>
          <w:p w:rsidR="00CD4D8B" w:rsidRPr="00AB3488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488">
              <w:rPr>
                <w:rFonts w:ascii="Times New Roman" w:hAnsi="Times New Roman" w:cs="Times New Roman"/>
              </w:rPr>
              <w:t>Объем просроченной кредиторской задолженности бюджета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AB3488">
              <w:rPr>
                <w:rFonts w:ascii="Times New Roman" w:hAnsi="Times New Roman" w:cs="Times New Roman"/>
              </w:rPr>
              <w:t xml:space="preserve"> - 0 рублей</w:t>
            </w:r>
            <w:r>
              <w:rPr>
                <w:rFonts w:ascii="Times New Roman" w:hAnsi="Times New Roman" w:cs="Times New Roman"/>
              </w:rPr>
              <w:t>;</w:t>
            </w: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4D8B" w:rsidRPr="00AB3488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бюджета МО «Катангский район», формируемых в рамках программ, в 2022 году составит  90 процентов расходов бюджета МО «Катангский район»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4D8B" w:rsidRPr="00AB3488" w:rsidRDefault="00CD4D8B" w:rsidP="00C7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>Размер дефицита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 xml:space="preserve"> – 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10%;</w:t>
            </w:r>
          </w:p>
          <w:p w:rsidR="00CD4D8B" w:rsidRPr="00AB3488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>Объем просроченной задолженности по погашению долговых обязательств МО «Катангский район» - 0 тыс. рублей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4D8B" w:rsidRPr="00AB3488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>оля межбюджетных трансфертов из бюджета МО «Катангский район» в объеме собственных доходов бюджета МО «Катангский район» составит не более 7,5 процентов;</w:t>
            </w:r>
          </w:p>
          <w:p w:rsidR="00CD4D8B" w:rsidRPr="00AB3488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>оля просроченной кредиторской задолженности не превысит 1 процента в расходах бюджетов сельских поселений;</w:t>
            </w:r>
          </w:p>
          <w:p w:rsidR="00CD4D8B" w:rsidRPr="00AB3488" w:rsidRDefault="00CD4D8B" w:rsidP="00C7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B3488">
              <w:rPr>
                <w:rFonts w:ascii="Times New Roman" w:eastAsia="Times New Roman" w:hAnsi="Times New Roman" w:cs="Times New Roman"/>
                <w:lang w:eastAsia="ru-RU"/>
              </w:rPr>
              <w:t>облюдение всеми сельскими поселениями  ограничений по объему дефицита бюджета сельских поселений, рассчитанное в соответствии с требованиями Бюджетного кодекса РФ</w:t>
            </w:r>
          </w:p>
        </w:tc>
      </w:tr>
    </w:tbl>
    <w:p w:rsidR="0078387F" w:rsidRDefault="0078387F"/>
    <w:sectPr w:rsidR="0078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6"/>
    <w:rsid w:val="00010F72"/>
    <w:rsid w:val="00083B24"/>
    <w:rsid w:val="000D3FCF"/>
    <w:rsid w:val="001009AF"/>
    <w:rsid w:val="00126A7B"/>
    <w:rsid w:val="00146553"/>
    <w:rsid w:val="001A09F6"/>
    <w:rsid w:val="001D21A4"/>
    <w:rsid w:val="001E2AE4"/>
    <w:rsid w:val="001F58E3"/>
    <w:rsid w:val="00260D4E"/>
    <w:rsid w:val="00291D5A"/>
    <w:rsid w:val="002935CA"/>
    <w:rsid w:val="002C3F99"/>
    <w:rsid w:val="002E36CC"/>
    <w:rsid w:val="003101DB"/>
    <w:rsid w:val="003313F3"/>
    <w:rsid w:val="00332031"/>
    <w:rsid w:val="00337F56"/>
    <w:rsid w:val="003A158E"/>
    <w:rsid w:val="00487DC1"/>
    <w:rsid w:val="00493CE9"/>
    <w:rsid w:val="004B1E44"/>
    <w:rsid w:val="004C7DC0"/>
    <w:rsid w:val="004D2D7F"/>
    <w:rsid w:val="004E37DA"/>
    <w:rsid w:val="00505831"/>
    <w:rsid w:val="0052402C"/>
    <w:rsid w:val="005424C5"/>
    <w:rsid w:val="005515B2"/>
    <w:rsid w:val="00573DEA"/>
    <w:rsid w:val="00585D1F"/>
    <w:rsid w:val="005C4FC9"/>
    <w:rsid w:val="0060057C"/>
    <w:rsid w:val="006133A2"/>
    <w:rsid w:val="00644758"/>
    <w:rsid w:val="00681F4D"/>
    <w:rsid w:val="00695240"/>
    <w:rsid w:val="006A21C2"/>
    <w:rsid w:val="006C5DB7"/>
    <w:rsid w:val="006D0110"/>
    <w:rsid w:val="006E3298"/>
    <w:rsid w:val="00731311"/>
    <w:rsid w:val="00750A4A"/>
    <w:rsid w:val="0078387F"/>
    <w:rsid w:val="007D3F27"/>
    <w:rsid w:val="007E62CE"/>
    <w:rsid w:val="0081139C"/>
    <w:rsid w:val="0083401E"/>
    <w:rsid w:val="0083685C"/>
    <w:rsid w:val="008504BC"/>
    <w:rsid w:val="0086247B"/>
    <w:rsid w:val="008B0C61"/>
    <w:rsid w:val="008C5FED"/>
    <w:rsid w:val="008D0C30"/>
    <w:rsid w:val="0098599C"/>
    <w:rsid w:val="00987468"/>
    <w:rsid w:val="009A7493"/>
    <w:rsid w:val="00A443AD"/>
    <w:rsid w:val="00A4625D"/>
    <w:rsid w:val="00A54636"/>
    <w:rsid w:val="00A81078"/>
    <w:rsid w:val="00AA53FB"/>
    <w:rsid w:val="00AD6BB2"/>
    <w:rsid w:val="00AF2D17"/>
    <w:rsid w:val="00AF5F29"/>
    <w:rsid w:val="00B15DFC"/>
    <w:rsid w:val="00B74BD1"/>
    <w:rsid w:val="00BD511C"/>
    <w:rsid w:val="00BF1EC4"/>
    <w:rsid w:val="00C0721E"/>
    <w:rsid w:val="00C62E9F"/>
    <w:rsid w:val="00C742B5"/>
    <w:rsid w:val="00CA657E"/>
    <w:rsid w:val="00CB635A"/>
    <w:rsid w:val="00CD4D8B"/>
    <w:rsid w:val="00CE371F"/>
    <w:rsid w:val="00D138F8"/>
    <w:rsid w:val="00D33BDA"/>
    <w:rsid w:val="00D6424A"/>
    <w:rsid w:val="00DA1BF9"/>
    <w:rsid w:val="00E02CE5"/>
    <w:rsid w:val="00E06B63"/>
    <w:rsid w:val="00E1315F"/>
    <w:rsid w:val="00E27795"/>
    <w:rsid w:val="00E463D0"/>
    <w:rsid w:val="00E47826"/>
    <w:rsid w:val="00E83D95"/>
    <w:rsid w:val="00E84735"/>
    <w:rsid w:val="00EB775D"/>
    <w:rsid w:val="00EE1C01"/>
    <w:rsid w:val="00F415E9"/>
    <w:rsid w:val="00F7404F"/>
    <w:rsid w:val="00FD5B90"/>
    <w:rsid w:val="00FE088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2016-11-18T06:46:00Z</dcterms:created>
  <dcterms:modified xsi:type="dcterms:W3CDTF">2016-11-18T06:47:00Z</dcterms:modified>
</cp:coreProperties>
</file>