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A0" w:rsidRPr="001502DB" w:rsidRDefault="00716FA0" w:rsidP="00716FA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 w:rsidRPr="001502DB">
        <w:rPr>
          <w:rFonts w:ascii="Times New Roman" w:hAnsi="Times New Roman"/>
          <w:sz w:val="24"/>
          <w:szCs w:val="20"/>
        </w:rPr>
        <w:t xml:space="preserve">Приложение </w:t>
      </w:r>
      <w:r w:rsidR="00436DBE" w:rsidRPr="001502DB">
        <w:rPr>
          <w:rFonts w:ascii="Times New Roman" w:hAnsi="Times New Roman"/>
          <w:sz w:val="24"/>
          <w:szCs w:val="20"/>
        </w:rPr>
        <w:t>3</w:t>
      </w:r>
    </w:p>
    <w:p w:rsidR="00716FA0" w:rsidRPr="001502DB" w:rsidRDefault="00716FA0" w:rsidP="00716FA0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502DB">
        <w:rPr>
          <w:rFonts w:ascii="Times New Roman" w:hAnsi="Times New Roman"/>
          <w:sz w:val="24"/>
          <w:szCs w:val="20"/>
        </w:rPr>
        <w:t>к муниципальной программе</w:t>
      </w:r>
    </w:p>
    <w:p w:rsidR="00716FA0" w:rsidRPr="001502DB" w:rsidRDefault="00716FA0" w:rsidP="00716F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02DB">
        <w:rPr>
          <w:rFonts w:ascii="Times New Roman" w:eastAsia="Times New Roman" w:hAnsi="Times New Roman" w:cs="Times New Roman"/>
          <w:sz w:val="24"/>
          <w:szCs w:val="20"/>
        </w:rPr>
        <w:t>«</w:t>
      </w:r>
      <w:r w:rsidR="00A906D5">
        <w:rPr>
          <w:rFonts w:ascii="Times New Roman" w:eastAsia="Times New Roman" w:hAnsi="Times New Roman" w:cs="Times New Roman"/>
          <w:sz w:val="24"/>
          <w:szCs w:val="20"/>
        </w:rPr>
        <w:t>Безопасный город</w:t>
      </w:r>
      <w:r w:rsidR="00E92977">
        <w:rPr>
          <w:rFonts w:ascii="Times New Roman" w:eastAsia="Times New Roman" w:hAnsi="Times New Roman" w:cs="Times New Roman"/>
          <w:sz w:val="24"/>
          <w:szCs w:val="20"/>
        </w:rPr>
        <w:t xml:space="preserve"> на 20</w:t>
      </w:r>
      <w:r w:rsidR="00DF64BB">
        <w:rPr>
          <w:rFonts w:ascii="Times New Roman" w:eastAsia="Times New Roman" w:hAnsi="Times New Roman" w:cs="Times New Roman"/>
          <w:sz w:val="24"/>
          <w:szCs w:val="20"/>
        </w:rPr>
        <w:t>23</w:t>
      </w:r>
      <w:r w:rsidR="00E92977">
        <w:rPr>
          <w:rFonts w:ascii="Times New Roman" w:eastAsia="Times New Roman" w:hAnsi="Times New Roman" w:cs="Times New Roman"/>
          <w:sz w:val="24"/>
          <w:szCs w:val="20"/>
        </w:rPr>
        <w:t>-202</w:t>
      </w:r>
      <w:r w:rsidR="00DF64BB">
        <w:rPr>
          <w:rFonts w:ascii="Times New Roman" w:eastAsia="Times New Roman" w:hAnsi="Times New Roman" w:cs="Times New Roman"/>
          <w:sz w:val="24"/>
          <w:szCs w:val="20"/>
        </w:rPr>
        <w:t>8</w:t>
      </w:r>
      <w:bookmarkStart w:id="0" w:name="_GoBack"/>
      <w:bookmarkEnd w:id="0"/>
      <w:r w:rsidR="00E92977">
        <w:rPr>
          <w:rFonts w:ascii="Times New Roman" w:eastAsia="Times New Roman" w:hAnsi="Times New Roman" w:cs="Times New Roman"/>
          <w:sz w:val="24"/>
          <w:szCs w:val="20"/>
        </w:rPr>
        <w:t xml:space="preserve"> годы</w:t>
      </w:r>
      <w:r w:rsidRPr="001502DB">
        <w:rPr>
          <w:rFonts w:ascii="Times New Roman" w:eastAsia="Times New Roman" w:hAnsi="Times New Roman" w:cs="Times New Roman"/>
          <w:sz w:val="24"/>
          <w:szCs w:val="20"/>
        </w:rPr>
        <w:t>»</w:t>
      </w:r>
    </w:p>
    <w:p w:rsidR="000F6FBB" w:rsidRDefault="000F6FBB" w:rsidP="000F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DB" w:rsidRDefault="001502DB" w:rsidP="000F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FBB" w:rsidRDefault="000F6FBB" w:rsidP="00716F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FBB">
        <w:rPr>
          <w:rFonts w:ascii="Times New Roman" w:eastAsia="Times New Roman" w:hAnsi="Times New Roman" w:cs="Times New Roman"/>
          <w:b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0F6FBB" w:rsidRPr="000F6FBB" w:rsidRDefault="000F6FBB" w:rsidP="000F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80"/>
        <w:gridCol w:w="710"/>
        <w:gridCol w:w="1602"/>
        <w:gridCol w:w="1837"/>
        <w:gridCol w:w="3502"/>
        <w:gridCol w:w="1191"/>
        <w:gridCol w:w="1057"/>
        <w:gridCol w:w="1057"/>
        <w:gridCol w:w="1057"/>
        <w:gridCol w:w="1057"/>
        <w:gridCol w:w="1057"/>
        <w:gridCol w:w="1013"/>
      </w:tblGrid>
      <w:tr w:rsidR="000F6FBB" w:rsidRPr="000F6FBB" w:rsidTr="001502DB">
        <w:trPr>
          <w:trHeight w:val="20"/>
          <w:tblHeader/>
        </w:trPr>
        <w:tc>
          <w:tcPr>
            <w:tcW w:w="468" w:type="pct"/>
            <w:gridSpan w:val="2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503" w:type="pct"/>
            <w:vMerge w:val="restart"/>
            <w:vAlign w:val="center"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77" w:type="pct"/>
            <w:vMerge w:val="restart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100" w:type="pct"/>
            <w:vMerge w:val="restart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DF64BB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DF64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DF64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DF64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DF64B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8" w:type="pct"/>
            <w:vMerge w:val="restart"/>
            <w:vAlign w:val="center"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DF64B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F6FBB" w:rsidRPr="000F6FBB" w:rsidTr="001502DB">
        <w:trPr>
          <w:trHeight w:val="20"/>
          <w:tblHeader/>
        </w:trPr>
        <w:tc>
          <w:tcPr>
            <w:tcW w:w="245" w:type="pct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223" w:type="pct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3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02DB" w:rsidRPr="000F6FBB" w:rsidTr="00A906D5">
        <w:trPr>
          <w:trHeight w:val="20"/>
        </w:trPr>
        <w:tc>
          <w:tcPr>
            <w:tcW w:w="245" w:type="pct"/>
            <w:noWrap/>
            <w:hideMark/>
          </w:tcPr>
          <w:p w:rsidR="001502DB" w:rsidRPr="00716FA0" w:rsidRDefault="00A906D5" w:rsidP="00A906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223" w:type="pct"/>
            <w:hideMark/>
          </w:tcPr>
          <w:p w:rsidR="001502DB" w:rsidRPr="00716FA0" w:rsidRDefault="001502DB" w:rsidP="00A906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2" w:type="pct"/>
            <w:gridSpan w:val="10"/>
            <w:vAlign w:val="center"/>
            <w:hideMark/>
          </w:tcPr>
          <w:p w:rsidR="001502DB" w:rsidRPr="00A906D5" w:rsidRDefault="00A906D5" w:rsidP="00A906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06D5">
              <w:rPr>
                <w:rFonts w:ascii="Times New Roman" w:hAnsi="Times New Roman"/>
                <w:b/>
                <w:sz w:val="20"/>
                <w:szCs w:val="20"/>
              </w:rPr>
              <w:t>«Построение и развитие аппаратно-программного комплекса «Безопасный город».</w:t>
            </w:r>
          </w:p>
        </w:tc>
      </w:tr>
      <w:tr w:rsidR="00F61F71" w:rsidRPr="000F6FBB" w:rsidTr="001502DB">
        <w:trPr>
          <w:trHeight w:val="20"/>
        </w:trPr>
        <w:tc>
          <w:tcPr>
            <w:tcW w:w="245" w:type="pct"/>
            <w:vMerge w:val="restart"/>
            <w:noWrap/>
            <w:vAlign w:val="center"/>
            <w:hideMark/>
          </w:tcPr>
          <w:p w:rsidR="00F61F71" w:rsidRPr="00716FA0" w:rsidRDefault="00F61F71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:rsidR="00F61F71" w:rsidRPr="00716FA0" w:rsidRDefault="00F61F71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</w:t>
            </w:r>
            <w:r w:rsidRPr="007E74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:rsidR="00F61F71" w:rsidRP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F61F71" w:rsidRP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1F71" w:rsidRPr="000F6FBB" w:rsidTr="001502DB">
        <w:trPr>
          <w:trHeight w:val="20"/>
        </w:trPr>
        <w:tc>
          <w:tcPr>
            <w:tcW w:w="245" w:type="pct"/>
            <w:vMerge/>
            <w:noWrap/>
            <w:vAlign w:val="center"/>
            <w:hideMark/>
          </w:tcPr>
          <w:p w:rsidR="00F61F71" w:rsidRDefault="00F61F71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F61F71" w:rsidRDefault="00F61F71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:rsidR="00F61F71" w:rsidRP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FA0" w:rsidRPr="000F6FBB" w:rsidTr="001502DB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716FA0" w:rsidRPr="000F6FBB" w:rsidRDefault="00716FA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502DB" w:rsidRPr="000F6FBB" w:rsidTr="00A906D5">
        <w:trPr>
          <w:trHeight w:val="20"/>
        </w:trPr>
        <w:tc>
          <w:tcPr>
            <w:tcW w:w="245" w:type="pct"/>
            <w:noWrap/>
            <w:hideMark/>
          </w:tcPr>
          <w:p w:rsidR="001502DB" w:rsidRPr="00716FA0" w:rsidRDefault="001502DB" w:rsidP="00A906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A906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3" w:type="pct"/>
            <w:hideMark/>
          </w:tcPr>
          <w:p w:rsidR="001502DB" w:rsidRPr="00716FA0" w:rsidRDefault="001502DB" w:rsidP="00A906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32" w:type="pct"/>
            <w:gridSpan w:val="10"/>
            <w:vAlign w:val="center"/>
            <w:hideMark/>
          </w:tcPr>
          <w:p w:rsidR="001502DB" w:rsidRPr="00A906D5" w:rsidRDefault="00A906D5" w:rsidP="00A906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06D5">
              <w:rPr>
                <w:rFonts w:ascii="Times New Roman" w:hAnsi="Times New Roman" w:cs="Times New Roman"/>
                <w:b/>
                <w:sz w:val="20"/>
                <w:szCs w:val="20"/>
              </w:rPr>
              <w:t>«Защита населения и территории Катангского района от чрезвычайных ситуаций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61F71" w:rsidRPr="000F6FBB" w:rsidTr="001502DB">
        <w:trPr>
          <w:trHeight w:val="245"/>
        </w:trPr>
        <w:tc>
          <w:tcPr>
            <w:tcW w:w="245" w:type="pct"/>
            <w:vMerge w:val="restart"/>
            <w:noWrap/>
            <w:hideMark/>
          </w:tcPr>
          <w:p w:rsid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F61F71" w:rsidRPr="00716FA0" w:rsidRDefault="00F61F71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:rsidR="00F61F71" w:rsidRPr="00F61F71" w:rsidRDefault="00F61F71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F61F71" w:rsidRPr="00F61F71" w:rsidRDefault="00F61F71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1F71" w:rsidRPr="000F6FBB" w:rsidTr="001502DB">
        <w:trPr>
          <w:trHeight w:val="244"/>
        </w:trPr>
        <w:tc>
          <w:tcPr>
            <w:tcW w:w="245" w:type="pct"/>
            <w:vMerge/>
            <w:noWrap/>
            <w:hideMark/>
          </w:tcPr>
          <w:p w:rsid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FA0" w:rsidRPr="000F6FBB" w:rsidTr="001502DB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716FA0" w:rsidRPr="000F6FBB" w:rsidRDefault="00716FA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502DB" w:rsidRPr="000F6FBB" w:rsidTr="001502DB">
        <w:trPr>
          <w:trHeight w:val="20"/>
        </w:trPr>
        <w:tc>
          <w:tcPr>
            <w:tcW w:w="245" w:type="pct"/>
            <w:noWrap/>
            <w:hideMark/>
          </w:tcPr>
          <w:p w:rsidR="001502DB" w:rsidRPr="00716FA0" w:rsidRDefault="00A906D5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32" w:type="pct"/>
            <w:gridSpan w:val="10"/>
            <w:vAlign w:val="center"/>
            <w:hideMark/>
          </w:tcPr>
          <w:p w:rsidR="001502DB" w:rsidRPr="00A906D5" w:rsidRDefault="00A906D5" w:rsidP="00A906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06D5">
              <w:rPr>
                <w:rFonts w:ascii="Times New Roman" w:hAnsi="Times New Roman"/>
                <w:b/>
                <w:sz w:val="20"/>
                <w:szCs w:val="20"/>
              </w:rPr>
              <w:t>«Повышение безопасности дорожного движения на территории Катангского района»</w:t>
            </w:r>
          </w:p>
        </w:tc>
      </w:tr>
      <w:tr w:rsidR="001502DB" w:rsidRPr="000F6FBB" w:rsidTr="001502DB">
        <w:trPr>
          <w:trHeight w:val="245"/>
        </w:trPr>
        <w:tc>
          <w:tcPr>
            <w:tcW w:w="245" w:type="pct"/>
            <w:vMerge w:val="restart"/>
            <w:noWrap/>
            <w:hideMark/>
          </w:tcPr>
          <w:p w:rsidR="001502DB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02DB" w:rsidRPr="000F6FBB" w:rsidTr="001502DB">
        <w:trPr>
          <w:trHeight w:val="244"/>
        </w:trPr>
        <w:tc>
          <w:tcPr>
            <w:tcW w:w="245" w:type="pct"/>
            <w:vMerge/>
            <w:noWrap/>
            <w:hideMark/>
          </w:tcPr>
          <w:p w:rsidR="001502DB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FA0" w:rsidRPr="000F6FBB" w:rsidTr="001502DB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1502DB" w:rsidRPr="000F6FBB" w:rsidRDefault="00716FA0" w:rsidP="001502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F10314" w:rsidRDefault="00F10314"/>
    <w:sectPr w:rsidR="00F10314" w:rsidSect="001502D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FBB"/>
    <w:rsid w:val="00060252"/>
    <w:rsid w:val="000F6FBB"/>
    <w:rsid w:val="001502DB"/>
    <w:rsid w:val="00436DBE"/>
    <w:rsid w:val="006D15F9"/>
    <w:rsid w:val="00716FA0"/>
    <w:rsid w:val="007A06BC"/>
    <w:rsid w:val="007E74F7"/>
    <w:rsid w:val="00A906D5"/>
    <w:rsid w:val="00DF64BB"/>
    <w:rsid w:val="00E27BF3"/>
    <w:rsid w:val="00E92977"/>
    <w:rsid w:val="00F10314"/>
    <w:rsid w:val="00F6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7F73"/>
  <w15:docId w15:val="{EC3D4EA9-1FFB-4705-AECD-5717C32D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1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16F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Костя Кузнецов</cp:lastModifiedBy>
  <cp:revision>4</cp:revision>
  <dcterms:created xsi:type="dcterms:W3CDTF">2018-12-12T08:59:00Z</dcterms:created>
  <dcterms:modified xsi:type="dcterms:W3CDTF">2022-06-16T07:11:00Z</dcterms:modified>
</cp:coreProperties>
</file>