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595F" w14:textId="5C47A902" w:rsidR="004C340A" w:rsidRPr="00987D37" w:rsidRDefault="004E6C0C" w:rsidP="007477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987D37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7FE3EF8" wp14:editId="5FC2879C">
            <wp:extent cx="956945" cy="114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373" w:rsidRPr="00987D3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14:paraId="52DE4F7A" w14:textId="77777777" w:rsidR="004C340A" w:rsidRPr="00987D37" w:rsidRDefault="004C340A" w:rsidP="007477A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987D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КОНТРОЛЬНО-СЧЕТНАЯ ПАЛАТА</w:t>
      </w:r>
    </w:p>
    <w:p w14:paraId="359BDD7A" w14:textId="77777777" w:rsidR="004C340A" w:rsidRPr="00987D37" w:rsidRDefault="004C340A" w:rsidP="007477A8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</w:pPr>
      <w:r w:rsidRPr="00987D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МУНИЦИПАЛЬНОГО ОБРАЗОВАНИЯ</w:t>
      </w:r>
    </w:p>
    <w:p w14:paraId="378C6936" w14:textId="77777777" w:rsidR="004C340A" w:rsidRPr="00987D37" w:rsidRDefault="004C340A" w:rsidP="007477A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987D3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en-US"/>
        </w:rPr>
        <w:t>«КАТАНГСКИЙ РАЙОН</w:t>
      </w:r>
      <w:r w:rsidRPr="00987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»</w:t>
      </w:r>
    </w:p>
    <w:p w14:paraId="20AD18EE" w14:textId="77777777" w:rsidR="004C340A" w:rsidRPr="00987D37" w:rsidRDefault="004C340A" w:rsidP="007477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7D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bidi="en-US"/>
        </w:rPr>
        <w:t>____________________________________________________________________________________________________</w:t>
      </w:r>
    </w:p>
    <w:p w14:paraId="2BA233E9" w14:textId="77777777" w:rsidR="004C340A" w:rsidRPr="00987D37" w:rsidRDefault="004C340A" w:rsidP="007477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</w:pPr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 xml:space="preserve">666611, Иркутская область, </w:t>
      </w:r>
      <w:proofErr w:type="spellStart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 xml:space="preserve"> район, с. </w:t>
      </w:r>
      <w:proofErr w:type="spellStart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>Ербогачен</w:t>
      </w:r>
      <w:proofErr w:type="spellEnd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 xml:space="preserve">, ул. Лесная, 4, тел: 21379, </w:t>
      </w:r>
      <w:proofErr w:type="spellStart"/>
      <w:proofErr w:type="gramStart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>эл.почта</w:t>
      </w:r>
      <w:proofErr w:type="spellEnd"/>
      <w:proofErr w:type="gramEnd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>:</w:t>
      </w:r>
      <w:proofErr w:type="spellStart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bidi="en-US"/>
        </w:rPr>
        <w:t>ksp</w:t>
      </w:r>
      <w:proofErr w:type="spellEnd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>25216@</w:t>
      </w:r>
      <w:proofErr w:type="spellStart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bidi="en-US"/>
        </w:rPr>
        <w:t>yandex</w:t>
      </w:r>
      <w:proofErr w:type="spellEnd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en-US"/>
        </w:rPr>
        <w:t>.</w:t>
      </w:r>
      <w:proofErr w:type="spellStart"/>
      <w:r w:rsidRPr="00987D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bidi="en-US"/>
        </w:rPr>
        <w:t>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484"/>
        <w:gridCol w:w="1075"/>
      </w:tblGrid>
      <w:tr w:rsidR="004C340A" w:rsidRPr="00987D37" w14:paraId="16966A78" w14:textId="77777777" w:rsidTr="00987D37">
        <w:trPr>
          <w:trHeight w:val="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E3622" w14:textId="77777777" w:rsidR="004C340A" w:rsidRPr="00987D37" w:rsidRDefault="004C340A" w:rsidP="00747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5F6A94" w14:textId="77777777" w:rsidR="004C340A" w:rsidRPr="00987D37" w:rsidRDefault="004C340A" w:rsidP="00747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87A65" w14:textId="235BE931" w:rsidR="004C340A" w:rsidRPr="00987D37" w:rsidRDefault="00562AC3" w:rsidP="00747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70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2023 года</w:t>
            </w:r>
            <w:r w:rsidR="00F5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C4B3D" w14:textId="77777777" w:rsidR="004C340A" w:rsidRPr="00987D37" w:rsidRDefault="004C340A" w:rsidP="00747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F0EC5" w14:textId="3E1BC26C" w:rsidR="004C340A" w:rsidRPr="00987D37" w:rsidRDefault="006707F9" w:rsidP="00747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37F3B56" w14:textId="77777777" w:rsidR="000A3373" w:rsidRPr="00987D37" w:rsidRDefault="000A3373" w:rsidP="007477A8">
      <w:pPr>
        <w:spacing w:after="27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141F7E" w14:textId="77777777" w:rsidR="00F20FCB" w:rsidRPr="00987D37" w:rsidRDefault="009D66B9" w:rsidP="007477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Заключение</w:t>
      </w:r>
    </w:p>
    <w:p w14:paraId="02ABBC62" w14:textId="5992FA35" w:rsidR="000E22D3" w:rsidRPr="00987D37" w:rsidRDefault="000A3373" w:rsidP="007477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проект решения Думы </w:t>
      </w:r>
      <w:r w:rsidR="000E22D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14:paraId="42AA9EF6" w14:textId="77777777" w:rsidR="000E22D3" w:rsidRPr="00987D37" w:rsidRDefault="000A3373" w:rsidP="007477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0E22D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D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33939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</w:p>
    <w:p w14:paraId="3B1EB3D1" w14:textId="77777777" w:rsidR="0034409F" w:rsidRPr="00987D37" w:rsidRDefault="00033939" w:rsidP="007477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</w:t>
      </w:r>
    </w:p>
    <w:p w14:paraId="4D1B68DA" w14:textId="0767DE7A" w:rsidR="000A3373" w:rsidRPr="00987D37" w:rsidRDefault="00033939" w:rsidP="007477A8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3A68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7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E3219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7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F320D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07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20FCB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2482A" w14:textId="71ED6A87" w:rsidR="00EC1AD0" w:rsidRPr="00987D37" w:rsidRDefault="00EC1AD0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928E4B" w14:textId="505C66EA" w:rsidR="0045294C" w:rsidRPr="00987D37" w:rsidRDefault="0045294C" w:rsidP="007477A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7D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Основание для проведения экспертизы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План работы Контрольно-счетной палаты муниципального образования «</w:t>
      </w:r>
      <w:proofErr w:type="spellStart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</w:t>
      </w:r>
      <w:r w:rsidR="0067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(п.1.</w:t>
      </w:r>
      <w:r w:rsidR="0067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3B69AB83" w14:textId="47B86EA1" w:rsidR="0045294C" w:rsidRPr="00987D37" w:rsidRDefault="0045294C" w:rsidP="007477A8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987D37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Предмет</w:t>
      </w:r>
      <w:r w:rsidR="00F031B4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 xml:space="preserve"> </w:t>
      </w:r>
      <w:r w:rsidRPr="00987D37">
        <w:rPr>
          <w:rFonts w:ascii="Times New Roman" w:hAnsi="Times New Roman" w:cs="Times New Roman"/>
          <w:i w:val="0"/>
          <w:iCs w:val="0"/>
          <w:color w:val="0D0D0D" w:themeColor="text1" w:themeTint="F2"/>
          <w:sz w:val="28"/>
          <w:szCs w:val="28"/>
        </w:rPr>
        <w:t>экспертизы</w:t>
      </w:r>
      <w:r w:rsidRPr="00987D37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: 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проект решения Думы муниципального образования «</w:t>
      </w:r>
      <w:proofErr w:type="spellStart"/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район» о внесении изменений </w:t>
      </w:r>
      <w:r w:rsidR="004142E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в решение районной Думы о бюджете 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муниципального образования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«</w:t>
      </w:r>
      <w:proofErr w:type="spellStart"/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район» на 202</w:t>
      </w:r>
      <w:r w:rsidR="006707F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3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год и плановый период 202</w:t>
      </w:r>
      <w:r w:rsidR="006707F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4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-202</w:t>
      </w:r>
      <w:r w:rsidR="006707F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5</w:t>
      </w:r>
      <w:r w:rsidRPr="00987D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годов»</w:t>
      </w:r>
      <w:r w:rsidR="008A0F6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.</w:t>
      </w:r>
      <w:r w:rsidR="005077AD" w:rsidRPr="00987D37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</w:t>
      </w:r>
      <w:r w:rsidR="008A0F6F">
        <w:rPr>
          <w:rFonts w:ascii="Times New Roman" w:hAnsi="Times New Roman" w:cs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 xml:space="preserve"> </w:t>
      </w:r>
    </w:p>
    <w:p w14:paraId="5FE59961" w14:textId="177BBFC1" w:rsidR="0045294C" w:rsidRPr="00987D37" w:rsidRDefault="0045294C" w:rsidP="007477A8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7D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Объект</w:t>
      </w:r>
      <w:r w:rsidR="0034409F" w:rsidRPr="00987D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987D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экспертизы: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район». </w:t>
      </w:r>
    </w:p>
    <w:p w14:paraId="22BB575E" w14:textId="459E6C00" w:rsidR="005077AD" w:rsidRPr="00987D37" w:rsidRDefault="0045294C" w:rsidP="007477A8">
      <w:pPr>
        <w:autoSpaceDE w:val="0"/>
        <w:autoSpaceDN w:val="0"/>
        <w:adjustRightInd w:val="0"/>
        <w:spacing w:after="0"/>
        <w:jc w:val="both"/>
        <w:outlineLvl w:val="1"/>
        <w:rPr>
          <w:rStyle w:val="markedcontent"/>
          <w:rFonts w:ascii="Times New Roman" w:hAnsi="Times New Roman" w:cs="Times New Roman"/>
          <w:b/>
          <w:bCs/>
        </w:rPr>
      </w:pP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987D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экспертизы: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077AD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077AD" w:rsidRPr="00987D37">
        <w:rPr>
          <w:rStyle w:val="markedcontent"/>
          <w:rFonts w:ascii="Times New Roman" w:hAnsi="Times New Roman" w:cs="Times New Roman"/>
          <w:sz w:val="28"/>
          <w:szCs w:val="28"/>
        </w:rPr>
        <w:t>Определение достоверности и обоснованности показателей</w:t>
      </w:r>
      <w:r w:rsidR="004142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077AD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вносимых изменений в решение 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Думы муниципального образования «</w:t>
      </w:r>
      <w:proofErr w:type="spellStart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от </w:t>
      </w:r>
      <w:r w:rsidR="008A0F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F03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декабря 202</w:t>
      </w:r>
      <w:r w:rsidR="0067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№ </w:t>
      </w:r>
      <w:r w:rsidR="00F03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F031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 бюджете муниципального образования «</w:t>
      </w:r>
      <w:proofErr w:type="spellStart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</w:t>
      </w:r>
      <w:r w:rsidR="0067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плановый период 202</w:t>
      </w:r>
      <w:r w:rsidR="0067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202</w:t>
      </w:r>
      <w:r w:rsidR="0067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годов»</w:t>
      </w:r>
      <w:r w:rsidR="008A0F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8A0F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6275FA1" w14:textId="77777777" w:rsidR="009D3674" w:rsidRDefault="005077AD" w:rsidP="007477A8">
      <w:pPr>
        <w:autoSpaceDE w:val="0"/>
        <w:autoSpaceDN w:val="0"/>
        <w:adjustRightInd w:val="0"/>
        <w:spacing w:after="0"/>
        <w:jc w:val="both"/>
        <w:outlineLvl w:val="1"/>
        <w:rPr>
          <w:rStyle w:val="markedcontent"/>
          <w:rFonts w:ascii="Times New Roman" w:hAnsi="Times New Roman" w:cs="Times New Roman"/>
          <w:sz w:val="28"/>
          <w:szCs w:val="28"/>
        </w:rPr>
      </w:pPr>
      <w:r w:rsidRPr="00987D37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    На экспертизу представлены следующие документы</w:t>
      </w:r>
      <w:r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14:paraId="063A0172" w14:textId="0872F77F" w:rsidR="0045294C" w:rsidRPr="00987D37" w:rsidRDefault="005077AD" w:rsidP="007477A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 1. Проект решения 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Думы муниципального образования «</w:t>
      </w:r>
      <w:proofErr w:type="spellStart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район» о внесении изменений и дополнений в решение районной Думы о бюджете </w:t>
      </w: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район» на 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 и плановый период 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  <w:r w:rsidRPr="00987D3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»</w:t>
      </w:r>
      <w:r w:rsidR="0045294C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приложениями.</w:t>
      </w:r>
    </w:p>
    <w:p w14:paraId="3D28DC7A" w14:textId="439BCB3A" w:rsidR="005077AD" w:rsidRPr="00987D37" w:rsidRDefault="005077AD" w:rsidP="007477A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2. Пояснительная записка. </w:t>
      </w:r>
    </w:p>
    <w:p w14:paraId="3C1CA92A" w14:textId="1563B4A3" w:rsidR="0045294C" w:rsidRPr="00987D37" w:rsidRDefault="005077AD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4E0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87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ходе экспертизы установлено следующее:</w:t>
      </w:r>
    </w:p>
    <w:p w14:paraId="6843A44E" w14:textId="394D99B7" w:rsidR="005077AD" w:rsidRPr="00987D37" w:rsidRDefault="005077AD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87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роект решения Думы  муниципального образования «</w:t>
      </w:r>
      <w:proofErr w:type="spellStart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район» о внесении изменений и дополнений в решение  районной Думы о бюджете </w:t>
      </w:r>
      <w:r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«</w:t>
      </w:r>
      <w:proofErr w:type="spellStart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район» на 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 и плановый период 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годов» представлен на экспертизу в Контрольно-счетную палату муниципального образования «</w:t>
      </w:r>
      <w:proofErr w:type="spellStart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район» </w:t>
      </w:r>
      <w:r w:rsidR="00940513"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A0F6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03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года. </w:t>
      </w:r>
    </w:p>
    <w:p w14:paraId="7620B150" w14:textId="180DBD8B" w:rsidR="00575A39" w:rsidRPr="00987D37" w:rsidRDefault="0034409F" w:rsidP="007477A8">
      <w:pPr>
        <w:spacing w:after="0"/>
        <w:jc w:val="both"/>
        <w:textAlignment w:val="baseline"/>
        <w:rPr>
          <w:rStyle w:val="markedcontent"/>
          <w:rFonts w:ascii="Times New Roman" w:hAnsi="Times New Roman" w:cs="Times New Roman"/>
          <w:sz w:val="28"/>
          <w:szCs w:val="28"/>
        </w:rPr>
      </w:pPr>
      <w:r w:rsidRPr="002741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Внесение изменений в Решение о бюджете на 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2741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 и плановый период 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2741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-202</w:t>
      </w:r>
      <w:r w:rsidR="00F031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Pr="002741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  <w:r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вызвано </w:t>
      </w:r>
      <w:r w:rsidR="00723149" w:rsidRPr="00987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необходимостью </w:t>
      </w:r>
      <w:r w:rsidR="00FF5875">
        <w:rPr>
          <w:rStyle w:val="markedcontent"/>
          <w:rFonts w:ascii="Times New Roman" w:hAnsi="Times New Roman" w:cs="Times New Roman"/>
          <w:sz w:val="28"/>
          <w:szCs w:val="28"/>
        </w:rPr>
        <w:t>увеличения</w:t>
      </w:r>
      <w:r w:rsidR="0072314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доход</w:t>
      </w:r>
      <w:r w:rsidR="00D11FA9" w:rsidRPr="00987D37">
        <w:rPr>
          <w:rStyle w:val="markedcontent"/>
          <w:rFonts w:ascii="Times New Roman" w:hAnsi="Times New Roman" w:cs="Times New Roman"/>
          <w:sz w:val="28"/>
          <w:szCs w:val="28"/>
        </w:rPr>
        <w:t>ной  и расходной част</w:t>
      </w:r>
      <w:r w:rsidR="00FF5875">
        <w:rPr>
          <w:rStyle w:val="markedcontent"/>
          <w:rFonts w:ascii="Times New Roman" w:hAnsi="Times New Roman" w:cs="Times New Roman"/>
          <w:sz w:val="28"/>
          <w:szCs w:val="28"/>
        </w:rPr>
        <w:t>ей</w:t>
      </w:r>
      <w:r w:rsidR="00D11FA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бюджета</w:t>
      </w:r>
      <w:r w:rsidR="0027414F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B11CD" w:rsidRPr="00987D37">
        <w:rPr>
          <w:rFonts w:ascii="Times New Roman" w:eastAsia="MS Mincho" w:hAnsi="Times New Roman" w:cs="Times New Roman"/>
          <w:sz w:val="28"/>
          <w:szCs w:val="28"/>
        </w:rPr>
        <w:t xml:space="preserve"> а так же </w:t>
      </w:r>
      <w:r w:rsidR="00FF5875">
        <w:rPr>
          <w:rStyle w:val="markedcontent"/>
          <w:rFonts w:ascii="Times New Roman" w:hAnsi="Times New Roman" w:cs="Times New Roman"/>
          <w:sz w:val="28"/>
          <w:szCs w:val="28"/>
        </w:rPr>
        <w:t>изменениям</w:t>
      </w:r>
      <w:r w:rsidR="0072314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объема бюджетных ассигнований по </w:t>
      </w:r>
      <w:r w:rsidR="00FD2DA2" w:rsidRPr="00FD2DA2">
        <w:rPr>
          <w:rStyle w:val="markedcontent"/>
          <w:rFonts w:ascii="Times New Roman" w:hAnsi="Times New Roman" w:cs="Times New Roman"/>
          <w:sz w:val="28"/>
          <w:szCs w:val="28"/>
        </w:rPr>
        <w:t>разделам и подразделам классификации расходов бюджет</w:t>
      </w:r>
      <w:r w:rsidR="00FD2DA2">
        <w:rPr>
          <w:rStyle w:val="markedcontent"/>
          <w:rFonts w:ascii="Times New Roman" w:hAnsi="Times New Roman" w:cs="Times New Roman"/>
          <w:sz w:val="28"/>
          <w:szCs w:val="28"/>
        </w:rPr>
        <w:t xml:space="preserve">а, </w:t>
      </w:r>
      <w:r w:rsidR="00723149" w:rsidRPr="00987D37">
        <w:rPr>
          <w:rStyle w:val="markedcontent"/>
          <w:rFonts w:ascii="Times New Roman" w:hAnsi="Times New Roman" w:cs="Times New Roman"/>
          <w:sz w:val="28"/>
          <w:szCs w:val="28"/>
        </w:rPr>
        <w:t>главным распорядителям средств районного бюджета</w:t>
      </w:r>
      <w:r w:rsidR="00FD2DA2">
        <w:rPr>
          <w:rStyle w:val="markedcontent"/>
          <w:rFonts w:ascii="Times New Roman" w:hAnsi="Times New Roman" w:cs="Times New Roman"/>
          <w:sz w:val="28"/>
          <w:szCs w:val="28"/>
        </w:rPr>
        <w:t>, муниципальным программам и непрограммным направлениям деятельности.</w:t>
      </w:r>
    </w:p>
    <w:p w14:paraId="5BE171B2" w14:textId="7B44C023" w:rsidR="00723149" w:rsidRPr="00987D37" w:rsidRDefault="00785238" w:rsidP="007477A8">
      <w:pPr>
        <w:spacing w:after="0"/>
        <w:jc w:val="both"/>
        <w:textAlignment w:val="baseline"/>
        <w:rPr>
          <w:rStyle w:val="markedcontent"/>
          <w:rFonts w:ascii="Times New Roman" w:hAnsi="Times New Roman" w:cs="Times New Roman"/>
          <w:sz w:val="28"/>
          <w:szCs w:val="28"/>
        </w:rPr>
      </w:pPr>
      <w:r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37FED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069D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12DB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723149" w:rsidRPr="00987D37">
        <w:rPr>
          <w:rStyle w:val="markedcontent"/>
          <w:rFonts w:ascii="Times New Roman" w:hAnsi="Times New Roman" w:cs="Times New Roman"/>
          <w:sz w:val="28"/>
          <w:szCs w:val="28"/>
        </w:rPr>
        <w:t>Уточнение основных характеристик районного бюджета на 202</w:t>
      </w:r>
      <w:r w:rsidR="00FF587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2314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год</w:t>
      </w:r>
      <w:r w:rsidR="00E039E1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приведено в таблице 1</w:t>
      </w:r>
      <w:r w:rsidR="00723149" w:rsidRPr="00987D37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6167E9D1" w14:textId="59D1F6CF" w:rsidR="00516498" w:rsidRPr="00987D37" w:rsidRDefault="00E039E1" w:rsidP="007477A8">
      <w:pPr>
        <w:spacing w:after="0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74E06" w:rsidRPr="00987D37">
        <w:rPr>
          <w:rStyle w:val="markedcontent"/>
          <w:rFonts w:ascii="Times New Roman" w:hAnsi="Times New Roman" w:cs="Times New Roman"/>
        </w:rPr>
        <w:t xml:space="preserve">                </w:t>
      </w:r>
      <w:r w:rsidR="00374E06" w:rsidRPr="00987D37">
        <w:rPr>
          <w:rStyle w:val="markedcontent"/>
          <w:rFonts w:ascii="Times New Roman" w:hAnsi="Times New Roman" w:cs="Times New Roman"/>
        </w:rPr>
        <w:tab/>
      </w:r>
      <w:r w:rsidR="00374E06" w:rsidRPr="00987D37">
        <w:rPr>
          <w:rStyle w:val="markedcontent"/>
          <w:rFonts w:ascii="Times New Roman" w:hAnsi="Times New Roman" w:cs="Times New Roman"/>
        </w:rPr>
        <w:tab/>
      </w:r>
      <w:r w:rsidR="00516498" w:rsidRPr="00987D37">
        <w:rPr>
          <w:rStyle w:val="markedcontent"/>
          <w:rFonts w:ascii="Times New Roman" w:hAnsi="Times New Roman" w:cs="Times New Roman"/>
        </w:rPr>
        <w:tab/>
      </w:r>
      <w:r w:rsidR="00516498" w:rsidRPr="00987D37">
        <w:rPr>
          <w:rStyle w:val="markedcontent"/>
          <w:rFonts w:ascii="Times New Roman" w:hAnsi="Times New Roman" w:cs="Times New Roman"/>
        </w:rPr>
        <w:tab/>
      </w:r>
      <w:r w:rsidR="00516498" w:rsidRPr="00987D37">
        <w:rPr>
          <w:rStyle w:val="markedcontent"/>
          <w:rFonts w:ascii="Times New Roman" w:hAnsi="Times New Roman" w:cs="Times New Roman"/>
        </w:rPr>
        <w:tab/>
      </w:r>
      <w:r w:rsidR="00516498" w:rsidRPr="00987D37">
        <w:rPr>
          <w:rStyle w:val="markedcontent"/>
          <w:rFonts w:ascii="Times New Roman" w:hAnsi="Times New Roman" w:cs="Times New Roman"/>
        </w:rPr>
        <w:tab/>
      </w:r>
      <w:r w:rsidR="00516498" w:rsidRPr="00987D37">
        <w:rPr>
          <w:rStyle w:val="markedcontent"/>
          <w:rFonts w:ascii="Times New Roman" w:hAnsi="Times New Roman" w:cs="Times New Roman"/>
        </w:rPr>
        <w:tab/>
      </w:r>
      <w:r w:rsidR="00516498" w:rsidRPr="00987D37">
        <w:rPr>
          <w:rStyle w:val="markedcontent"/>
          <w:rFonts w:ascii="Times New Roman" w:hAnsi="Times New Roman" w:cs="Times New Roman"/>
        </w:rPr>
        <w:tab/>
      </w:r>
      <w:r w:rsidR="000B683C" w:rsidRPr="00987D37">
        <w:rPr>
          <w:rStyle w:val="markedcontent"/>
          <w:rFonts w:ascii="Times New Roman" w:hAnsi="Times New Roman" w:cs="Times New Roman"/>
        </w:rPr>
        <w:tab/>
        <w:t xml:space="preserve">     </w:t>
      </w:r>
      <w:r w:rsidRPr="00987D37">
        <w:rPr>
          <w:rStyle w:val="markedcontent"/>
          <w:rFonts w:ascii="Times New Roman" w:hAnsi="Times New Roman" w:cs="Times New Roman"/>
        </w:rPr>
        <w:t xml:space="preserve">     </w:t>
      </w:r>
      <w:r w:rsidR="00516498" w:rsidRPr="00987D37">
        <w:rPr>
          <w:rStyle w:val="markedcontent"/>
          <w:rFonts w:ascii="Times New Roman" w:hAnsi="Times New Roman" w:cs="Times New Roman"/>
        </w:rPr>
        <w:t>тыс.</w:t>
      </w:r>
      <w:r w:rsidR="000B683C" w:rsidRPr="00987D37">
        <w:rPr>
          <w:rStyle w:val="markedcontent"/>
          <w:rFonts w:ascii="Times New Roman" w:hAnsi="Times New Roman" w:cs="Times New Roman"/>
        </w:rPr>
        <w:t xml:space="preserve"> </w:t>
      </w:r>
      <w:r w:rsidR="00516498" w:rsidRPr="00987D37">
        <w:rPr>
          <w:rStyle w:val="markedcontent"/>
          <w:rFonts w:ascii="Times New Roman" w:hAnsi="Times New Roman" w:cs="Times New Roman"/>
        </w:rPr>
        <w:t>рублей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715"/>
        <w:gridCol w:w="2675"/>
        <w:gridCol w:w="2126"/>
        <w:gridCol w:w="3118"/>
      </w:tblGrid>
      <w:tr w:rsidR="005E7179" w:rsidRPr="00987D37" w14:paraId="1F3CC1AF" w14:textId="11408216" w:rsidTr="005E7179">
        <w:tc>
          <w:tcPr>
            <w:tcW w:w="1715" w:type="dxa"/>
          </w:tcPr>
          <w:p w14:paraId="2AEB0A88" w14:textId="77777777" w:rsidR="005E7179" w:rsidRPr="00987D37" w:rsidRDefault="005E7179" w:rsidP="007477A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bookmarkStart w:id="1" w:name="_Hlk78274841"/>
            <w:bookmarkStart w:id="2" w:name="_Hlk78273074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675" w:type="dxa"/>
          </w:tcPr>
          <w:p w14:paraId="07918968" w14:textId="77777777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Утвержденные бюджетные назначения</w:t>
            </w:r>
          </w:p>
          <w:p w14:paraId="15FFBE27" w14:textId="69C9A379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РД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)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14:paraId="0AEC1DB8" w14:textId="6A30BB21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Проект решения</w:t>
            </w:r>
          </w:p>
        </w:tc>
        <w:tc>
          <w:tcPr>
            <w:tcW w:w="3118" w:type="dxa"/>
          </w:tcPr>
          <w:p w14:paraId="79DAC820" w14:textId="77777777" w:rsidR="009D3674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Отклонения</w:t>
            </w:r>
            <w:r w:rsidR="009D36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проекта </w:t>
            </w:r>
          </w:p>
          <w:p w14:paraId="0AAD519A" w14:textId="3A2D7664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 </w:t>
            </w:r>
            <w:r w:rsidR="00FF1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РД от 2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</w:t>
            </w:r>
            <w:r w:rsidR="00FF1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.12.202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</w:t>
            </w:r>
            <w:r w:rsidR="00FF1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№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</w:t>
            </w:r>
            <w:r w:rsidR="00FF122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</w:t>
            </w:r>
            <w:r w:rsidR="00FF587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10</w:t>
            </w:r>
          </w:p>
          <w:p w14:paraId="52B0B814" w14:textId="0115EB88" w:rsidR="005E7179" w:rsidRPr="00987D37" w:rsidRDefault="005E7179" w:rsidP="007477A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5E7179" w:rsidRPr="00987D37" w14:paraId="2236F4D7" w14:textId="77A53691" w:rsidTr="002271EC">
        <w:tc>
          <w:tcPr>
            <w:tcW w:w="1715" w:type="dxa"/>
            <w:vAlign w:val="center"/>
          </w:tcPr>
          <w:p w14:paraId="78DF25FF" w14:textId="77777777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bookmarkStart w:id="3" w:name="_Hlk98164096"/>
            <w:bookmarkEnd w:id="1"/>
            <w:bookmarkEnd w:id="2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Доходы</w:t>
            </w:r>
          </w:p>
        </w:tc>
        <w:tc>
          <w:tcPr>
            <w:tcW w:w="2675" w:type="dxa"/>
          </w:tcPr>
          <w:p w14:paraId="15C5A614" w14:textId="77777777" w:rsidR="005E7179" w:rsidRPr="00134B3B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23C19628" w14:textId="3D05646A" w:rsidR="005E7179" w:rsidRPr="00987D37" w:rsidRDefault="00FF5875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680 458,9</w:t>
            </w:r>
          </w:p>
        </w:tc>
        <w:tc>
          <w:tcPr>
            <w:tcW w:w="2126" w:type="dxa"/>
            <w:vAlign w:val="center"/>
          </w:tcPr>
          <w:p w14:paraId="254D515C" w14:textId="40499864" w:rsidR="005E7179" w:rsidRPr="00FF5875" w:rsidRDefault="00FF5875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F5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F5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,3</w:t>
            </w:r>
          </w:p>
        </w:tc>
        <w:tc>
          <w:tcPr>
            <w:tcW w:w="3118" w:type="dxa"/>
            <w:vAlign w:val="center"/>
          </w:tcPr>
          <w:p w14:paraId="0E07C309" w14:textId="77777777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43A7D67D" w14:textId="11EFF3FD" w:rsidR="005E7179" w:rsidRPr="00987D37" w:rsidRDefault="00FF5875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106 152,</w:t>
            </w:r>
            <w:r w:rsidR="007543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</w:t>
            </w:r>
          </w:p>
          <w:p w14:paraId="75CC740C" w14:textId="654282FB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bookmarkEnd w:id="3"/>
      <w:tr w:rsidR="005E7179" w:rsidRPr="00987D37" w14:paraId="089D8F47" w14:textId="741FFAE1" w:rsidTr="005E7179">
        <w:tc>
          <w:tcPr>
            <w:tcW w:w="1715" w:type="dxa"/>
            <w:vAlign w:val="center"/>
          </w:tcPr>
          <w:p w14:paraId="315B9B59" w14:textId="77777777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Расходы</w:t>
            </w:r>
          </w:p>
        </w:tc>
        <w:tc>
          <w:tcPr>
            <w:tcW w:w="2675" w:type="dxa"/>
            <w:vAlign w:val="center"/>
          </w:tcPr>
          <w:p w14:paraId="22636480" w14:textId="5CC71A82" w:rsidR="005E7179" w:rsidRPr="00987D37" w:rsidRDefault="0075433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711 276</w:t>
            </w:r>
          </w:p>
        </w:tc>
        <w:tc>
          <w:tcPr>
            <w:tcW w:w="2126" w:type="dxa"/>
            <w:vAlign w:val="center"/>
          </w:tcPr>
          <w:p w14:paraId="2EBFA159" w14:textId="31E7DC45" w:rsidR="005E7179" w:rsidRPr="00754339" w:rsidRDefault="0075433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844</w:t>
            </w:r>
            <w:r w:rsidR="00430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623</w:t>
            </w:r>
            <w:r w:rsidR="00430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,1</w:t>
            </w: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3A76AB4" w14:textId="77777777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530C9EA" w14:textId="66619F8F" w:rsidR="005E7179" w:rsidRPr="00987D37" w:rsidRDefault="0075433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133</w:t>
            </w:r>
            <w:r w:rsidR="004308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347</w:t>
            </w:r>
            <w:r w:rsidR="004308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,1</w:t>
            </w:r>
          </w:p>
          <w:p w14:paraId="1C999A33" w14:textId="18DC4431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5E7179" w:rsidRPr="00987D37" w14:paraId="2B074F12" w14:textId="35C1F9C0" w:rsidTr="005E7179">
        <w:tc>
          <w:tcPr>
            <w:tcW w:w="1715" w:type="dxa"/>
            <w:vAlign w:val="center"/>
          </w:tcPr>
          <w:p w14:paraId="1F8E5642" w14:textId="61383FAC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675" w:type="dxa"/>
            <w:vAlign w:val="center"/>
          </w:tcPr>
          <w:p w14:paraId="328FF60C" w14:textId="1AF422C2" w:rsidR="005E7179" w:rsidRPr="00754339" w:rsidRDefault="0075433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08BB765" w14:textId="5240561D" w:rsidR="005E7179" w:rsidRPr="00754339" w:rsidRDefault="00754339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58 011,8 </w:t>
            </w:r>
          </w:p>
        </w:tc>
        <w:tc>
          <w:tcPr>
            <w:tcW w:w="3118" w:type="dxa"/>
            <w:vAlign w:val="center"/>
          </w:tcPr>
          <w:p w14:paraId="7167B128" w14:textId="77777777" w:rsidR="00FF1221" w:rsidRDefault="00FF1221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F60A31" w14:textId="1DEB85FE" w:rsidR="005E7179" w:rsidRPr="00987D37" w:rsidRDefault="00EA4659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543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27 194,7</w:t>
            </w:r>
          </w:p>
          <w:p w14:paraId="3B4AD1D1" w14:textId="2BAD7F36" w:rsidR="005E7179" w:rsidRPr="00987D37" w:rsidRDefault="005E7179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CCEFF59" w14:textId="15756D0C" w:rsidR="00723149" w:rsidRPr="00987D37" w:rsidRDefault="00E039E1" w:rsidP="007477A8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    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>Общий объем доходов районного бюджета на 202</w:t>
      </w:r>
      <w:r w:rsidR="00754339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год предлагается увеличить</w:t>
      </w:r>
      <w:r w:rsidR="003B6C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754339">
        <w:rPr>
          <w:rFonts w:ascii="Times New Roman" w:eastAsia="Times New Roman" w:hAnsi="Times New Roman"/>
          <w:sz w:val="28"/>
          <w:szCs w:val="28"/>
          <w:lang w:eastAsia="ru-RU"/>
        </w:rPr>
        <w:t>106 152 341,14</w:t>
      </w:r>
      <w:r w:rsidR="00754339" w:rsidRPr="00B96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EF8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утвердить в сумме </w:t>
      </w:r>
      <w:r w:rsidR="00754339" w:rsidRPr="005910BA">
        <w:rPr>
          <w:rFonts w:ascii="Times New Roman" w:eastAsia="Times New Roman" w:hAnsi="Times New Roman"/>
          <w:sz w:val="28"/>
          <w:szCs w:val="28"/>
          <w:lang w:eastAsia="ru-RU"/>
        </w:rPr>
        <w:t>786</w:t>
      </w:r>
      <w:r w:rsidR="00754339">
        <w:rPr>
          <w:rFonts w:ascii="Times New Roman" w:eastAsia="Times New Roman" w:hAnsi="Times New Roman"/>
          <w:sz w:val="28"/>
          <w:szCs w:val="28"/>
          <w:lang w:eastAsia="ru-RU"/>
        </w:rPr>
        <w:t> 611 </w:t>
      </w:r>
      <w:r w:rsidR="00754339" w:rsidRPr="005910BA">
        <w:rPr>
          <w:rFonts w:ascii="Times New Roman" w:eastAsia="Times New Roman" w:hAnsi="Times New Roman"/>
          <w:sz w:val="28"/>
          <w:szCs w:val="28"/>
          <w:lang w:eastAsia="ru-RU"/>
        </w:rPr>
        <w:t>257</w:t>
      </w:r>
      <w:r w:rsidR="007543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4339" w:rsidRPr="005910B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8E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EF8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Общий объем расходов</w:t>
      </w:r>
      <w:r w:rsidR="006D1740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>планируется увеличить</w:t>
      </w:r>
      <w:r w:rsidR="008753C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754339">
        <w:rPr>
          <w:rFonts w:ascii="Times New Roman" w:eastAsia="Times New Roman" w:hAnsi="Times New Roman"/>
          <w:sz w:val="28"/>
          <w:szCs w:val="28"/>
          <w:lang w:eastAsia="ru-RU"/>
        </w:rPr>
        <w:t>133 347 035,99</w:t>
      </w:r>
      <w:r w:rsidR="00754339" w:rsidRPr="00F075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EF8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утвердить в объеме</w:t>
      </w:r>
      <w:r w:rsidR="0087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339" w:rsidRPr="00754339">
        <w:rPr>
          <w:rFonts w:ascii="Times New Roman" w:hAnsi="Times New Roman" w:cs="Times New Roman"/>
          <w:sz w:val="28"/>
          <w:szCs w:val="28"/>
        </w:rPr>
        <w:t>844 623 051,92</w:t>
      </w:r>
      <w:r w:rsidR="00754339">
        <w:rPr>
          <w:rFonts w:ascii="Times New Roman" w:hAnsi="Times New Roman" w:cs="Times New Roman"/>
          <w:sz w:val="28"/>
          <w:szCs w:val="28"/>
        </w:rPr>
        <w:t xml:space="preserve"> </w:t>
      </w:r>
      <w:r w:rsidR="00477EF8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7EF8" w:rsidRPr="00987D37">
        <w:rPr>
          <w:rStyle w:val="af"/>
          <w:rFonts w:ascii="Times New Roman" w:eastAsiaTheme="minorHAnsi" w:hAnsi="Times New Roman"/>
          <w:sz w:val="28"/>
          <w:szCs w:val="28"/>
        </w:rPr>
        <w:t xml:space="preserve">. </w:t>
      </w:r>
      <w:r w:rsidR="00D47618" w:rsidRPr="00987D37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>азмер дефицита</w:t>
      </w:r>
      <w:r w:rsidR="00A6308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>бюджета на 202</w:t>
      </w:r>
      <w:r w:rsidR="00A6308B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год предлагается утвердить в сумме </w:t>
      </w:r>
      <w:r w:rsidR="00A6308B" w:rsidRPr="001A1C88">
        <w:rPr>
          <w:rFonts w:ascii="Times New Roman" w:eastAsia="Times New Roman" w:hAnsi="Times New Roman"/>
          <w:sz w:val="28"/>
          <w:szCs w:val="20"/>
          <w:lang w:eastAsia="ru-RU"/>
        </w:rPr>
        <w:t>58</w:t>
      </w:r>
      <w:r w:rsidR="00A6308B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A6308B" w:rsidRPr="001A1C88">
        <w:rPr>
          <w:rFonts w:ascii="Times New Roman" w:eastAsia="Times New Roman" w:hAnsi="Times New Roman"/>
          <w:sz w:val="28"/>
          <w:szCs w:val="20"/>
          <w:lang w:eastAsia="ru-RU"/>
        </w:rPr>
        <w:t>011794,85</w:t>
      </w:r>
      <w:r w:rsidR="00A6308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47618" w:rsidRPr="00987D37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C673F1" w:rsidRPr="00C673F1">
        <w:rPr>
          <w:rFonts w:ascii="Times New Roman" w:hAnsi="Times New Roman" w:cs="Times New Roman"/>
          <w:sz w:val="28"/>
          <w:szCs w:val="28"/>
        </w:rPr>
        <w:t>12,5%</w:t>
      </w:r>
      <w:r w:rsidR="00C673F1" w:rsidRPr="00D73B6F">
        <w:rPr>
          <w:sz w:val="28"/>
          <w:szCs w:val="28"/>
        </w:rPr>
        <w:t xml:space="preserve"> </w:t>
      </w:r>
      <w:r w:rsidR="00D47618" w:rsidRPr="00987D37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бюджета района без учета утвержденного объема безвозмездных поступлений.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D47618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05B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47618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7FAA5830" w14:textId="5BED42A9" w:rsidR="00804BE3" w:rsidRPr="00987D37" w:rsidRDefault="00D462D9" w:rsidP="007477A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77DD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4F4C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BE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Изменение структуры доходов бюджета на 202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04BE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приведено ниже в таблице №2.</w:t>
      </w:r>
      <w:r w:rsidR="00804BE3" w:rsidRPr="00987D3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BE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</w:t>
      </w:r>
      <w:r w:rsidR="009D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D3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804BE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277DD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74E0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D207E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D207E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1172A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74E0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348D4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172A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039E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36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  <w:r w:rsidR="009D3674" w:rsidRPr="00987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тыс.</w:t>
      </w:r>
      <w:r w:rsidR="009D3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D3674" w:rsidRPr="00987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рублей</w:t>
      </w:r>
      <w:r w:rsidR="009D3674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698"/>
        <w:gridCol w:w="2555"/>
        <w:gridCol w:w="2126"/>
        <w:gridCol w:w="2977"/>
      </w:tblGrid>
      <w:tr w:rsidR="009D3674" w:rsidRPr="00987D37" w14:paraId="6B5FC7B8" w14:textId="624DBB7D" w:rsidTr="005A739E">
        <w:tc>
          <w:tcPr>
            <w:tcW w:w="1698" w:type="dxa"/>
          </w:tcPr>
          <w:p w14:paraId="45062CB6" w14:textId="77777777" w:rsidR="009D3674" w:rsidRPr="00987D37" w:rsidRDefault="009D3674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5" w:type="dxa"/>
          </w:tcPr>
          <w:p w14:paraId="3113CE1F" w14:textId="77777777" w:rsidR="00C673F1" w:rsidRPr="00987D37" w:rsidRDefault="009D3674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="00C673F1"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Утвержденные бюджетные назначения</w:t>
            </w:r>
          </w:p>
          <w:p w14:paraId="18EE24F3" w14:textId="5FD75519" w:rsidR="009D3674" w:rsidRPr="00987D37" w:rsidRDefault="00C673F1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РД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)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14:paraId="0939041F" w14:textId="47D53233" w:rsidR="009D3674" w:rsidRPr="00987D37" w:rsidRDefault="009D3674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Проект решения</w:t>
            </w:r>
          </w:p>
        </w:tc>
        <w:tc>
          <w:tcPr>
            <w:tcW w:w="2977" w:type="dxa"/>
          </w:tcPr>
          <w:p w14:paraId="34FA9C71" w14:textId="77777777" w:rsidR="009D3674" w:rsidRDefault="009D3674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проекта </w:t>
            </w:r>
          </w:p>
          <w:p w14:paraId="0D50581F" w14:textId="52E4A4C7" w:rsidR="009D3674" w:rsidRPr="00987D37" w:rsidRDefault="009D3674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РД от </w:t>
            </w:r>
            <w:r w:rsidR="00C673F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20</w:t>
            </w:r>
            <w:r w:rsidR="00C673F1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 w:rsidR="00C673F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="00C673F1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 w:rsidR="00C673F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="00C673F1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 w:rsidR="00C673F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</w:p>
          <w:p w14:paraId="02E7A6B5" w14:textId="77777777" w:rsidR="009D3674" w:rsidRPr="00987D37" w:rsidRDefault="009D3674" w:rsidP="007477A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B1E8991" w14:textId="77777777" w:rsidR="009D3674" w:rsidRPr="00987D37" w:rsidRDefault="009D3674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73F1" w:rsidRPr="00987D37" w14:paraId="3331F206" w14:textId="3D9073BD" w:rsidTr="005A739E">
        <w:tc>
          <w:tcPr>
            <w:tcW w:w="1698" w:type="dxa"/>
          </w:tcPr>
          <w:p w14:paraId="12E3D140" w14:textId="77777777" w:rsidR="00C673F1" w:rsidRDefault="00C673F1" w:rsidP="007477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47DBFFD" w14:textId="4B5EE77F" w:rsidR="00C673F1" w:rsidRPr="009D3674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67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5" w:type="dxa"/>
          </w:tcPr>
          <w:p w14:paraId="1BF6A0D0" w14:textId="77777777" w:rsidR="00C673F1" w:rsidRPr="00134B3B" w:rsidRDefault="00C673F1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773B3C07" w14:textId="5F841C8F" w:rsidR="00C673F1" w:rsidRPr="00E67F10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680 458,9</w:t>
            </w:r>
          </w:p>
        </w:tc>
        <w:tc>
          <w:tcPr>
            <w:tcW w:w="2126" w:type="dxa"/>
            <w:vAlign w:val="center"/>
          </w:tcPr>
          <w:p w14:paraId="7989B6AD" w14:textId="7A9726A5" w:rsidR="00C673F1" w:rsidRPr="00E67F10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5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F58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,3</w:t>
            </w:r>
          </w:p>
        </w:tc>
        <w:tc>
          <w:tcPr>
            <w:tcW w:w="2977" w:type="dxa"/>
            <w:vAlign w:val="center"/>
          </w:tcPr>
          <w:p w14:paraId="13B276B0" w14:textId="77777777" w:rsidR="00C673F1" w:rsidRPr="00987D37" w:rsidRDefault="00C673F1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40800365" w14:textId="77777777" w:rsidR="00C673F1" w:rsidRPr="00987D37" w:rsidRDefault="00C673F1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106 152,4</w:t>
            </w:r>
          </w:p>
          <w:p w14:paraId="69B5015C" w14:textId="07B9AB3A" w:rsidR="00C673F1" w:rsidRPr="009D3674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06DD" w:rsidRPr="00987D37" w14:paraId="363CD698" w14:textId="60020F3F" w:rsidTr="005A739E">
        <w:tc>
          <w:tcPr>
            <w:tcW w:w="1698" w:type="dxa"/>
          </w:tcPr>
          <w:p w14:paraId="1E1EAEAB" w14:textId="5786A86F" w:rsidR="00BB06DD" w:rsidRPr="00987D37" w:rsidRDefault="00BB06DD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7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Собственные доходы</w:t>
            </w:r>
          </w:p>
        </w:tc>
        <w:tc>
          <w:tcPr>
            <w:tcW w:w="2555" w:type="dxa"/>
          </w:tcPr>
          <w:p w14:paraId="4FA0C2B7" w14:textId="77777777" w:rsidR="00BB06DD" w:rsidRPr="00E67F10" w:rsidRDefault="00BB06DD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  <w:p w14:paraId="0C34E246" w14:textId="6A668E5D" w:rsidR="00BB06DD" w:rsidRPr="00987D37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410 894,6</w:t>
            </w:r>
          </w:p>
        </w:tc>
        <w:tc>
          <w:tcPr>
            <w:tcW w:w="2126" w:type="dxa"/>
            <w:vAlign w:val="center"/>
          </w:tcPr>
          <w:p w14:paraId="5C049108" w14:textId="3AEB2C75" w:rsidR="00BB06DD" w:rsidRPr="00C673F1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3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464 032,2 </w:t>
            </w:r>
          </w:p>
        </w:tc>
        <w:tc>
          <w:tcPr>
            <w:tcW w:w="2977" w:type="dxa"/>
            <w:vAlign w:val="center"/>
          </w:tcPr>
          <w:p w14:paraId="15A9AFCB" w14:textId="77777777" w:rsidR="00BB06DD" w:rsidRPr="009D3674" w:rsidRDefault="00BB06DD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9C9C794" w14:textId="3D9C7C77" w:rsidR="00BB06DD" w:rsidRPr="00E67F10" w:rsidRDefault="00C673F1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53 137,6</w:t>
            </w:r>
          </w:p>
          <w:p w14:paraId="4A0FC225" w14:textId="2EEB585D" w:rsidR="00BB06DD" w:rsidRPr="00987D37" w:rsidRDefault="00BB06DD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D3674" w:rsidRPr="00987D37" w14:paraId="4015840D" w14:textId="77777777" w:rsidTr="005A739E">
        <w:tc>
          <w:tcPr>
            <w:tcW w:w="1698" w:type="dxa"/>
          </w:tcPr>
          <w:p w14:paraId="0FE34FFC" w14:textId="5331CB8E" w:rsidR="009D3674" w:rsidRPr="00987D37" w:rsidRDefault="009D3674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Безвозмездные поступления</w:t>
            </w:r>
          </w:p>
        </w:tc>
        <w:tc>
          <w:tcPr>
            <w:tcW w:w="2555" w:type="dxa"/>
          </w:tcPr>
          <w:p w14:paraId="110D2B06" w14:textId="77777777" w:rsidR="009D3674" w:rsidRPr="00DA1729" w:rsidRDefault="009D3674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8034BD" w14:textId="3DFD871B" w:rsidR="009D3674" w:rsidRPr="00DA1729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B3B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134B3B">
              <w:rPr>
                <w:rFonts w:ascii="Times New Roman" w:hAnsi="Times New Roman"/>
                <w:i/>
                <w:iCs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564</w:t>
            </w:r>
            <w:r w:rsidRPr="00134B3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F64904B" w14:textId="77777777" w:rsidR="009D3674" w:rsidRPr="00DA1729" w:rsidRDefault="009D3674" w:rsidP="007477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94B1FF2" w14:textId="35FF6973" w:rsidR="009D3674" w:rsidRPr="00C673F1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3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322 579,1</w:t>
            </w:r>
          </w:p>
        </w:tc>
        <w:tc>
          <w:tcPr>
            <w:tcW w:w="2977" w:type="dxa"/>
          </w:tcPr>
          <w:p w14:paraId="0F3B23C4" w14:textId="77777777" w:rsidR="009D3674" w:rsidRPr="00987D37" w:rsidRDefault="009D3674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1F775571" w14:textId="4C971102" w:rsidR="009D3674" w:rsidRPr="00700914" w:rsidRDefault="00C673F1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53 014,8</w:t>
            </w:r>
          </w:p>
        </w:tc>
      </w:tr>
    </w:tbl>
    <w:p w14:paraId="76A575F8" w14:textId="77777777" w:rsidR="00C673F1" w:rsidRDefault="006377AB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48D4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14:paraId="3CF92952" w14:textId="29F4626D" w:rsidR="00C673F1" w:rsidRDefault="00C673F1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Увеличение доходной части бюджета обусловлено </w:t>
      </w:r>
      <w:r w:rsidR="00F6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ростом </w:t>
      </w:r>
      <w:r w:rsidR="009E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собственных </w:t>
      </w:r>
      <w:r w:rsidR="00F6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доходов </w:t>
      </w:r>
      <w:r w:rsidR="009E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</w:t>
      </w:r>
      <w:r w:rsidR="0044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именно, увеличением размера п</w:t>
      </w:r>
      <w:r w:rsidR="00440DFE" w:rsidRPr="00AB3A69">
        <w:rPr>
          <w:rFonts w:ascii="Times New Roman" w:eastAsia="Times New Roman" w:hAnsi="Times New Roman"/>
          <w:sz w:val="28"/>
          <w:szCs w:val="28"/>
          <w:lang w:eastAsia="ru-RU"/>
        </w:rPr>
        <w:t>лат</w:t>
      </w:r>
      <w:r w:rsidR="00440DF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40DFE" w:rsidRPr="00AB3A6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негативное воздействие на окружающую среду</w:t>
      </w:r>
      <w:r w:rsidR="0044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bookmarkStart w:id="4" w:name="_Hlk129783453"/>
      <w:r w:rsidR="00440DFE" w:rsidRPr="00AB3A6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440DF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40DFE" w:rsidRPr="00AB3A69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bookmarkEnd w:id="4"/>
      <w:r w:rsidR="00440DFE">
        <w:rPr>
          <w:rFonts w:ascii="Times New Roman" w:eastAsia="Times New Roman" w:hAnsi="Times New Roman"/>
          <w:sz w:val="28"/>
          <w:szCs w:val="28"/>
          <w:lang w:eastAsia="ru-RU"/>
        </w:rPr>
        <w:t xml:space="preserve">7 тыс. рублей, </w:t>
      </w:r>
      <w:r w:rsidR="000A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увеличением поступлений </w:t>
      </w:r>
      <w:r w:rsidR="00F6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уплаты акцизов по подакцизным товарам на </w:t>
      </w:r>
      <w:r w:rsidR="00F601C0" w:rsidRPr="00AB3A6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01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01C0" w:rsidRPr="00AB3A69">
        <w:rPr>
          <w:rFonts w:ascii="Times New Roman" w:eastAsia="Times New Roman" w:hAnsi="Times New Roman"/>
          <w:sz w:val="28"/>
          <w:szCs w:val="28"/>
          <w:lang w:eastAsia="ru-RU"/>
        </w:rPr>
        <w:t>882</w:t>
      </w:r>
      <w:r w:rsidR="00F601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01C0" w:rsidRPr="00AB3A6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601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9E5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увеличением поступлений прочих неналоговых доходов на</w:t>
      </w:r>
      <w:r w:rsidR="00BF3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B66" w:rsidRPr="00AB3A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E5B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E5B66" w:rsidRPr="00AB3A69"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 w:rsidR="009E5B66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ED7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B66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ED7E11">
        <w:rPr>
          <w:rFonts w:ascii="Times New Roman" w:eastAsia="Times New Roman" w:hAnsi="Times New Roman"/>
          <w:sz w:val="28"/>
          <w:szCs w:val="28"/>
          <w:lang w:eastAsia="ru-RU"/>
        </w:rPr>
        <w:t xml:space="preserve"> (возврат средств по неисполненным контрактам)</w:t>
      </w:r>
      <w:r w:rsidR="009E5B66">
        <w:rPr>
          <w:rFonts w:ascii="Times New Roman" w:eastAsia="Times New Roman" w:hAnsi="Times New Roman"/>
          <w:sz w:val="28"/>
          <w:szCs w:val="28"/>
          <w:lang w:eastAsia="ru-RU"/>
        </w:rPr>
        <w:t>, а так же</w:t>
      </w:r>
      <w:r w:rsidR="000A6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B66"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доходами</w:t>
      </w:r>
      <w:r w:rsidR="00BF3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A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продажи земельных участков на сумму 120 тыс. рублей и увеличением поступлений от уплаты административных ш</w:t>
      </w:r>
      <w:r w:rsidR="000A6354" w:rsidRPr="00AB3A69">
        <w:rPr>
          <w:rFonts w:ascii="Times New Roman" w:eastAsia="Times New Roman" w:hAnsi="Times New Roman"/>
          <w:sz w:val="28"/>
          <w:szCs w:val="28"/>
          <w:lang w:eastAsia="ru-RU"/>
        </w:rPr>
        <w:t>траф</w:t>
      </w:r>
      <w:r w:rsidR="000A6354">
        <w:rPr>
          <w:rFonts w:ascii="Times New Roman" w:eastAsia="Times New Roman" w:hAnsi="Times New Roman"/>
          <w:sz w:val="28"/>
          <w:szCs w:val="28"/>
          <w:lang w:eastAsia="ru-RU"/>
        </w:rPr>
        <w:t xml:space="preserve">ов и санкций на 106 тыс. рублей. </w:t>
      </w:r>
    </w:p>
    <w:p w14:paraId="2C3321D0" w14:textId="2EA7B614" w:rsidR="00E86DFF" w:rsidRDefault="000A6354" w:rsidP="007477A8">
      <w:pPr>
        <w:spacing w:after="0"/>
        <w:jc w:val="both"/>
        <w:textAlignment w:val="baseline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Кроме этого, д</w:t>
      </w:r>
      <w:r w:rsidR="00BF3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оходная часть бюджета увеличивается за счет межбюджетных трансфертов из бюджета Иркутской области</w:t>
      </w:r>
      <w:r w:rsidR="00E86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53 014,8 тыс. рублей</w:t>
      </w:r>
      <w:r w:rsidR="00BF3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86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которых </w:t>
      </w:r>
      <w:r w:rsidR="00E86DFF" w:rsidRPr="00AB3A69">
        <w:rPr>
          <w:rFonts w:ascii="Times New Roman" w:eastAsia="MS Mincho" w:hAnsi="Times New Roman"/>
          <w:sz w:val="28"/>
          <w:szCs w:val="28"/>
        </w:rPr>
        <w:t>39</w:t>
      </w:r>
      <w:r w:rsidR="00E86DFF">
        <w:rPr>
          <w:rFonts w:ascii="Times New Roman" w:eastAsia="MS Mincho" w:hAnsi="Times New Roman"/>
          <w:sz w:val="28"/>
          <w:szCs w:val="28"/>
        </w:rPr>
        <w:t> </w:t>
      </w:r>
      <w:r w:rsidR="00E86DFF" w:rsidRPr="00AB3A69">
        <w:rPr>
          <w:rFonts w:ascii="Times New Roman" w:eastAsia="MS Mincho" w:hAnsi="Times New Roman"/>
          <w:sz w:val="28"/>
          <w:szCs w:val="28"/>
        </w:rPr>
        <w:t>356</w:t>
      </w:r>
      <w:r w:rsidR="00E86DFF">
        <w:rPr>
          <w:rFonts w:ascii="Times New Roman" w:eastAsia="MS Mincho" w:hAnsi="Times New Roman"/>
          <w:sz w:val="28"/>
          <w:szCs w:val="28"/>
        </w:rPr>
        <w:t>,</w:t>
      </w:r>
      <w:r w:rsidR="00E86DFF" w:rsidRPr="00AB3A69">
        <w:rPr>
          <w:rFonts w:ascii="Times New Roman" w:eastAsia="MS Mincho" w:hAnsi="Times New Roman"/>
          <w:sz w:val="28"/>
          <w:szCs w:val="28"/>
        </w:rPr>
        <w:t>9</w:t>
      </w:r>
      <w:r w:rsidR="00E86DFF">
        <w:rPr>
          <w:rFonts w:ascii="Times New Roman" w:eastAsia="MS Mincho" w:hAnsi="Times New Roman"/>
          <w:sz w:val="28"/>
          <w:szCs w:val="28"/>
        </w:rPr>
        <w:t xml:space="preserve"> тыс. рублей</w:t>
      </w:r>
      <w:r w:rsidR="005C536B">
        <w:rPr>
          <w:rFonts w:ascii="Times New Roman" w:eastAsia="MS Mincho" w:hAnsi="Times New Roman"/>
          <w:sz w:val="28"/>
          <w:szCs w:val="28"/>
        </w:rPr>
        <w:t xml:space="preserve"> </w:t>
      </w:r>
      <w:r w:rsidR="00E00DFA">
        <w:rPr>
          <w:rFonts w:ascii="Times New Roman" w:eastAsia="MS Mincho" w:hAnsi="Times New Roman"/>
          <w:sz w:val="28"/>
          <w:szCs w:val="28"/>
        </w:rPr>
        <w:t xml:space="preserve"> </w:t>
      </w:r>
      <w:r w:rsidR="00E86DFF">
        <w:rPr>
          <w:rFonts w:ascii="Times New Roman" w:eastAsia="MS Mincho" w:hAnsi="Times New Roman"/>
          <w:sz w:val="28"/>
          <w:szCs w:val="28"/>
        </w:rPr>
        <w:t xml:space="preserve"> </w:t>
      </w:r>
      <w:r w:rsidR="005C1A70">
        <w:rPr>
          <w:rFonts w:ascii="Times New Roman" w:eastAsia="MS Mincho" w:hAnsi="Times New Roman"/>
          <w:sz w:val="28"/>
          <w:szCs w:val="28"/>
        </w:rPr>
        <w:t xml:space="preserve">- </w:t>
      </w:r>
      <w:r w:rsidR="00E86DFF">
        <w:rPr>
          <w:rFonts w:ascii="Times New Roman" w:eastAsia="MS Mincho" w:hAnsi="Times New Roman"/>
          <w:sz w:val="28"/>
          <w:szCs w:val="28"/>
        </w:rPr>
        <w:t xml:space="preserve">предоставление дотации </w:t>
      </w:r>
      <w:r w:rsidR="00E86DFF" w:rsidRPr="00AB3A69">
        <w:rPr>
          <w:rFonts w:ascii="Times New Roman" w:eastAsia="MS Mincho" w:hAnsi="Times New Roman"/>
          <w:sz w:val="28"/>
          <w:szCs w:val="28"/>
        </w:rPr>
        <w:t>на поддержку мер по обеспечению</w:t>
      </w:r>
      <w:r w:rsidR="0080613A">
        <w:rPr>
          <w:rFonts w:ascii="Times New Roman" w:eastAsia="MS Mincho" w:hAnsi="Times New Roman"/>
          <w:sz w:val="28"/>
          <w:szCs w:val="28"/>
        </w:rPr>
        <w:t xml:space="preserve"> </w:t>
      </w:r>
      <w:r w:rsidR="00E86DFF" w:rsidRPr="00AB3A69">
        <w:rPr>
          <w:rFonts w:ascii="Times New Roman" w:eastAsia="MS Mincho" w:hAnsi="Times New Roman"/>
          <w:sz w:val="28"/>
          <w:szCs w:val="28"/>
        </w:rPr>
        <w:t>сбалансированности бюджетов</w:t>
      </w:r>
      <w:r w:rsidR="00E86DFF">
        <w:rPr>
          <w:rFonts w:ascii="Times New Roman" w:eastAsia="MS Mincho" w:hAnsi="Times New Roman"/>
          <w:sz w:val="28"/>
          <w:szCs w:val="28"/>
        </w:rPr>
        <w:t>,</w:t>
      </w:r>
      <w:r w:rsidR="0080613A">
        <w:rPr>
          <w:rFonts w:ascii="Times New Roman" w:eastAsia="MS Mincho" w:hAnsi="Times New Roman"/>
          <w:sz w:val="28"/>
          <w:szCs w:val="28"/>
        </w:rPr>
        <w:t xml:space="preserve"> </w:t>
      </w:r>
      <w:r w:rsidR="00E86DFF" w:rsidRPr="00AB3A69">
        <w:rPr>
          <w:rFonts w:ascii="Times New Roman" w:eastAsia="MS Mincho" w:hAnsi="Times New Roman"/>
          <w:sz w:val="28"/>
          <w:szCs w:val="28"/>
        </w:rPr>
        <w:t>8038</w:t>
      </w:r>
      <w:r w:rsidR="00E86DFF">
        <w:rPr>
          <w:rFonts w:ascii="Times New Roman" w:eastAsia="MS Mincho" w:hAnsi="Times New Roman"/>
          <w:sz w:val="28"/>
          <w:szCs w:val="28"/>
        </w:rPr>
        <w:t>,</w:t>
      </w:r>
      <w:r w:rsidR="00E86DFF" w:rsidRPr="00AB3A69">
        <w:rPr>
          <w:rFonts w:ascii="Times New Roman" w:eastAsia="MS Mincho" w:hAnsi="Times New Roman"/>
          <w:sz w:val="28"/>
          <w:szCs w:val="28"/>
        </w:rPr>
        <w:t>5</w:t>
      </w:r>
      <w:r w:rsidR="0080613A">
        <w:rPr>
          <w:rFonts w:ascii="Times New Roman" w:eastAsia="MS Mincho" w:hAnsi="Times New Roman"/>
          <w:sz w:val="28"/>
          <w:szCs w:val="28"/>
        </w:rPr>
        <w:t xml:space="preserve"> </w:t>
      </w:r>
      <w:r w:rsidR="00E86DFF">
        <w:rPr>
          <w:rFonts w:ascii="Times New Roman" w:eastAsia="MS Mincho" w:hAnsi="Times New Roman"/>
          <w:sz w:val="28"/>
          <w:szCs w:val="28"/>
        </w:rPr>
        <w:t>тыс.</w:t>
      </w:r>
      <w:r w:rsidR="0080613A">
        <w:rPr>
          <w:rFonts w:ascii="Times New Roman" w:eastAsia="MS Mincho" w:hAnsi="Times New Roman"/>
          <w:sz w:val="28"/>
          <w:szCs w:val="28"/>
        </w:rPr>
        <w:t xml:space="preserve"> </w:t>
      </w:r>
      <w:r w:rsidR="00E86DFF">
        <w:rPr>
          <w:rFonts w:ascii="Times New Roman" w:eastAsia="MS Mincho" w:hAnsi="Times New Roman"/>
          <w:sz w:val="28"/>
          <w:szCs w:val="28"/>
        </w:rPr>
        <w:t>рублей</w:t>
      </w:r>
      <w:r w:rsidR="00E00DFA">
        <w:rPr>
          <w:rFonts w:ascii="Times New Roman" w:eastAsia="MS Mincho" w:hAnsi="Times New Roman"/>
          <w:sz w:val="28"/>
          <w:szCs w:val="28"/>
        </w:rPr>
        <w:t xml:space="preserve"> </w:t>
      </w:r>
      <w:r w:rsidR="005C1A70">
        <w:rPr>
          <w:rFonts w:ascii="Times New Roman" w:eastAsia="MS Mincho" w:hAnsi="Times New Roman"/>
          <w:sz w:val="28"/>
          <w:szCs w:val="28"/>
        </w:rPr>
        <w:t>-</w:t>
      </w:r>
      <w:r w:rsidR="00E86DFF">
        <w:rPr>
          <w:rFonts w:ascii="Times New Roman" w:eastAsia="MS Mincho" w:hAnsi="Times New Roman"/>
          <w:sz w:val="28"/>
          <w:szCs w:val="28"/>
        </w:rPr>
        <w:t xml:space="preserve">  м</w:t>
      </w:r>
      <w:r w:rsidR="00E86DFF" w:rsidRPr="00AB3A69">
        <w:rPr>
          <w:rFonts w:ascii="Times New Roman" w:eastAsia="MS Mincho" w:hAnsi="Times New Roman"/>
          <w:sz w:val="28"/>
          <w:szCs w:val="28"/>
        </w:rPr>
        <w:t>ежбюджетные трансферты на ежемесячное денежное вознаграждение за классное руководство педагогическим работникам</w:t>
      </w:r>
      <w:r w:rsidR="00E86DFF">
        <w:rPr>
          <w:rFonts w:ascii="Times New Roman" w:eastAsia="MS Mincho" w:hAnsi="Times New Roman"/>
          <w:sz w:val="28"/>
          <w:szCs w:val="28"/>
        </w:rPr>
        <w:t xml:space="preserve"> </w:t>
      </w:r>
      <w:r w:rsidR="00E86DFF" w:rsidRPr="00AB3A69">
        <w:rPr>
          <w:rFonts w:ascii="Times New Roman" w:eastAsia="MS Mincho" w:hAnsi="Times New Roman"/>
          <w:sz w:val="28"/>
          <w:szCs w:val="28"/>
        </w:rPr>
        <w:t>муниципальных общеобразовательных организаций</w:t>
      </w:r>
      <w:r w:rsidR="00E86DFF">
        <w:rPr>
          <w:rFonts w:ascii="Times New Roman" w:eastAsia="MS Mincho" w:hAnsi="Times New Roman"/>
          <w:sz w:val="28"/>
          <w:szCs w:val="28"/>
        </w:rPr>
        <w:t xml:space="preserve">, </w:t>
      </w:r>
      <w:r w:rsidR="0080613A" w:rsidRPr="00AB3A69">
        <w:rPr>
          <w:rFonts w:ascii="Times New Roman" w:eastAsia="MS Mincho" w:hAnsi="Times New Roman"/>
          <w:sz w:val="28"/>
          <w:szCs w:val="28"/>
        </w:rPr>
        <w:t>7</w:t>
      </w:r>
      <w:r w:rsidR="0080613A">
        <w:rPr>
          <w:rFonts w:ascii="Times New Roman" w:eastAsia="MS Mincho" w:hAnsi="Times New Roman"/>
          <w:sz w:val="28"/>
          <w:szCs w:val="28"/>
        </w:rPr>
        <w:t> </w:t>
      </w:r>
      <w:r w:rsidR="0080613A" w:rsidRPr="00AB3A69">
        <w:rPr>
          <w:rFonts w:ascii="Times New Roman" w:eastAsia="MS Mincho" w:hAnsi="Times New Roman"/>
          <w:sz w:val="28"/>
          <w:szCs w:val="28"/>
        </w:rPr>
        <w:t>525</w:t>
      </w:r>
      <w:r w:rsidR="0080613A">
        <w:rPr>
          <w:rFonts w:ascii="Times New Roman" w:eastAsia="MS Mincho" w:hAnsi="Times New Roman"/>
          <w:sz w:val="28"/>
          <w:szCs w:val="28"/>
        </w:rPr>
        <w:t>,</w:t>
      </w:r>
      <w:r w:rsidR="0080613A" w:rsidRPr="00AB3A69">
        <w:rPr>
          <w:rFonts w:ascii="Times New Roman" w:eastAsia="MS Mincho" w:hAnsi="Times New Roman"/>
          <w:sz w:val="28"/>
          <w:szCs w:val="28"/>
        </w:rPr>
        <w:t>2</w:t>
      </w:r>
      <w:r w:rsidR="0080613A">
        <w:rPr>
          <w:rFonts w:ascii="Times New Roman" w:eastAsia="MS Mincho" w:hAnsi="Times New Roman"/>
          <w:sz w:val="28"/>
          <w:szCs w:val="28"/>
        </w:rPr>
        <w:t xml:space="preserve"> тыс. рублей</w:t>
      </w:r>
      <w:r w:rsidR="005C536B">
        <w:rPr>
          <w:rFonts w:ascii="Times New Roman" w:eastAsia="MS Mincho" w:hAnsi="Times New Roman"/>
          <w:sz w:val="28"/>
          <w:szCs w:val="28"/>
        </w:rPr>
        <w:t xml:space="preserve"> </w:t>
      </w:r>
      <w:bookmarkStart w:id="5" w:name="_Hlk129784144"/>
      <w:r w:rsidR="005C1A70">
        <w:rPr>
          <w:rFonts w:ascii="Times New Roman" w:eastAsia="MS Mincho" w:hAnsi="Times New Roman"/>
          <w:sz w:val="28"/>
          <w:szCs w:val="28"/>
        </w:rPr>
        <w:t xml:space="preserve">- </w:t>
      </w:r>
      <w:r w:rsidR="0080613A" w:rsidRPr="00AB3A69">
        <w:rPr>
          <w:rFonts w:ascii="Times New Roman" w:eastAsia="MS Mincho" w:hAnsi="Times New Roman"/>
          <w:sz w:val="28"/>
          <w:szCs w:val="28"/>
        </w:rPr>
        <w:t>субсиди</w:t>
      </w:r>
      <w:r w:rsidR="0080613A">
        <w:rPr>
          <w:rFonts w:ascii="Times New Roman" w:eastAsia="MS Mincho" w:hAnsi="Times New Roman"/>
          <w:sz w:val="28"/>
          <w:szCs w:val="28"/>
        </w:rPr>
        <w:t xml:space="preserve">я </w:t>
      </w:r>
      <w:r w:rsidR="0080613A" w:rsidRPr="00AB3A69">
        <w:rPr>
          <w:rFonts w:ascii="Times New Roman" w:eastAsia="MS Mincho" w:hAnsi="Times New Roman"/>
          <w:sz w:val="28"/>
          <w:szCs w:val="28"/>
        </w:rPr>
        <w:t>на актуализацию документов территориального планирования и градостроительного зонирования</w:t>
      </w:r>
      <w:bookmarkEnd w:id="5"/>
      <w:r w:rsidR="0080613A">
        <w:rPr>
          <w:rFonts w:ascii="Times New Roman" w:eastAsia="MS Mincho" w:hAnsi="Times New Roman"/>
          <w:sz w:val="28"/>
          <w:szCs w:val="28"/>
        </w:rPr>
        <w:t xml:space="preserve">, </w:t>
      </w:r>
      <w:r w:rsidR="0080613A" w:rsidRPr="00AB3A69">
        <w:rPr>
          <w:rFonts w:ascii="Times New Roman" w:eastAsia="MS Mincho" w:hAnsi="Times New Roman"/>
          <w:sz w:val="28"/>
          <w:szCs w:val="28"/>
        </w:rPr>
        <w:t>1</w:t>
      </w:r>
      <w:r w:rsidR="0080613A">
        <w:rPr>
          <w:rFonts w:ascii="Times New Roman" w:eastAsia="MS Mincho" w:hAnsi="Times New Roman"/>
          <w:sz w:val="28"/>
          <w:szCs w:val="28"/>
        </w:rPr>
        <w:t> </w:t>
      </w:r>
      <w:r w:rsidR="0080613A" w:rsidRPr="00AB3A69">
        <w:rPr>
          <w:rFonts w:ascii="Times New Roman" w:eastAsia="MS Mincho" w:hAnsi="Times New Roman"/>
          <w:sz w:val="28"/>
          <w:szCs w:val="28"/>
        </w:rPr>
        <w:t>875</w:t>
      </w:r>
      <w:r w:rsidR="0080613A">
        <w:rPr>
          <w:rFonts w:ascii="Times New Roman" w:eastAsia="MS Mincho" w:hAnsi="Times New Roman"/>
          <w:sz w:val="28"/>
          <w:szCs w:val="28"/>
        </w:rPr>
        <w:t xml:space="preserve"> тыс. рублей</w:t>
      </w:r>
      <w:r w:rsidR="00E00DFA">
        <w:rPr>
          <w:rFonts w:ascii="Times New Roman" w:eastAsia="MS Mincho" w:hAnsi="Times New Roman"/>
          <w:sz w:val="28"/>
          <w:szCs w:val="28"/>
        </w:rPr>
        <w:t xml:space="preserve"> </w:t>
      </w:r>
      <w:r w:rsidR="005C1A70">
        <w:rPr>
          <w:rFonts w:ascii="Times New Roman" w:eastAsia="MS Mincho" w:hAnsi="Times New Roman"/>
          <w:sz w:val="28"/>
          <w:szCs w:val="28"/>
        </w:rPr>
        <w:t xml:space="preserve">- </w:t>
      </w:r>
      <w:r w:rsidR="0080613A">
        <w:rPr>
          <w:rFonts w:ascii="Times New Roman" w:eastAsia="MS Mincho" w:hAnsi="Times New Roman"/>
          <w:sz w:val="28"/>
          <w:szCs w:val="28"/>
        </w:rPr>
        <w:t>с</w:t>
      </w:r>
      <w:r w:rsidR="0080613A" w:rsidRPr="00AB3A69">
        <w:rPr>
          <w:rFonts w:ascii="Times New Roman" w:eastAsia="MS Mincho" w:hAnsi="Times New Roman"/>
          <w:sz w:val="28"/>
          <w:szCs w:val="28"/>
        </w:rPr>
        <w:t>убсиди</w:t>
      </w:r>
      <w:r w:rsidR="0080613A">
        <w:rPr>
          <w:rFonts w:ascii="Times New Roman" w:eastAsia="MS Mincho" w:hAnsi="Times New Roman"/>
          <w:sz w:val="28"/>
          <w:szCs w:val="28"/>
        </w:rPr>
        <w:t xml:space="preserve">я </w:t>
      </w:r>
      <w:r w:rsidR="0080613A" w:rsidRPr="00AB3A69">
        <w:rPr>
          <w:rFonts w:ascii="Times New Roman" w:eastAsia="MS Mincho" w:hAnsi="Times New Roman"/>
          <w:sz w:val="28"/>
          <w:szCs w:val="28"/>
        </w:rPr>
        <w:t>на развитие домов культуры</w:t>
      </w:r>
      <w:r w:rsidR="0080613A">
        <w:rPr>
          <w:rFonts w:ascii="Times New Roman" w:eastAsia="MS Mincho" w:hAnsi="Times New Roman"/>
          <w:sz w:val="28"/>
          <w:szCs w:val="28"/>
        </w:rPr>
        <w:t>,</w:t>
      </w:r>
      <w:r w:rsidR="005C1A70" w:rsidRPr="005C1A70">
        <w:rPr>
          <w:rFonts w:ascii="Times New Roman" w:eastAsia="MS Mincho" w:hAnsi="Times New Roman"/>
          <w:sz w:val="28"/>
          <w:szCs w:val="28"/>
        </w:rPr>
        <w:t xml:space="preserve"> </w:t>
      </w:r>
      <w:r w:rsidR="005C1A70" w:rsidRPr="00AB3A69">
        <w:rPr>
          <w:rFonts w:ascii="Times New Roman" w:eastAsia="MS Mincho" w:hAnsi="Times New Roman"/>
          <w:sz w:val="28"/>
          <w:szCs w:val="28"/>
        </w:rPr>
        <w:t>1</w:t>
      </w:r>
      <w:r w:rsidR="005C1A70">
        <w:rPr>
          <w:rFonts w:ascii="Times New Roman" w:eastAsia="MS Mincho" w:hAnsi="Times New Roman"/>
          <w:sz w:val="28"/>
          <w:szCs w:val="28"/>
        </w:rPr>
        <w:t> </w:t>
      </w:r>
      <w:r w:rsidR="005C1A70" w:rsidRPr="00AB3A69">
        <w:rPr>
          <w:rFonts w:ascii="Times New Roman" w:eastAsia="MS Mincho" w:hAnsi="Times New Roman"/>
          <w:sz w:val="28"/>
          <w:szCs w:val="28"/>
        </w:rPr>
        <w:t>125</w:t>
      </w:r>
      <w:r w:rsidR="005C1A70">
        <w:rPr>
          <w:rFonts w:ascii="Times New Roman" w:eastAsia="MS Mincho" w:hAnsi="Times New Roman"/>
          <w:sz w:val="28"/>
          <w:szCs w:val="28"/>
        </w:rPr>
        <w:t>,</w:t>
      </w:r>
      <w:r w:rsidR="005C1A70" w:rsidRPr="00AB3A69">
        <w:rPr>
          <w:rFonts w:ascii="Times New Roman" w:eastAsia="MS Mincho" w:hAnsi="Times New Roman"/>
          <w:sz w:val="28"/>
          <w:szCs w:val="28"/>
        </w:rPr>
        <w:t>8</w:t>
      </w:r>
      <w:r w:rsidR="005C1A70">
        <w:rPr>
          <w:rFonts w:ascii="Times New Roman" w:eastAsia="MS Mincho" w:hAnsi="Times New Roman"/>
          <w:sz w:val="28"/>
          <w:szCs w:val="28"/>
        </w:rPr>
        <w:t xml:space="preserve"> тыс. рублей - м</w:t>
      </w:r>
      <w:r w:rsidR="005C1A70" w:rsidRPr="00AB3A69">
        <w:rPr>
          <w:rFonts w:ascii="Times New Roman" w:eastAsia="MS Mincho" w:hAnsi="Times New Roman"/>
          <w:sz w:val="28"/>
          <w:szCs w:val="28"/>
        </w:rPr>
        <w:t>ежбюджетные трансферты</w:t>
      </w:r>
      <w:r w:rsidR="005C1A70">
        <w:rPr>
          <w:rFonts w:ascii="Times New Roman" w:eastAsia="MS Mincho" w:hAnsi="Times New Roman"/>
          <w:sz w:val="28"/>
          <w:szCs w:val="28"/>
        </w:rPr>
        <w:t xml:space="preserve"> </w:t>
      </w:r>
      <w:r w:rsidR="005C1A70" w:rsidRPr="00AB3A69">
        <w:rPr>
          <w:rFonts w:ascii="Times New Roman" w:eastAsia="MS Mincho" w:hAnsi="Times New Roman"/>
          <w:sz w:val="28"/>
          <w:szCs w:val="28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5C1A70">
        <w:rPr>
          <w:rFonts w:ascii="Times New Roman" w:eastAsia="MS Mincho" w:hAnsi="Times New Roman"/>
          <w:sz w:val="28"/>
          <w:szCs w:val="28"/>
        </w:rPr>
        <w:t xml:space="preserve">. </w:t>
      </w:r>
      <w:r w:rsidR="001F6AE5">
        <w:rPr>
          <w:rFonts w:ascii="Times New Roman" w:eastAsia="MS Mincho" w:hAnsi="Times New Roman"/>
          <w:sz w:val="28"/>
          <w:szCs w:val="28"/>
        </w:rPr>
        <w:t xml:space="preserve">Так же увеличивается размер </w:t>
      </w:r>
      <w:r w:rsidR="0056293F">
        <w:rPr>
          <w:rFonts w:ascii="Times New Roman" w:eastAsia="MS Mincho" w:hAnsi="Times New Roman"/>
          <w:sz w:val="28"/>
          <w:szCs w:val="28"/>
        </w:rPr>
        <w:t xml:space="preserve">ранее </w:t>
      </w:r>
      <w:r w:rsidR="001F6AE5">
        <w:rPr>
          <w:rFonts w:ascii="Times New Roman" w:eastAsia="MS Mincho" w:hAnsi="Times New Roman"/>
          <w:sz w:val="28"/>
          <w:szCs w:val="28"/>
        </w:rPr>
        <w:t>запланированных в бюджете безвозмездных поступлений на 374,5 тыс.</w:t>
      </w:r>
      <w:r w:rsidR="0056293F">
        <w:rPr>
          <w:rFonts w:ascii="Times New Roman" w:eastAsia="MS Mincho" w:hAnsi="Times New Roman"/>
          <w:sz w:val="28"/>
          <w:szCs w:val="28"/>
        </w:rPr>
        <w:t xml:space="preserve"> </w:t>
      </w:r>
      <w:r w:rsidR="001F6AE5">
        <w:rPr>
          <w:rFonts w:ascii="Times New Roman" w:eastAsia="MS Mincho" w:hAnsi="Times New Roman"/>
          <w:sz w:val="28"/>
          <w:szCs w:val="28"/>
        </w:rPr>
        <w:t xml:space="preserve">рублей. </w:t>
      </w:r>
    </w:p>
    <w:p w14:paraId="39136949" w14:textId="4063F70D" w:rsidR="00E86DFF" w:rsidRDefault="001F6AE5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56293F">
        <w:rPr>
          <w:rFonts w:ascii="Times New Roman" w:eastAsia="MS Mincho" w:hAnsi="Times New Roman"/>
          <w:sz w:val="28"/>
          <w:szCs w:val="28"/>
        </w:rPr>
        <w:t xml:space="preserve">   </w:t>
      </w:r>
      <w:r w:rsidR="0056293F" w:rsidRPr="00AB3A6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</w:t>
      </w:r>
      <w:r w:rsidR="00F20A60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неиспользованных </w:t>
      </w:r>
      <w:r w:rsidR="0056293F" w:rsidRPr="00AB3A69">
        <w:rPr>
          <w:rFonts w:ascii="Times New Roman" w:eastAsia="Times New Roman" w:hAnsi="Times New Roman"/>
          <w:sz w:val="28"/>
          <w:szCs w:val="28"/>
          <w:lang w:eastAsia="ru-RU"/>
        </w:rPr>
        <w:t>остатков субвенций и иных межбюджетных трансфертов, имеющих целевое назначение, прошлых лет из бюджетов муниципальных районов</w:t>
      </w:r>
      <w:r w:rsidR="005629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</w:t>
      </w:r>
      <w:r w:rsidR="0056293F" w:rsidRPr="00AB3A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29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6293F" w:rsidRPr="00AB3A69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="0056293F">
        <w:rPr>
          <w:rFonts w:ascii="Times New Roman" w:eastAsia="Times New Roman" w:hAnsi="Times New Roman"/>
          <w:sz w:val="28"/>
          <w:szCs w:val="28"/>
          <w:lang w:eastAsia="ru-RU"/>
        </w:rPr>
        <w:t>,1 тыс. рублей</w:t>
      </w:r>
      <w:r w:rsidR="00F20A60">
        <w:rPr>
          <w:rFonts w:ascii="Times New Roman" w:eastAsia="Times New Roman" w:hAnsi="Times New Roman"/>
          <w:sz w:val="28"/>
          <w:szCs w:val="28"/>
          <w:lang w:eastAsia="ru-RU"/>
        </w:rPr>
        <w:t xml:space="preserve"> (неиспользованная субвенция </w:t>
      </w:r>
      <w:r w:rsidR="00FE395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общее образование). </w:t>
      </w:r>
      <w:r w:rsidR="0056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93F" w:rsidRPr="00AB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9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67CA28B" w14:textId="37FD1E8E" w:rsidR="00174FAB" w:rsidRPr="00987D37" w:rsidRDefault="00E00DFA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3422" w:rsidRPr="00244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0A3373" w:rsidRPr="002442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A3373" w:rsidRPr="0044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вносятся в расходную часть бюджета на 20</w:t>
      </w:r>
      <w:r w:rsidR="00F421BA" w:rsidRPr="0044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562E4" w:rsidRPr="0044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A3373" w:rsidRPr="0044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EC1AD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D0" w:rsidRPr="00987D37">
        <w:rPr>
          <w:rFonts w:ascii="Times New Roman" w:hAnsi="Times New Roman" w:cs="Times New Roman"/>
          <w:sz w:val="28"/>
          <w:szCs w:val="28"/>
        </w:rPr>
        <w:t xml:space="preserve">(решение районной Думы от 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декабря 202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№ 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 бюджете муниципального образования «</w:t>
      </w:r>
      <w:proofErr w:type="spellStart"/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и на плановый период 202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202</w:t>
      </w:r>
      <w:r w:rsidR="00562A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562AC3" w:rsidRPr="00987D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годов</w:t>
      </w:r>
      <w:r w:rsidR="00EC1AD0" w:rsidRPr="00987D37">
        <w:rPr>
          <w:rFonts w:ascii="Times New Roman" w:hAnsi="Times New Roman" w:cs="Times New Roman"/>
          <w:sz w:val="28"/>
          <w:szCs w:val="28"/>
        </w:rPr>
        <w:t>»)</w:t>
      </w:r>
      <w:r w:rsidR="00723D8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№</w:t>
      </w:r>
      <w:r w:rsidR="0070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«Распределение бюджетных ассигнований  по разделам и подразделам классификации расходов бюджета на 202</w:t>
      </w:r>
      <w:r w:rsidR="00FE4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год», </w:t>
      </w:r>
      <w:r w:rsidR="00723D8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D8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</w:t>
      </w:r>
      <w:r w:rsidR="0070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видов расходов  классификации расходов бюджетов на 202</w:t>
      </w:r>
      <w:r w:rsidR="00FE4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0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год»  </w:t>
      </w:r>
      <w:r w:rsidR="00CE7C1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3D8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</w:t>
      </w:r>
      <w:r w:rsidR="00700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«Ведомственная структура расходов бюджета на 202</w:t>
      </w:r>
      <w:r w:rsidR="00FE4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74FAB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</w:t>
      </w:r>
      <w:r w:rsidR="00CE7C1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предлагается принят</w:t>
      </w:r>
      <w:r w:rsidR="00FB536C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E7C1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новой редакции.</w:t>
      </w:r>
    </w:p>
    <w:p w14:paraId="76747440" w14:textId="36D86BC7" w:rsidR="00592CC0" w:rsidRPr="00987D37" w:rsidRDefault="00277DD3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92CC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направлений расходов </w:t>
      </w:r>
      <w:r w:rsidR="00EC1AD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на 202</w:t>
      </w:r>
      <w:r w:rsidR="005D0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C1AD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592CC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разрезе функциональной классификации представлены в таблице №3.</w:t>
      </w:r>
    </w:p>
    <w:p w14:paraId="23FADEC2" w14:textId="146E4EE5" w:rsidR="00592CC0" w:rsidRPr="00987D37" w:rsidRDefault="00F21FEC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6236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A6236" w:rsidRPr="00F21FEC">
        <w:rPr>
          <w:rFonts w:ascii="Times New Roman" w:eastAsia="Times New Roman" w:hAnsi="Times New Roman" w:cs="Times New Roman"/>
          <w:color w:val="000000" w:themeColor="text1"/>
          <w:lang w:eastAsia="ru-RU"/>
        </w:rPr>
        <w:t>тыс. руб.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2211"/>
        <w:gridCol w:w="1839"/>
        <w:gridCol w:w="2127"/>
      </w:tblGrid>
      <w:tr w:rsidR="00F21FEC" w:rsidRPr="00987D37" w14:paraId="4D9243FB" w14:textId="0ECDD4A3" w:rsidTr="00460BBF">
        <w:trPr>
          <w:jc w:val="center"/>
        </w:trPr>
        <w:tc>
          <w:tcPr>
            <w:tcW w:w="3315" w:type="dxa"/>
          </w:tcPr>
          <w:p w14:paraId="6A4073AB" w14:textId="77777777" w:rsidR="00F21FEC" w:rsidRPr="00987D37" w:rsidRDefault="00F21FEC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2214" w:type="dxa"/>
          </w:tcPr>
          <w:p w14:paraId="66C53641" w14:textId="77777777" w:rsidR="005D0963" w:rsidRPr="00987D37" w:rsidRDefault="00F21FEC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="005D0963"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Утвержденные бюджетные назначения</w:t>
            </w:r>
          </w:p>
          <w:p w14:paraId="45A253FE" w14:textId="36BF4E2F" w:rsidR="00F21FEC" w:rsidRPr="00987D37" w:rsidRDefault="005D0963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РД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)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14:paraId="7B963C3F" w14:textId="2DA9D1E5" w:rsidR="00F21FEC" w:rsidRPr="00987D37" w:rsidRDefault="00F21FEC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Проект решения</w:t>
            </w:r>
          </w:p>
        </w:tc>
        <w:tc>
          <w:tcPr>
            <w:tcW w:w="2131" w:type="dxa"/>
          </w:tcPr>
          <w:p w14:paraId="20B3E4EE" w14:textId="77777777" w:rsidR="00F21FEC" w:rsidRDefault="00F21FEC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проекта </w:t>
            </w:r>
          </w:p>
          <w:p w14:paraId="4508347E" w14:textId="094A6C6C" w:rsidR="00F21FEC" w:rsidRPr="00987D37" w:rsidRDefault="00F21FEC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 </w:t>
            </w:r>
            <w:r w:rsidR="005D0963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РД от </w:t>
            </w:r>
            <w:r w:rsidR="005D096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20</w:t>
            </w:r>
            <w:r w:rsidR="005D0963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 w:rsidR="005D096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="005D0963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 w:rsidR="005D096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="005D0963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 w:rsidR="005D096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</w:p>
          <w:p w14:paraId="4CBB291A" w14:textId="66E600A7" w:rsidR="00F21FEC" w:rsidRPr="00987D37" w:rsidRDefault="00F21FEC" w:rsidP="007477A8">
            <w:pPr>
              <w:spacing w:after="27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96250A" w:rsidRPr="00987D37" w14:paraId="572B1DD7" w14:textId="3D5AD6C3" w:rsidTr="00460BBF">
        <w:trPr>
          <w:jc w:val="center"/>
        </w:trPr>
        <w:tc>
          <w:tcPr>
            <w:tcW w:w="3315" w:type="dxa"/>
          </w:tcPr>
          <w:p w14:paraId="7F46E133" w14:textId="77777777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6CBE" w14:textId="4F4239D0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</w:rPr>
              <w:t>110 047,8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E55F" w14:textId="68D6A391" w:rsidR="0096250A" w:rsidRPr="00E8200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111 623,4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5F7" w14:textId="62E36025" w:rsidR="0096250A" w:rsidRPr="006F0444" w:rsidRDefault="002A683D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1 575,6</w:t>
            </w:r>
          </w:p>
        </w:tc>
      </w:tr>
      <w:tr w:rsidR="0096250A" w:rsidRPr="00987D37" w14:paraId="75531C3E" w14:textId="208D9C50" w:rsidTr="00460BBF">
        <w:trPr>
          <w:jc w:val="center"/>
        </w:trPr>
        <w:tc>
          <w:tcPr>
            <w:tcW w:w="3315" w:type="dxa"/>
          </w:tcPr>
          <w:p w14:paraId="2C24A104" w14:textId="5E6413E4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987D37">
              <w:rPr>
                <w:rFonts w:ascii="Times New Roman" w:hAnsi="Times New Roman" w:cs="Times New Roman"/>
                <w:i/>
                <w:iCs/>
              </w:rPr>
              <w:t>Защита населения и территории от ЧС, гражданская оборона</w:t>
            </w:r>
          </w:p>
          <w:p w14:paraId="1441DD1D" w14:textId="77777777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B2C0" w14:textId="3C4599CC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</w:rPr>
              <w:t>6 503,7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4807" w14:textId="3A499953" w:rsidR="0096250A" w:rsidRPr="00E8200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7 589,8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405E" w14:textId="34C0A0AC" w:rsidR="0096250A" w:rsidRPr="007473C9" w:rsidRDefault="002A683D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1 086,1</w:t>
            </w:r>
          </w:p>
        </w:tc>
      </w:tr>
      <w:tr w:rsidR="0096250A" w:rsidRPr="00987D37" w14:paraId="6DCD7E1C" w14:textId="1FE7C587" w:rsidTr="00460BBF">
        <w:trPr>
          <w:jc w:val="center"/>
        </w:trPr>
        <w:tc>
          <w:tcPr>
            <w:tcW w:w="3315" w:type="dxa"/>
          </w:tcPr>
          <w:p w14:paraId="22186735" w14:textId="77777777" w:rsidR="002A683D" w:rsidRDefault="002A683D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106F765B" w14:textId="10157439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00A" w14:textId="552A00F3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</w:rPr>
              <w:t>90 055,6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2001" w14:textId="2842F9FD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130 886,8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021" w14:textId="77777777" w:rsidR="002A683D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14:paraId="429F100A" w14:textId="6B372520" w:rsidR="0096250A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40 831,2</w:t>
            </w:r>
          </w:p>
          <w:p w14:paraId="0F162FE5" w14:textId="44E5E56B" w:rsidR="002A683D" w:rsidRPr="00987D37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</w:tr>
      <w:tr w:rsidR="0096250A" w:rsidRPr="00987D37" w14:paraId="618944CE" w14:textId="7EF5560D" w:rsidTr="00460BBF">
        <w:trPr>
          <w:jc w:val="center"/>
        </w:trPr>
        <w:tc>
          <w:tcPr>
            <w:tcW w:w="3315" w:type="dxa"/>
          </w:tcPr>
          <w:p w14:paraId="7F6BD767" w14:textId="77777777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8586" w14:textId="75896E52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bCs/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605" w14:textId="4E34FC59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3 500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D25" w14:textId="227CC401" w:rsidR="0096250A" w:rsidRPr="00987D37" w:rsidRDefault="00FE3954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3 500</w:t>
            </w:r>
          </w:p>
        </w:tc>
      </w:tr>
      <w:tr w:rsidR="0096250A" w:rsidRPr="00987D37" w14:paraId="0E5FE6FF" w14:textId="77777777" w:rsidTr="00460BBF">
        <w:trPr>
          <w:jc w:val="center"/>
        </w:trPr>
        <w:tc>
          <w:tcPr>
            <w:tcW w:w="3315" w:type="dxa"/>
            <w:vAlign w:val="center"/>
          </w:tcPr>
          <w:p w14:paraId="07C26F6B" w14:textId="7598DD22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5FB" w14:textId="345A271E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bCs/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14 186,7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4B2C" w14:textId="04685113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58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 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139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,3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50A7" w14:textId="77777777" w:rsidR="002A683D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2640DB4B" w14:textId="212990A8" w:rsidR="0096250A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43 952,6</w:t>
            </w:r>
          </w:p>
          <w:p w14:paraId="4BFB9A6B" w14:textId="30FAF2C9" w:rsidR="002A683D" w:rsidRPr="00987D37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96250A" w:rsidRPr="00987D37" w14:paraId="1714BD2B" w14:textId="2212F58D" w:rsidTr="00460BBF">
        <w:trPr>
          <w:jc w:val="center"/>
        </w:trPr>
        <w:tc>
          <w:tcPr>
            <w:tcW w:w="3315" w:type="dxa"/>
            <w:vAlign w:val="center"/>
          </w:tcPr>
          <w:p w14:paraId="6A218E9D" w14:textId="0C3F1708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1FF0" w14:textId="019B6FF6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401 194,4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6ED6" w14:textId="12E22269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419</w:t>
            </w:r>
            <w:r w:rsidR="002A683D">
              <w:rPr>
                <w:rFonts w:ascii="Times New Roman" w:hAnsi="Times New Roman" w:cs="Times New Roman"/>
                <w:i/>
                <w:iCs/>
              </w:rPr>
              <w:t> 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759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4C1D" w14:textId="77777777" w:rsidR="002A683D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  <w:p w14:paraId="3AED7771" w14:textId="084EC8A6" w:rsidR="0096250A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18 564,6</w:t>
            </w:r>
          </w:p>
          <w:p w14:paraId="23C6327A" w14:textId="03B11133" w:rsidR="002A683D" w:rsidRPr="00987D37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</w:tr>
      <w:tr w:rsidR="0096250A" w:rsidRPr="00987D37" w14:paraId="477D336A" w14:textId="0A533BAC" w:rsidTr="00460BBF">
        <w:trPr>
          <w:jc w:val="center"/>
        </w:trPr>
        <w:tc>
          <w:tcPr>
            <w:tcW w:w="3315" w:type="dxa"/>
            <w:vAlign w:val="center"/>
          </w:tcPr>
          <w:p w14:paraId="11A9E1A8" w14:textId="2B6DC4C0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Культура и кинематография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A500" w14:textId="4322DD79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54 408,6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8F03" w14:textId="55A905BA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78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 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286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,7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50E9" w14:textId="0B11DC1B" w:rsidR="002A683D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735BDCB" w14:textId="1247AC01" w:rsidR="002A683D" w:rsidRPr="00FE3954" w:rsidRDefault="00FE3954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39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23 878,1</w:t>
            </w:r>
          </w:p>
          <w:p w14:paraId="493B11FE" w14:textId="23F50D74" w:rsidR="002A683D" w:rsidRPr="00987D37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96250A" w:rsidRPr="00987D37" w14:paraId="2E5146F7" w14:textId="417A11FF" w:rsidTr="00460BBF">
        <w:trPr>
          <w:jc w:val="center"/>
        </w:trPr>
        <w:tc>
          <w:tcPr>
            <w:tcW w:w="3315" w:type="dxa"/>
          </w:tcPr>
          <w:p w14:paraId="4969B5A6" w14:textId="77777777" w:rsidR="002A683D" w:rsidRDefault="002A683D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92A54BB" w14:textId="33366912" w:rsidR="0096250A" w:rsidRPr="00987D37" w:rsidRDefault="0096250A" w:rsidP="007477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Социальная политика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6100" w14:textId="6736CC39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bCs/>
                <w:lang w:eastAsia="ru-RU"/>
              </w:rPr>
            </w:pPr>
            <w:r w:rsidRPr="005D0963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6 043,2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C361" w14:textId="289698E7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5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 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989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,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D6D" w14:textId="77777777" w:rsidR="002A683D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575A37A" w14:textId="47C4518C" w:rsidR="0096250A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-53,7</w:t>
            </w:r>
          </w:p>
          <w:p w14:paraId="55C09F21" w14:textId="7EF91A5F" w:rsidR="0096250A" w:rsidRPr="00987D3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</w:tr>
      <w:tr w:rsidR="0096250A" w:rsidRPr="00987D37" w14:paraId="70D9C8DB" w14:textId="46483050" w:rsidTr="00460BBF">
        <w:trPr>
          <w:trHeight w:val="785"/>
          <w:jc w:val="center"/>
        </w:trPr>
        <w:tc>
          <w:tcPr>
            <w:tcW w:w="3315" w:type="dxa"/>
          </w:tcPr>
          <w:p w14:paraId="7BB70FC5" w14:textId="0EE393FC" w:rsidR="0096250A" w:rsidRPr="00987D37" w:rsidRDefault="0096250A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7D37">
              <w:rPr>
                <w:rFonts w:ascii="Times New Roman" w:hAnsi="Times New Roman" w:cs="Times New Roman"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2214" w:type="dxa"/>
            <w:vAlign w:val="center"/>
          </w:tcPr>
          <w:p w14:paraId="38E4E0F1" w14:textId="21501F58" w:rsidR="0096250A" w:rsidRPr="005D0963" w:rsidRDefault="0096250A" w:rsidP="007477A8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5D0963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A731" w14:textId="1EB82142" w:rsidR="0096250A" w:rsidRPr="00E82007" w:rsidRDefault="00E82007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 xml:space="preserve"> 7,8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F091" w14:textId="0471D9AB" w:rsidR="0096250A" w:rsidRPr="00987D37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7,8</w:t>
            </w:r>
          </w:p>
        </w:tc>
      </w:tr>
      <w:tr w:rsidR="0096250A" w:rsidRPr="00987D37" w14:paraId="3BF7B3D4" w14:textId="6D649119" w:rsidTr="00460BBF">
        <w:trPr>
          <w:jc w:val="center"/>
        </w:trPr>
        <w:tc>
          <w:tcPr>
            <w:tcW w:w="3315" w:type="dxa"/>
          </w:tcPr>
          <w:p w14:paraId="6DFB7364" w14:textId="56545789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2214" w:type="dxa"/>
            <w:vAlign w:val="center"/>
          </w:tcPr>
          <w:p w14:paraId="6286AAA7" w14:textId="2979DF82" w:rsidR="0096250A" w:rsidRPr="0020711C" w:rsidRDefault="0096250A" w:rsidP="007477A8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</w:pPr>
            <w:r w:rsidRPr="0020711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06D4" w14:textId="18499878" w:rsidR="0096250A" w:rsidRPr="00E82007" w:rsidRDefault="00E82007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 xml:space="preserve"> 200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3FA9" w14:textId="197D366A" w:rsidR="0096250A" w:rsidRPr="00987D3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</w:t>
            </w:r>
          </w:p>
        </w:tc>
      </w:tr>
      <w:tr w:rsidR="0096250A" w:rsidRPr="00987D37" w14:paraId="3EA42500" w14:textId="3DAF8818" w:rsidTr="00460BBF">
        <w:trPr>
          <w:jc w:val="center"/>
        </w:trPr>
        <w:tc>
          <w:tcPr>
            <w:tcW w:w="3315" w:type="dxa"/>
          </w:tcPr>
          <w:p w14:paraId="28BAAA6D" w14:textId="77777777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214" w:type="dxa"/>
            <w:vAlign w:val="center"/>
          </w:tcPr>
          <w:p w14:paraId="1C28EC58" w14:textId="576AAF71" w:rsidR="0096250A" w:rsidRPr="0096250A" w:rsidRDefault="0096250A" w:rsidP="007477A8">
            <w:pPr>
              <w:pStyle w:val="af0"/>
              <w:spacing w:line="276" w:lineRule="auto"/>
              <w:jc w:val="center"/>
              <w:rPr>
                <w:lang w:eastAsia="ru-RU"/>
              </w:rPr>
            </w:pPr>
            <w:r w:rsidRPr="0096250A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28 636,1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AD3F" w14:textId="39D5A029" w:rsidR="0096250A" w:rsidRPr="00E82007" w:rsidRDefault="0096250A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28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 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640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,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0813" w14:textId="40504909" w:rsidR="0096250A" w:rsidRPr="00987D37" w:rsidRDefault="002A683D" w:rsidP="007477A8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4,8</w:t>
            </w:r>
          </w:p>
        </w:tc>
      </w:tr>
      <w:tr w:rsidR="0096250A" w:rsidRPr="00987D37" w14:paraId="36C4119C" w14:textId="612CFB81" w:rsidTr="00460BBF">
        <w:trPr>
          <w:trHeight w:val="311"/>
          <w:jc w:val="center"/>
        </w:trPr>
        <w:tc>
          <w:tcPr>
            <w:tcW w:w="3315" w:type="dxa"/>
          </w:tcPr>
          <w:p w14:paraId="23EF3497" w14:textId="77777777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3A2C460B" w14:textId="7E29C81E" w:rsidR="0096250A" w:rsidRPr="00987D37" w:rsidRDefault="0096250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Всего расходов</w:t>
            </w:r>
          </w:p>
        </w:tc>
        <w:tc>
          <w:tcPr>
            <w:tcW w:w="2214" w:type="dxa"/>
            <w:vAlign w:val="bottom"/>
          </w:tcPr>
          <w:p w14:paraId="61E65B76" w14:textId="77777777" w:rsidR="0096250A" w:rsidRDefault="0096250A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D22548B" w14:textId="599DD254" w:rsidR="0096250A" w:rsidRPr="00C7151A" w:rsidRDefault="0096250A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711 276 </w:t>
            </w:r>
          </w:p>
          <w:p w14:paraId="4F87F40E" w14:textId="2D38BC39" w:rsidR="0096250A" w:rsidRPr="00987D37" w:rsidRDefault="0096250A" w:rsidP="007477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9CD4" w14:textId="2C706149" w:rsidR="0096250A" w:rsidRPr="00E82007" w:rsidRDefault="0096250A" w:rsidP="007477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2007">
              <w:rPr>
                <w:rFonts w:ascii="Times New Roman" w:hAnsi="Times New Roman" w:cs="Times New Roman"/>
                <w:i/>
                <w:iCs/>
              </w:rPr>
              <w:t>844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 </w:t>
            </w:r>
            <w:r w:rsidRPr="00E82007">
              <w:rPr>
                <w:rFonts w:ascii="Times New Roman" w:hAnsi="Times New Roman" w:cs="Times New Roman"/>
                <w:i/>
                <w:iCs/>
              </w:rPr>
              <w:t>623</w:t>
            </w:r>
            <w:r w:rsidR="00E82007" w:rsidRPr="00E82007">
              <w:rPr>
                <w:rFonts w:ascii="Times New Roman" w:hAnsi="Times New Roman" w:cs="Times New Roman"/>
                <w:i/>
                <w:iCs/>
              </w:rPr>
              <w:t>,</w:t>
            </w:r>
            <w:r w:rsidR="002A683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0D1A" w14:textId="2A89BAB4" w:rsidR="0096250A" w:rsidRPr="00C7151A" w:rsidRDefault="002A683D" w:rsidP="007477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133 347,1</w:t>
            </w:r>
          </w:p>
        </w:tc>
      </w:tr>
    </w:tbl>
    <w:p w14:paraId="17F0B5A3" w14:textId="00D2832D" w:rsidR="00A07785" w:rsidRPr="00987D37" w:rsidRDefault="00AB1829" w:rsidP="007477A8">
      <w:pPr>
        <w:spacing w:after="0"/>
        <w:jc w:val="both"/>
        <w:textAlignment w:val="baseline"/>
        <w:rPr>
          <w:rStyle w:val="markedcontent"/>
          <w:rFonts w:ascii="Times New Roman" w:hAnsi="Times New Roman" w:cs="Times New Roman"/>
          <w:sz w:val="28"/>
          <w:szCs w:val="28"/>
        </w:rPr>
      </w:pPr>
      <w:r w:rsidRPr="00EA7A13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A07785" w:rsidRPr="00EA7A13">
        <w:rPr>
          <w:rStyle w:val="markedcontent"/>
          <w:rFonts w:ascii="Times New Roman" w:hAnsi="Times New Roman" w:cs="Times New Roman"/>
          <w:sz w:val="28"/>
          <w:szCs w:val="28"/>
        </w:rPr>
        <w:t xml:space="preserve"> Планируется увеличение расходной части бюджета на </w:t>
      </w:r>
      <w:r w:rsidR="003058CA">
        <w:rPr>
          <w:rFonts w:ascii="Times New Roman" w:eastAsia="Times New Roman" w:hAnsi="Times New Roman" w:cs="Times New Roman"/>
          <w:sz w:val="28"/>
          <w:szCs w:val="28"/>
          <w:lang w:eastAsia="ru-RU"/>
        </w:rPr>
        <w:t>133 347,1</w:t>
      </w:r>
      <w:r w:rsidR="00A07785" w:rsidRPr="00EA7A13">
        <w:rPr>
          <w:rStyle w:val="markedcontent"/>
          <w:rFonts w:ascii="Times New Roman" w:hAnsi="Times New Roman" w:cs="Times New Roman"/>
          <w:sz w:val="28"/>
          <w:szCs w:val="28"/>
        </w:rPr>
        <w:t xml:space="preserve"> тыс. рублей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 xml:space="preserve">, из которых </w:t>
      </w:r>
      <w:r w:rsidR="00555041">
        <w:rPr>
          <w:rStyle w:val="markedcontent"/>
          <w:rFonts w:ascii="Times New Roman" w:hAnsi="Times New Roman" w:cs="Times New Roman"/>
          <w:sz w:val="28"/>
          <w:szCs w:val="28"/>
        </w:rPr>
        <w:t>33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% (</w:t>
      </w:r>
      <w:r w:rsidR="003058CA">
        <w:rPr>
          <w:rStyle w:val="markedcontent"/>
          <w:rFonts w:ascii="Times New Roman" w:hAnsi="Times New Roman" w:cs="Times New Roman"/>
          <w:sz w:val="28"/>
          <w:szCs w:val="28"/>
        </w:rPr>
        <w:t xml:space="preserve">43 952,6 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тыс.</w:t>
      </w:r>
      <w:r w:rsidR="003058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рублей)</w:t>
      </w:r>
      <w:r w:rsidR="00EA7A13" w:rsidRPr="00EA7A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 xml:space="preserve">составляет </w:t>
      </w:r>
      <w:r w:rsidR="00EA7A13" w:rsidRPr="00EA7A13">
        <w:rPr>
          <w:rStyle w:val="markedcontent"/>
          <w:rFonts w:ascii="Times New Roman" w:hAnsi="Times New Roman" w:cs="Times New Roman"/>
          <w:sz w:val="28"/>
          <w:szCs w:val="28"/>
        </w:rPr>
        <w:t>увеличени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EA7A13" w:rsidRPr="00EA7A13">
        <w:rPr>
          <w:rStyle w:val="markedcontent"/>
          <w:rFonts w:ascii="Times New Roman" w:hAnsi="Times New Roman" w:cs="Times New Roman"/>
          <w:sz w:val="28"/>
          <w:szCs w:val="28"/>
        </w:rPr>
        <w:t xml:space="preserve"> расходов 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EA7A13" w:rsidRPr="00EA7A1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по раздел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="00EA7A13" w:rsidRPr="00EA7A1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3058CA">
        <w:rPr>
          <w:rStyle w:val="markedcontent"/>
          <w:rFonts w:ascii="Times New Roman" w:hAnsi="Times New Roman" w:cs="Times New Roman"/>
          <w:sz w:val="28"/>
          <w:szCs w:val="28"/>
        </w:rPr>
        <w:t>Охрана окружающей среды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r w:rsidR="00555041">
        <w:rPr>
          <w:rStyle w:val="markedcontent"/>
          <w:rFonts w:ascii="Times New Roman" w:hAnsi="Times New Roman" w:cs="Times New Roman"/>
          <w:sz w:val="28"/>
          <w:szCs w:val="28"/>
        </w:rPr>
        <w:t>30,6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% (</w:t>
      </w:r>
      <w:r w:rsidR="00555041" w:rsidRPr="0055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40 831,2</w:t>
      </w:r>
      <w:r w:rsidR="0055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75C3">
        <w:rPr>
          <w:rStyle w:val="markedcontent"/>
          <w:rFonts w:ascii="Times New Roman" w:hAnsi="Times New Roman" w:cs="Times New Roman"/>
          <w:sz w:val="28"/>
          <w:szCs w:val="28"/>
        </w:rPr>
        <w:t>тыс. рублей) по разделу «Национальная экономика»</w:t>
      </w:r>
      <w:r w:rsidR="00555041">
        <w:rPr>
          <w:rStyle w:val="markedcontent"/>
          <w:rFonts w:ascii="Times New Roman" w:hAnsi="Times New Roman" w:cs="Times New Roman"/>
          <w:sz w:val="28"/>
          <w:szCs w:val="28"/>
        </w:rPr>
        <w:t>, 18,2% (</w:t>
      </w:r>
      <w:r w:rsidR="00555041" w:rsidRPr="00555041">
        <w:rPr>
          <w:rFonts w:ascii="Times New Roman" w:eastAsia="Times New Roman" w:hAnsi="Times New Roman" w:cs="Times New Roman"/>
          <w:sz w:val="28"/>
          <w:szCs w:val="28"/>
          <w:lang w:eastAsia="ru-RU"/>
        </w:rPr>
        <w:t>24 238,1</w:t>
      </w:r>
      <w:r w:rsidR="0055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по разделу «Культура и кинематография», 13,9% (</w:t>
      </w:r>
      <w:r w:rsidR="00555041" w:rsidRPr="0055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18 564,6</w:t>
      </w:r>
      <w:r w:rsidR="0055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 по разделу «Образование». </w:t>
      </w:r>
      <w:r w:rsidR="007D45A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04D36134" w14:textId="2A8FE7BF" w:rsidR="00987D37" w:rsidRPr="00987D37" w:rsidRDefault="00A07785" w:rsidP="007477A8">
      <w:pPr>
        <w:spacing w:after="0"/>
        <w:jc w:val="both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Планируемые изменения в Проект решения Думы на 202</w:t>
      </w:r>
      <w:r w:rsidR="007D45A7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год предусматривают увеличение по ресурсному обеспечению мероприятий муниципальных </w:t>
      </w:r>
      <w:r w:rsidR="00AB1829" w:rsidRPr="004D2F31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Расходы на реализацию муниципальных программ предлагается утвердить в объеме </w:t>
      </w:r>
      <w:r w:rsidR="004D2F31" w:rsidRPr="004D2F31">
        <w:rPr>
          <w:rFonts w:ascii="Times New Roman" w:hAnsi="Times New Roman" w:cs="Times New Roman"/>
          <w:sz w:val="28"/>
          <w:szCs w:val="28"/>
        </w:rPr>
        <w:t>665 602,2</w:t>
      </w:r>
      <w:r w:rsidR="004D2F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тыс. руб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>лей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или 98,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% от общего объема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расходов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>районного</w:t>
      </w:r>
      <w:r w:rsidR="004D2F3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B1829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бюджета. </w:t>
      </w:r>
      <w:r w:rsidR="00AB1829" w:rsidRPr="00987D37">
        <w:rPr>
          <w:rFonts w:ascii="Times New Roman" w:hAnsi="Times New Roman" w:cs="Times New Roman"/>
          <w:sz w:val="28"/>
          <w:szCs w:val="28"/>
        </w:rPr>
        <w:br/>
      </w:r>
      <w:r w:rsidR="00CD33FE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A735EE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2643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D33FE" w:rsidRPr="00987D37">
        <w:rPr>
          <w:rStyle w:val="markedcontent"/>
          <w:rFonts w:ascii="Times New Roman" w:hAnsi="Times New Roman" w:cs="Times New Roman"/>
          <w:sz w:val="28"/>
          <w:szCs w:val="28"/>
        </w:rPr>
        <w:t>Изменения бюджетных ассигнований по муниципальным программам приведено в таблице 4.</w:t>
      </w:r>
    </w:p>
    <w:p w14:paraId="07110BE7" w14:textId="71980B70" w:rsidR="00C71022" w:rsidRPr="00987D37" w:rsidRDefault="006578F0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348D4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4264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44264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тыс.</w:t>
      </w:r>
      <w:r w:rsidR="00442643" w:rsidRPr="00987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рублей</w:t>
      </w:r>
      <w:r w:rsidR="00C71022" w:rsidRPr="00987D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1984"/>
        <w:gridCol w:w="1839"/>
        <w:gridCol w:w="2548"/>
      </w:tblGrid>
      <w:tr w:rsidR="00897D83" w:rsidRPr="00987D37" w14:paraId="1AA714DD" w14:textId="7D13440B" w:rsidTr="00F251A3">
        <w:trPr>
          <w:jc w:val="center"/>
        </w:trPr>
        <w:tc>
          <w:tcPr>
            <w:tcW w:w="3115" w:type="dxa"/>
          </w:tcPr>
          <w:p w14:paraId="28692BEE" w14:textId="77777777" w:rsidR="00897D83" w:rsidRPr="00987D37" w:rsidRDefault="00897D8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14:paraId="10219BAF" w14:textId="77777777" w:rsidR="007D45A7" w:rsidRPr="00987D37" w:rsidRDefault="007D45A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Утвержденные бюджетные назначения</w:t>
            </w:r>
          </w:p>
          <w:p w14:paraId="65C711D7" w14:textId="745E4EA1" w:rsidR="00897D83" w:rsidRPr="00987D37" w:rsidRDefault="007D45A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(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РД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)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39" w:type="dxa"/>
          </w:tcPr>
          <w:p w14:paraId="210450C8" w14:textId="03E4DB30" w:rsidR="00897D83" w:rsidRPr="00987D37" w:rsidRDefault="00897D8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Проект решения</w:t>
            </w:r>
          </w:p>
        </w:tc>
        <w:tc>
          <w:tcPr>
            <w:tcW w:w="2548" w:type="dxa"/>
          </w:tcPr>
          <w:p w14:paraId="5B4E5F5B" w14:textId="77777777" w:rsidR="00897D83" w:rsidRDefault="00897D8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проекта </w:t>
            </w:r>
          </w:p>
          <w:p w14:paraId="68AD1D91" w14:textId="13EA079B" w:rsidR="00897D83" w:rsidRPr="00987D37" w:rsidRDefault="00897D8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от </w:t>
            </w:r>
            <w:r w:rsidR="007D45A7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РД от </w:t>
            </w:r>
            <w:r w:rsidR="007D45A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20</w:t>
            </w:r>
            <w:r w:rsidR="007D45A7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.12.202</w:t>
            </w:r>
            <w:r w:rsidR="007D45A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2</w:t>
            </w:r>
            <w:r w:rsidR="007D45A7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 xml:space="preserve"> №</w:t>
            </w:r>
            <w:r w:rsidR="007D45A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8</w:t>
            </w:r>
            <w:r w:rsidR="007D45A7" w:rsidRPr="00987D3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/</w:t>
            </w:r>
            <w:r w:rsidR="007D45A7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lang w:eastAsia="ru-RU"/>
              </w:rPr>
              <w:t>10</w:t>
            </w:r>
          </w:p>
          <w:p w14:paraId="54543903" w14:textId="77777777" w:rsidR="00897D83" w:rsidRPr="00987D37" w:rsidRDefault="00897D83" w:rsidP="007477A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67264E82" w14:textId="77777777" w:rsidR="00897D83" w:rsidRPr="00987D37" w:rsidRDefault="00897D8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F251A3" w:rsidRPr="00987D37" w14:paraId="6248C8F4" w14:textId="439EBC73" w:rsidTr="00F251A3">
        <w:trPr>
          <w:jc w:val="center"/>
        </w:trPr>
        <w:tc>
          <w:tcPr>
            <w:tcW w:w="3115" w:type="dxa"/>
          </w:tcPr>
          <w:p w14:paraId="079742BB" w14:textId="77777777" w:rsid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16D81697" w14:textId="107585B6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Катангский</w:t>
            </w:r>
            <w:proofErr w:type="spellEnd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14:paraId="38452EB2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511D3FE0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7AE74A16" w14:textId="6A284CB7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347 038,5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6C8" w14:textId="5D522D00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369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251A3">
              <w:rPr>
                <w:rFonts w:ascii="Times New Roman" w:hAnsi="Times New Roman" w:cs="Times New Roman"/>
                <w:i/>
                <w:iCs/>
              </w:rPr>
              <w:t>864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F251A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548" w:type="dxa"/>
            <w:vAlign w:val="center"/>
          </w:tcPr>
          <w:p w14:paraId="1F727D46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8E3070C" w14:textId="61F0440D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22 825,9</w:t>
            </w:r>
          </w:p>
          <w:p w14:paraId="3BB05ED8" w14:textId="2C73425F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F251A3" w:rsidRPr="00987D37" w14:paraId="59A265FD" w14:textId="783360DA" w:rsidTr="00F251A3">
        <w:trPr>
          <w:jc w:val="center"/>
        </w:trPr>
        <w:tc>
          <w:tcPr>
            <w:tcW w:w="3115" w:type="dxa"/>
          </w:tcPr>
          <w:p w14:paraId="1D522E81" w14:textId="2F2BD6ED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Катангский</w:t>
            </w:r>
            <w:proofErr w:type="spellEnd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14:paraId="41C14B3F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</w:p>
          <w:p w14:paraId="29F3B453" w14:textId="77777777" w:rsidR="00FE29F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74CED9FC" w14:textId="596F9D55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34 063,9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918E" w14:textId="4583F298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56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251A3">
              <w:rPr>
                <w:rFonts w:ascii="Times New Roman" w:hAnsi="Times New Roman" w:cs="Times New Roman"/>
                <w:i/>
                <w:iCs/>
              </w:rPr>
              <w:t>362</w:t>
            </w:r>
            <w:r>
              <w:rPr>
                <w:rFonts w:ascii="Times New Roman" w:hAnsi="Times New Roman" w:cs="Times New Roman"/>
                <w:i/>
                <w:iCs/>
              </w:rPr>
              <w:t>,6</w:t>
            </w:r>
            <w:r w:rsidRPr="00F251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661789F9" w14:textId="6BBB42B1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22 298,7 </w:t>
            </w:r>
          </w:p>
        </w:tc>
      </w:tr>
      <w:tr w:rsidR="00F251A3" w:rsidRPr="00987D37" w14:paraId="22E4DCB2" w14:textId="3014FC2F" w:rsidTr="00F251A3">
        <w:trPr>
          <w:jc w:val="center"/>
        </w:trPr>
        <w:tc>
          <w:tcPr>
            <w:tcW w:w="3115" w:type="dxa"/>
          </w:tcPr>
          <w:p w14:paraId="462F8DC6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Катангский</w:t>
            </w:r>
            <w:proofErr w:type="spellEnd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14:paraId="368187CB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</w:p>
          <w:p w14:paraId="22435888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295ED03B" w14:textId="11682D97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51 424,1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1F1B" w14:textId="67262C84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55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251A3">
              <w:rPr>
                <w:rFonts w:ascii="Times New Roman" w:hAnsi="Times New Roman" w:cs="Times New Roman"/>
                <w:i/>
                <w:iCs/>
              </w:rPr>
              <w:t>118</w:t>
            </w:r>
            <w:r>
              <w:rPr>
                <w:rFonts w:ascii="Times New Roman" w:hAnsi="Times New Roman" w:cs="Times New Roman"/>
                <w:i/>
                <w:iCs/>
              </w:rPr>
              <w:t>,2</w:t>
            </w:r>
            <w:r w:rsidRPr="00F251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48" w:type="dxa"/>
          </w:tcPr>
          <w:p w14:paraId="539C56C3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75B499B9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301B720A" w14:textId="37D2F8EB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3 694,1</w:t>
            </w:r>
          </w:p>
        </w:tc>
      </w:tr>
      <w:tr w:rsidR="00F251A3" w:rsidRPr="00987D37" w14:paraId="3DA11D37" w14:textId="27F2B0BE" w:rsidTr="00F251A3">
        <w:trPr>
          <w:jc w:val="center"/>
        </w:trPr>
        <w:tc>
          <w:tcPr>
            <w:tcW w:w="3115" w:type="dxa"/>
          </w:tcPr>
          <w:p w14:paraId="40F35582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«Безопасный город»</w:t>
            </w:r>
          </w:p>
        </w:tc>
        <w:tc>
          <w:tcPr>
            <w:tcW w:w="1984" w:type="dxa"/>
            <w:shd w:val="clear" w:color="auto" w:fill="auto"/>
          </w:tcPr>
          <w:p w14:paraId="69AE3405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</w:p>
          <w:p w14:paraId="52242295" w14:textId="5B0EA045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6 703,7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E4C7" w14:textId="77777777" w:rsid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  <w:p w14:paraId="4F4F9D79" w14:textId="5E6330B8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251A3">
              <w:rPr>
                <w:rFonts w:ascii="Times New Roman" w:hAnsi="Times New Roman" w:cs="Times New Roman"/>
                <w:i/>
                <w:iCs/>
              </w:rPr>
              <w:t>789</w:t>
            </w:r>
            <w:r>
              <w:rPr>
                <w:rFonts w:ascii="Times New Roman" w:hAnsi="Times New Roman" w:cs="Times New Roman"/>
                <w:i/>
                <w:iCs/>
              </w:rPr>
              <w:t>,7</w:t>
            </w:r>
            <w:r w:rsidRPr="00F251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48" w:type="dxa"/>
          </w:tcPr>
          <w:p w14:paraId="74C5ABF8" w14:textId="77777777" w:rsid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24732AF6" w14:textId="79DE5070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1 086</w:t>
            </w:r>
          </w:p>
        </w:tc>
      </w:tr>
      <w:tr w:rsidR="00F251A3" w:rsidRPr="00987D37" w14:paraId="40FEB9AE" w14:textId="7143F336" w:rsidTr="00F251A3">
        <w:trPr>
          <w:jc w:val="center"/>
        </w:trPr>
        <w:tc>
          <w:tcPr>
            <w:tcW w:w="3115" w:type="dxa"/>
          </w:tcPr>
          <w:p w14:paraId="68EA8DA3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«Экономическое развитие муниципального образования «</w:t>
            </w:r>
            <w:proofErr w:type="spellStart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Катангский</w:t>
            </w:r>
            <w:proofErr w:type="spellEnd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район»»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88C796" w14:textId="77777777" w:rsidR="00F251A3" w:rsidRPr="004F0EEA" w:rsidRDefault="00F251A3" w:rsidP="007477A8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09488B12" w14:textId="4A3F9339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226 116,7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F7BF" w14:textId="04E625EB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251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251A3">
              <w:rPr>
                <w:rFonts w:ascii="Times New Roman" w:hAnsi="Times New Roman" w:cs="Times New Roman"/>
                <w:i/>
                <w:iCs/>
              </w:rPr>
              <w:t>140</w:t>
            </w:r>
            <w:r>
              <w:rPr>
                <w:rFonts w:ascii="Times New Roman" w:hAnsi="Times New Roman" w:cs="Times New Roman"/>
                <w:i/>
                <w:iCs/>
              </w:rPr>
              <w:t>,1</w:t>
            </w:r>
          </w:p>
        </w:tc>
        <w:tc>
          <w:tcPr>
            <w:tcW w:w="2548" w:type="dxa"/>
            <w:vAlign w:val="center"/>
          </w:tcPr>
          <w:p w14:paraId="5B716B35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6D64245" w14:textId="3E22C454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25 023,4</w:t>
            </w:r>
          </w:p>
        </w:tc>
      </w:tr>
      <w:tr w:rsidR="00F251A3" w:rsidRPr="00987D37" w14:paraId="24E51183" w14:textId="74B94162" w:rsidTr="00AC56BB">
        <w:trPr>
          <w:trHeight w:val="1128"/>
          <w:jc w:val="center"/>
        </w:trPr>
        <w:tc>
          <w:tcPr>
            <w:tcW w:w="3115" w:type="dxa"/>
          </w:tcPr>
          <w:p w14:paraId="07262760" w14:textId="3D36F4E0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Катангский</w:t>
            </w:r>
            <w:proofErr w:type="spellEnd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14:paraId="6B8ABCC0" w14:textId="77777777" w:rsidR="00F251A3" w:rsidRPr="00897D83" w:rsidRDefault="00F251A3" w:rsidP="007477A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</w:p>
          <w:p w14:paraId="3BCA75C8" w14:textId="77777777" w:rsid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5DC13536" w14:textId="201E0C4C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506,9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4051" w14:textId="6D8EF370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529</w:t>
            </w:r>
            <w:r>
              <w:rPr>
                <w:rFonts w:ascii="Times New Roman" w:hAnsi="Times New Roman" w:cs="Times New Roman"/>
                <w:i/>
                <w:iCs/>
              </w:rPr>
              <w:t>,6</w:t>
            </w:r>
            <w:r w:rsidRPr="00F251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48" w:type="dxa"/>
          </w:tcPr>
          <w:p w14:paraId="0EAC717B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37A7B06C" w14:textId="73D7723E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22,7</w:t>
            </w:r>
          </w:p>
          <w:p w14:paraId="33315FC2" w14:textId="5FF63180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020E3129" w14:textId="34657474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F251A3" w:rsidRPr="00987D37" w14:paraId="2AAB7F1A" w14:textId="75809C60" w:rsidTr="00562AC3">
        <w:trPr>
          <w:trHeight w:val="1473"/>
          <w:jc w:val="center"/>
        </w:trPr>
        <w:tc>
          <w:tcPr>
            <w:tcW w:w="3115" w:type="dxa"/>
          </w:tcPr>
          <w:p w14:paraId="02DD9567" w14:textId="005D1AE8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Катангский</w:t>
            </w:r>
            <w:proofErr w:type="spellEnd"/>
            <w:r w:rsidRPr="00987D3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367C" w14:textId="643DA1FE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35 922,9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F104" w14:textId="47A85788" w:rsidR="00F251A3" w:rsidRP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>93 47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F251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48" w:type="dxa"/>
          </w:tcPr>
          <w:p w14:paraId="6506A4C4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505FB12" w14:textId="77777777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2FD226AE" w14:textId="15630B6D" w:rsidR="00F251A3" w:rsidRPr="00987D37" w:rsidRDefault="00FE29F7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57 551,1</w:t>
            </w:r>
          </w:p>
          <w:p w14:paraId="03483278" w14:textId="08954623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  <w:p w14:paraId="61FC0EB4" w14:textId="28B3581E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F251A3" w:rsidRPr="00987D37" w14:paraId="033D11E7" w14:textId="77777777" w:rsidTr="00562AC3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14:paraId="5BCA67DD" w14:textId="2813C078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Муниципальная программа «Развитие физической культуры, спорта и молодежной политики в муниципальном образовании «</w:t>
            </w:r>
            <w:proofErr w:type="spellStart"/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>Катангский</w:t>
            </w:r>
            <w:proofErr w:type="spellEnd"/>
            <w:r w:rsidRPr="004F0EE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район»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7182" w14:textId="016E158B" w:rsidR="00F251A3" w:rsidRPr="004F0EEA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7B78" w14:textId="5B90E6B1" w:rsidR="00F251A3" w:rsidRPr="00F251A3" w:rsidRDefault="00F251A3" w:rsidP="007477A8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F251A3">
              <w:rPr>
                <w:rFonts w:ascii="Times New Roman" w:hAnsi="Times New Roman" w:cs="Times New Roman"/>
                <w:i/>
                <w:iCs/>
              </w:rPr>
              <w:t xml:space="preserve">200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48" w:type="dxa"/>
          </w:tcPr>
          <w:p w14:paraId="6FBF63F4" w14:textId="77777777" w:rsid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20FC9896" w14:textId="77777777" w:rsidR="00F251A3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62376C27" w14:textId="15767944" w:rsidR="00F251A3" w:rsidRPr="00987D37" w:rsidRDefault="00F251A3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</w:t>
            </w:r>
          </w:p>
        </w:tc>
      </w:tr>
      <w:tr w:rsidR="004F0EEA" w:rsidRPr="00987D37" w14:paraId="205D0D28" w14:textId="1DCCFBAA" w:rsidTr="00562AC3">
        <w:trPr>
          <w:jc w:val="center"/>
        </w:trPr>
        <w:tc>
          <w:tcPr>
            <w:tcW w:w="3115" w:type="dxa"/>
          </w:tcPr>
          <w:p w14:paraId="1037D3D4" w14:textId="77777777" w:rsidR="004F0EEA" w:rsidRPr="00987D37" w:rsidRDefault="004F0EE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  <w:r w:rsidRPr="00987D3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  <w:t>Итого 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C61527" w14:textId="3078E36A" w:rsidR="004F0EEA" w:rsidRPr="004F0EEA" w:rsidRDefault="004F0EE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4F0EE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701 976,6</w:t>
            </w:r>
          </w:p>
        </w:tc>
        <w:tc>
          <w:tcPr>
            <w:tcW w:w="1839" w:type="dxa"/>
          </w:tcPr>
          <w:p w14:paraId="38E77011" w14:textId="3C18D88C" w:rsidR="00F251A3" w:rsidRPr="00F251A3" w:rsidRDefault="00F251A3" w:rsidP="007477A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51A3">
              <w:rPr>
                <w:rFonts w:ascii="Times New Roman" w:hAnsi="Times New Roman" w:cs="Times New Roman"/>
                <w:b/>
                <w:bCs/>
                <w:i/>
                <w:iCs/>
              </w:rPr>
              <w:t>834 478,7</w:t>
            </w:r>
          </w:p>
          <w:p w14:paraId="7226484A" w14:textId="2190D432" w:rsidR="004F0EEA" w:rsidRPr="003F4340" w:rsidRDefault="004F0EE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48" w:type="dxa"/>
          </w:tcPr>
          <w:p w14:paraId="5BDF6E4A" w14:textId="6830A93A" w:rsidR="004F0EEA" w:rsidRPr="00987D37" w:rsidRDefault="00845895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  <w:t>132 502,1</w:t>
            </w:r>
          </w:p>
        </w:tc>
      </w:tr>
      <w:tr w:rsidR="004F0EEA" w:rsidRPr="000921A0" w14:paraId="3261641F" w14:textId="77777777" w:rsidTr="00F251A3">
        <w:trPr>
          <w:jc w:val="center"/>
        </w:trPr>
        <w:tc>
          <w:tcPr>
            <w:tcW w:w="3115" w:type="dxa"/>
          </w:tcPr>
          <w:p w14:paraId="47D54B2B" w14:textId="44F9A54A" w:rsidR="004F0EEA" w:rsidRPr="000921A0" w:rsidRDefault="004F0EE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  <w:r w:rsidRPr="000921A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984" w:type="dxa"/>
          </w:tcPr>
          <w:p w14:paraId="3FC3AA8F" w14:textId="32655A24" w:rsidR="004F0EEA" w:rsidRPr="000921A0" w:rsidRDefault="00460BBF" w:rsidP="007477A8">
            <w:pPr>
              <w:spacing w:line="276" w:lineRule="auto"/>
              <w:jc w:val="center"/>
              <w:outlineLvl w:val="6"/>
              <w:rPr>
                <w:rFonts w:ascii="Times New Roman" w:hAnsi="Times New Roman" w:cs="Times New Roman"/>
                <w:b/>
                <w:i/>
                <w:iCs/>
              </w:rPr>
            </w:pPr>
            <w:r w:rsidRPr="000921A0">
              <w:rPr>
                <w:rFonts w:ascii="Times New Roman" w:hAnsi="Times New Roman" w:cs="Times New Roman"/>
                <w:b/>
                <w:i/>
                <w:iCs/>
              </w:rPr>
              <w:t>9 299,4</w:t>
            </w:r>
          </w:p>
          <w:p w14:paraId="5CB19743" w14:textId="77777777" w:rsidR="004F0EEA" w:rsidRPr="000921A0" w:rsidRDefault="004F0EEA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839" w:type="dxa"/>
          </w:tcPr>
          <w:p w14:paraId="6DF0F261" w14:textId="2638BB44" w:rsidR="00F251A3" w:rsidRPr="000921A0" w:rsidRDefault="00F251A3" w:rsidP="007477A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0921A0">
              <w:rPr>
                <w:rFonts w:ascii="Times New Roman" w:hAnsi="Times New Roman" w:cs="Times New Roman"/>
                <w:b/>
                <w:i/>
                <w:iCs/>
              </w:rPr>
              <w:t>10 144,4</w:t>
            </w:r>
          </w:p>
          <w:p w14:paraId="67BC3BA3" w14:textId="77777777" w:rsidR="004F0EEA" w:rsidRPr="000921A0" w:rsidRDefault="004F0EEA" w:rsidP="007477A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548" w:type="dxa"/>
          </w:tcPr>
          <w:p w14:paraId="711AF622" w14:textId="2CA82674" w:rsidR="004F0EEA" w:rsidRPr="000921A0" w:rsidRDefault="00845895" w:rsidP="007477A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</w:pPr>
            <w:r w:rsidRPr="000921A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ru-RU"/>
              </w:rPr>
              <w:t>845</w:t>
            </w:r>
          </w:p>
        </w:tc>
      </w:tr>
    </w:tbl>
    <w:p w14:paraId="5077FB78" w14:textId="378F2694" w:rsidR="00C71022" w:rsidRPr="00987D37" w:rsidRDefault="00C71022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5E58FA" w14:textId="500C1CB1" w:rsidR="004D2F31" w:rsidRDefault="004D3A02" w:rsidP="007477A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578F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57C0" w:rsidRPr="00D63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Дефицит б</w:t>
      </w:r>
      <w:r w:rsidR="00ED57C0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юджета планируется </w:t>
      </w:r>
      <w:r w:rsidR="00595C8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Pr="001A1C88">
        <w:rPr>
          <w:rFonts w:ascii="Times New Roman" w:eastAsia="Times New Roman" w:hAnsi="Times New Roman"/>
          <w:sz w:val="28"/>
          <w:szCs w:val="20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1A1C88">
        <w:rPr>
          <w:rFonts w:ascii="Times New Roman" w:eastAsia="Times New Roman" w:hAnsi="Times New Roman"/>
          <w:sz w:val="28"/>
          <w:szCs w:val="20"/>
          <w:lang w:eastAsia="ru-RU"/>
        </w:rPr>
        <w:t>011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,8 </w:t>
      </w:r>
      <w:r w:rsidR="00D63F7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Pr="004D3A02">
        <w:rPr>
          <w:rFonts w:ascii="Times New Roman" w:hAnsi="Times New Roman" w:cs="Times New Roman"/>
          <w:sz w:val="28"/>
          <w:szCs w:val="28"/>
        </w:rPr>
        <w:t>12,5%</w:t>
      </w:r>
      <w:r w:rsidR="00D63F78">
        <w:rPr>
          <w:rFonts w:ascii="Times New Roman" w:hAnsi="Times New Roman" w:cs="Times New Roman"/>
          <w:sz w:val="28"/>
          <w:szCs w:val="28"/>
        </w:rPr>
        <w:t xml:space="preserve"> </w:t>
      </w:r>
      <w:r w:rsidR="00595C81" w:rsidRPr="00987D37">
        <w:rPr>
          <w:rFonts w:ascii="Times New Roman" w:hAnsi="Times New Roman" w:cs="Times New Roman"/>
          <w:sz w:val="28"/>
          <w:szCs w:val="28"/>
        </w:rPr>
        <w:t xml:space="preserve">утвержденного общего годового объема доходов бюджета района без учета утвержденного объема безвозмездных поступлений. </w:t>
      </w:r>
      <w:r w:rsidR="009B0C02">
        <w:rPr>
          <w:rFonts w:ascii="Times New Roman" w:hAnsi="Times New Roman" w:cs="Times New Roman"/>
          <w:sz w:val="28"/>
          <w:szCs w:val="28"/>
        </w:rPr>
        <w:t>П</w:t>
      </w:r>
      <w:r w:rsidRPr="004D3A02">
        <w:rPr>
          <w:rFonts w:ascii="Times New Roman" w:hAnsi="Times New Roman" w:cs="Times New Roman"/>
          <w:sz w:val="28"/>
          <w:szCs w:val="28"/>
        </w:rPr>
        <w:t>ревышение дефицита бюджета района на 2023 год над ограничениями, установленными статьей 92.1 Бюджетного кодекса Российской Федерации, осуществлено в пределах суммы снижаемого остатка средств в объеме 29 827 694,85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4DA82" w14:textId="7BB59D38" w:rsidR="004D3A02" w:rsidRDefault="004D3A02" w:rsidP="007477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Увеличивается планируемый объем муниципальных заимствований на 2023 год до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30 817, 1 тыс. рублей (+ 2</w:t>
      </w:r>
      <w:r w:rsidR="009B0C0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633 тыс. рублей). </w:t>
      </w:r>
    </w:p>
    <w:p w14:paraId="7D761383" w14:textId="18BE61F3" w:rsidR="00FA088D" w:rsidRPr="00727BB1" w:rsidRDefault="00FA088D" w:rsidP="00FA088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Статью 10 решения Думы «</w:t>
      </w:r>
      <w:r w:rsidRPr="000D1D09">
        <w:rPr>
          <w:rFonts w:ascii="Times New Roman" w:hAnsi="Times New Roman" w:cs="Times New Roman"/>
          <w:sz w:val="28"/>
          <w:szCs w:val="28"/>
        </w:rPr>
        <w:t>О бюджете муниципального образования «</w:t>
      </w:r>
      <w:proofErr w:type="spellStart"/>
      <w:r w:rsidRPr="000D1D09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0D1D09">
        <w:rPr>
          <w:rFonts w:ascii="Times New Roman" w:hAnsi="Times New Roman" w:cs="Times New Roman"/>
          <w:sz w:val="28"/>
          <w:szCs w:val="28"/>
        </w:rPr>
        <w:t xml:space="preserve"> район»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D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D0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D09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BB1">
        <w:rPr>
          <w:rFonts w:ascii="Times New Roman" w:hAnsi="Times New Roman" w:cs="Times New Roman"/>
          <w:sz w:val="28"/>
          <w:szCs w:val="28"/>
        </w:rPr>
        <w:t xml:space="preserve">(предоставление из районного бюджета субсидий юридическим лицам)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 w:rsidR="00727BB1">
        <w:rPr>
          <w:rFonts w:ascii="Times New Roman" w:hAnsi="Times New Roman" w:cs="Times New Roman"/>
          <w:sz w:val="28"/>
          <w:szCs w:val="28"/>
        </w:rPr>
        <w:t xml:space="preserve">субсидией на </w:t>
      </w:r>
      <w:r w:rsidR="00727BB1" w:rsidRPr="00727BB1">
        <w:rPr>
          <w:rFonts w:ascii="Times New Roman" w:eastAsia="Calibri" w:hAnsi="Times New Roman" w:cs="Times New Roman"/>
          <w:sz w:val="28"/>
          <w:szCs w:val="28"/>
        </w:rPr>
        <w:t>возмещение недополученных доходов в связи с оказанием услуг по водоснабжению населения</w:t>
      </w:r>
      <w:r w:rsidR="00727B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E4D8BD" w14:textId="224AF45C" w:rsidR="007477A8" w:rsidRPr="00B9616A" w:rsidRDefault="00FA088D" w:rsidP="00FA088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09">
        <w:rPr>
          <w:rFonts w:ascii="Times New Roman" w:hAnsi="Times New Roman" w:cs="Times New Roman"/>
          <w:sz w:val="28"/>
          <w:szCs w:val="28"/>
        </w:rPr>
        <w:t xml:space="preserve"> </w:t>
      </w:r>
      <w:r w:rsidR="007477A8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4D3A0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Думы</w:t>
      </w:r>
      <w:r w:rsidR="00727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7A8" w:rsidRPr="00B9616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727BB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параметры районного бюджета на плановый период, а именно, </w:t>
      </w:r>
      <w:r w:rsidR="007477A8">
        <w:rPr>
          <w:rFonts w:ascii="Times New Roman" w:hAnsi="Times New Roman"/>
          <w:sz w:val="28"/>
          <w:szCs w:val="28"/>
        </w:rPr>
        <w:t>увеличить</w:t>
      </w:r>
      <w:r w:rsidR="007477A8" w:rsidRPr="00B9616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прогнозируемых доходов 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7477A8" w:rsidRPr="00B9616A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 в 2024 году на 18 846,4 тыс. рублей,</w:t>
      </w:r>
      <w:r w:rsidR="007477A8" w:rsidRPr="00AB3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 на 18 790,5 тыс. рублей, в том числе </w:t>
      </w:r>
      <w:r w:rsidR="00727BB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>увеличени</w:t>
      </w:r>
      <w:r w:rsidR="00727BB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</w:t>
      </w:r>
      <w:r w:rsidR="00727BB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</w:t>
      </w:r>
      <w:r w:rsidR="00727BB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 в 2024 году на </w:t>
      </w:r>
      <w:r w:rsidR="007477A8" w:rsidRPr="007477A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477A8" w:rsidRPr="007477A8">
        <w:rPr>
          <w:rFonts w:ascii="Times New Roman" w:eastAsia="Times New Roman" w:hAnsi="Times New Roman"/>
          <w:sz w:val="28"/>
          <w:szCs w:val="28"/>
          <w:lang w:eastAsia="ru-RU"/>
        </w:rPr>
        <w:t>509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477A8" w:rsidRPr="007477A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7A8" w:rsidRPr="007477A8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2025 году на </w:t>
      </w:r>
      <w:r w:rsidR="007477A8" w:rsidRPr="007477A8">
        <w:rPr>
          <w:rFonts w:ascii="Times New Roman" w:eastAsia="Times New Roman" w:hAnsi="Times New Roman"/>
          <w:sz w:val="28"/>
          <w:szCs w:val="28"/>
          <w:lang w:eastAsia="ru-RU"/>
        </w:rPr>
        <w:t>9 439,6</w:t>
      </w:r>
      <w:r w:rsidR="007477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 </w:t>
      </w:r>
      <w:r w:rsidR="00843567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в 2024 и 2025 году планируется увеличить на 16 213,4 тыс. рублей и</w:t>
      </w:r>
      <w:r w:rsidR="00747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567">
        <w:rPr>
          <w:rFonts w:ascii="Times New Roman" w:eastAsia="Times New Roman" w:hAnsi="Times New Roman"/>
          <w:sz w:val="28"/>
          <w:szCs w:val="28"/>
          <w:lang w:eastAsia="ru-RU"/>
        </w:rPr>
        <w:t xml:space="preserve">16 157,5 тыс. рублей соответственно.   </w:t>
      </w:r>
    </w:p>
    <w:p w14:paraId="14D88898" w14:textId="77777777" w:rsidR="00727BB1" w:rsidRDefault="00FA088D" w:rsidP="00727BB1">
      <w:pPr>
        <w:keepNext/>
        <w:spacing w:after="0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Прогнозируется снижение </w:t>
      </w:r>
      <w:r w:rsidRPr="00FA088D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88D">
        <w:rPr>
          <w:rFonts w:ascii="Times New Roman" w:hAnsi="Times New Roman" w:cs="Times New Roman"/>
          <w:sz w:val="28"/>
          <w:szCs w:val="28"/>
        </w:rPr>
        <w:t xml:space="preserve"> дефицита бюджета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88D">
        <w:rPr>
          <w:rFonts w:ascii="Times New Roman" w:hAnsi="Times New Roman" w:cs="Times New Roman"/>
          <w:sz w:val="28"/>
          <w:szCs w:val="28"/>
        </w:rPr>
        <w:t xml:space="preserve"> 2024 год </w:t>
      </w:r>
      <w:r>
        <w:rPr>
          <w:rFonts w:ascii="Times New Roman" w:hAnsi="Times New Roman" w:cs="Times New Roman"/>
          <w:sz w:val="28"/>
          <w:szCs w:val="28"/>
        </w:rPr>
        <w:t>с 7,5% до</w:t>
      </w:r>
      <w:r w:rsidRPr="00FA088D">
        <w:rPr>
          <w:rFonts w:ascii="Times New Roman" w:hAnsi="Times New Roman" w:cs="Times New Roman"/>
          <w:sz w:val="28"/>
          <w:szCs w:val="28"/>
        </w:rPr>
        <w:t xml:space="preserve"> 6,8% утвержденного общего годового объема доходов бюджета района без учета утвержденного объема безвозмездных поступлений,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088D">
        <w:rPr>
          <w:rFonts w:ascii="Times New Roman" w:hAnsi="Times New Roman" w:cs="Times New Roman"/>
          <w:sz w:val="28"/>
          <w:szCs w:val="28"/>
        </w:rPr>
        <w:t xml:space="preserve"> 2025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88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с 7,5% до</w:t>
      </w:r>
      <w:r w:rsidRPr="00FA088D">
        <w:rPr>
          <w:rFonts w:ascii="Times New Roman" w:hAnsi="Times New Roman" w:cs="Times New Roman"/>
          <w:sz w:val="28"/>
          <w:szCs w:val="28"/>
        </w:rPr>
        <w:t xml:space="preserve"> 6,9%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829504" w14:textId="78FD3F99" w:rsidR="0027191F" w:rsidRPr="00987D37" w:rsidRDefault="00727BB1" w:rsidP="00727BB1">
      <w:pPr>
        <w:keepNext/>
        <w:spacing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21C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3373" w:rsidRPr="00987D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="0027191F" w:rsidRPr="00987D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="000A3373" w:rsidRPr="00987D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0A337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 решения Думы </w:t>
      </w:r>
      <w:r w:rsidR="004221C1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055F5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055F5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="00055F5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0A3373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33939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бюджет муниципального образования «</w:t>
      </w:r>
      <w:proofErr w:type="spellStart"/>
      <w:r w:rsidR="00033939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="00033939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на 20</w:t>
      </w:r>
      <w:r w:rsidR="003662B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0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33939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 20</w:t>
      </w:r>
      <w:r w:rsidR="00C7654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0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33939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</w:t>
      </w:r>
      <w:r w:rsidR="00C76542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00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33939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</w:t>
      </w:r>
      <w:r w:rsidR="005F2CC4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191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191F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рассмотрение</w:t>
      </w:r>
      <w:r w:rsidR="005F2CC4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«</w:t>
      </w:r>
      <w:proofErr w:type="spellStart"/>
      <w:r w:rsidR="005F2CC4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="005F2CC4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7191F" w:rsidRPr="009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 в рамках действующего </w:t>
      </w:r>
      <w:r w:rsidR="0027191F" w:rsidRPr="00987D37">
        <w:rPr>
          <w:rStyle w:val="markedcontent"/>
          <w:rFonts w:ascii="Times New Roman" w:hAnsi="Times New Roman" w:cs="Times New Roman"/>
          <w:sz w:val="28"/>
          <w:szCs w:val="28"/>
        </w:rPr>
        <w:t>бюджетного законодательства, содержит основные характеристики бюджета,</w:t>
      </w:r>
      <w:r w:rsidR="00EF7B1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7191F" w:rsidRPr="00987D37">
        <w:rPr>
          <w:rStyle w:val="markedcontent"/>
          <w:rFonts w:ascii="Times New Roman" w:hAnsi="Times New Roman" w:cs="Times New Roman"/>
          <w:sz w:val="28"/>
          <w:szCs w:val="28"/>
        </w:rPr>
        <w:t>в н</w:t>
      </w:r>
      <w:r w:rsidR="005F2CC4" w:rsidRPr="00987D3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27191F" w:rsidRPr="00987D37">
        <w:rPr>
          <w:rStyle w:val="markedcontent"/>
          <w:rFonts w:ascii="Times New Roman" w:hAnsi="Times New Roman" w:cs="Times New Roman"/>
          <w:sz w:val="28"/>
          <w:szCs w:val="28"/>
        </w:rPr>
        <w:t xml:space="preserve">м </w:t>
      </w:r>
      <w:r w:rsidR="0027191F" w:rsidRPr="00987D3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соблюд</w:t>
      </w:r>
      <w:r w:rsidR="005F2CC4" w:rsidRPr="00987D3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27191F" w:rsidRPr="00987D37">
        <w:rPr>
          <w:rStyle w:val="markedcontent"/>
          <w:rFonts w:ascii="Times New Roman" w:hAnsi="Times New Roman" w:cs="Times New Roman"/>
          <w:sz w:val="28"/>
          <w:szCs w:val="28"/>
        </w:rPr>
        <w:t>н в соответствии со статьей 33 БК РФ принцип сбалансированности бюджет</w:t>
      </w:r>
      <w:r w:rsidR="005F2CC4" w:rsidRPr="00987D3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27191F" w:rsidRPr="00987D3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07258029" w14:textId="14B5CF24" w:rsidR="0027191F" w:rsidRPr="00987D37" w:rsidRDefault="004221C1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87D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Рекомендации: </w:t>
      </w:r>
      <w:r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рекомендовать </w:t>
      </w:r>
      <w:r w:rsidR="00CC29E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Думе муниципального образования «</w:t>
      </w:r>
      <w:proofErr w:type="spellStart"/>
      <w:r w:rsidR="00CC29E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="00CC29EF" w:rsidRPr="0098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принять предлагаемые изменения. </w:t>
      </w:r>
    </w:p>
    <w:p w14:paraId="08F231D1" w14:textId="77777777" w:rsidR="0027191F" w:rsidRPr="00987D37" w:rsidRDefault="0027191F" w:rsidP="007477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A9D1A1" w14:textId="13C69E96" w:rsidR="00410C99" w:rsidRPr="00987D37" w:rsidRDefault="00363214" w:rsidP="007477A8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D94B81" wp14:editId="46DCD51C">
            <wp:simplePos x="0" y="0"/>
            <wp:positionH relativeFrom="column">
              <wp:posOffset>2987040</wp:posOffset>
            </wp:positionH>
            <wp:positionV relativeFrom="paragraph">
              <wp:posOffset>186690</wp:posOffset>
            </wp:positionV>
            <wp:extent cx="1013460" cy="1143000"/>
            <wp:effectExtent l="0" t="0" r="0" b="0"/>
            <wp:wrapSquare wrapText="bothSides"/>
            <wp:docPr id="11" name="Рисунок 11" descr="C:\Users\Администратор\Desktop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8DBD51E" w14:textId="1710CB29" w:rsidR="00055F5F" w:rsidRPr="00987D37" w:rsidRDefault="00BE0DA0" w:rsidP="007477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74FAB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1BAE66" w14:textId="2D4E9CE5" w:rsidR="004C7CC9" w:rsidRPr="00987D37" w:rsidRDefault="00174FAB" w:rsidP="00747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DA0" w:rsidRPr="00987D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0DA0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Председатель </w:t>
      </w:r>
      <w:r w:rsidR="003632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E0DA0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CC29EF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E0DA0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CC29EF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</w:t>
      </w:r>
      <w:r w:rsidR="00BE0DA0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</w:t>
      </w:r>
      <w:r w:rsidR="003632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3632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3632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BE0DA0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3632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Контрольно-счетной палаты</w:t>
      </w:r>
      <w:r w:rsidR="00BE0DA0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4C7CC9" w:rsidRPr="00987D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2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363214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А.О.Башмаков</w:t>
      </w:r>
      <w:r w:rsidR="00363214" w:rsidRPr="00987D3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4C7CC9" w:rsidRPr="00987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4C7CC9" w:rsidRPr="00987D37" w:rsidSect="00E039E1">
      <w:footerReference w:type="default" r:id="rId10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2B27" w14:textId="77777777" w:rsidR="00F440BA" w:rsidRDefault="00F440BA" w:rsidP="004E6C0C">
      <w:pPr>
        <w:spacing w:after="0" w:line="240" w:lineRule="auto"/>
      </w:pPr>
      <w:r>
        <w:separator/>
      </w:r>
    </w:p>
  </w:endnote>
  <w:endnote w:type="continuationSeparator" w:id="0">
    <w:p w14:paraId="2D8575DC" w14:textId="77777777" w:rsidR="00F440BA" w:rsidRDefault="00F440BA" w:rsidP="004E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483209"/>
      <w:docPartObj>
        <w:docPartGallery w:val="Page Numbers (Bottom of Page)"/>
        <w:docPartUnique/>
      </w:docPartObj>
    </w:sdtPr>
    <w:sdtEndPr/>
    <w:sdtContent>
      <w:p w14:paraId="018FF710" w14:textId="77777777" w:rsidR="00987D37" w:rsidRDefault="00987D37">
        <w:pPr>
          <w:pStyle w:val="ac"/>
          <w:jc w:val="right"/>
        </w:pPr>
        <w:r>
          <w:t xml:space="preserve"> </w:t>
        </w:r>
      </w:p>
    </w:sdtContent>
  </w:sdt>
  <w:p w14:paraId="0B05D1AB" w14:textId="77777777" w:rsidR="00987D37" w:rsidRDefault="00987D3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E304" w14:textId="77777777" w:rsidR="00F440BA" w:rsidRDefault="00F440BA" w:rsidP="004E6C0C">
      <w:pPr>
        <w:spacing w:after="0" w:line="240" w:lineRule="auto"/>
      </w:pPr>
      <w:r>
        <w:separator/>
      </w:r>
    </w:p>
  </w:footnote>
  <w:footnote w:type="continuationSeparator" w:id="0">
    <w:p w14:paraId="67C5B9E5" w14:textId="77777777" w:rsidR="00F440BA" w:rsidRDefault="00F440BA" w:rsidP="004E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33C94"/>
    <w:multiLevelType w:val="hybridMultilevel"/>
    <w:tmpl w:val="E5465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487A"/>
    <w:multiLevelType w:val="hybridMultilevel"/>
    <w:tmpl w:val="2C842AD6"/>
    <w:lvl w:ilvl="0" w:tplc="E828EB8E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FF"/>
    <w:rsid w:val="000131E2"/>
    <w:rsid w:val="00013819"/>
    <w:rsid w:val="00025EF6"/>
    <w:rsid w:val="00030B6C"/>
    <w:rsid w:val="00033939"/>
    <w:rsid w:val="00041690"/>
    <w:rsid w:val="00046A17"/>
    <w:rsid w:val="00051F42"/>
    <w:rsid w:val="00055F5F"/>
    <w:rsid w:val="000571D5"/>
    <w:rsid w:val="00057220"/>
    <w:rsid w:val="00077E3D"/>
    <w:rsid w:val="0008325A"/>
    <w:rsid w:val="000857BD"/>
    <w:rsid w:val="000921A0"/>
    <w:rsid w:val="000947AB"/>
    <w:rsid w:val="000954BB"/>
    <w:rsid w:val="000A3373"/>
    <w:rsid w:val="000A6354"/>
    <w:rsid w:val="000B03A0"/>
    <w:rsid w:val="000B24D3"/>
    <w:rsid w:val="000B683C"/>
    <w:rsid w:val="000C23F2"/>
    <w:rsid w:val="000C5CB7"/>
    <w:rsid w:val="000D09C4"/>
    <w:rsid w:val="000D0D45"/>
    <w:rsid w:val="000D2E51"/>
    <w:rsid w:val="000D7CC3"/>
    <w:rsid w:val="000E1A62"/>
    <w:rsid w:val="000E22D3"/>
    <w:rsid w:val="000F1C3D"/>
    <w:rsid w:val="001058F5"/>
    <w:rsid w:val="00117527"/>
    <w:rsid w:val="00160D7A"/>
    <w:rsid w:val="00163265"/>
    <w:rsid w:val="00164076"/>
    <w:rsid w:val="001656E7"/>
    <w:rsid w:val="00174FAB"/>
    <w:rsid w:val="00181497"/>
    <w:rsid w:val="00185FAE"/>
    <w:rsid w:val="00192575"/>
    <w:rsid w:val="00196D56"/>
    <w:rsid w:val="001B7B48"/>
    <w:rsid w:val="001E6779"/>
    <w:rsid w:val="001F12DB"/>
    <w:rsid w:val="001F22AB"/>
    <w:rsid w:val="001F6AE5"/>
    <w:rsid w:val="0020624D"/>
    <w:rsid w:val="0020711C"/>
    <w:rsid w:val="0023571C"/>
    <w:rsid w:val="0024420C"/>
    <w:rsid w:val="00256525"/>
    <w:rsid w:val="00267B5E"/>
    <w:rsid w:val="0027191F"/>
    <w:rsid w:val="002729E0"/>
    <w:rsid w:val="0027414F"/>
    <w:rsid w:val="00274F41"/>
    <w:rsid w:val="00275DF2"/>
    <w:rsid w:val="00277DD3"/>
    <w:rsid w:val="00281E7E"/>
    <w:rsid w:val="002905B3"/>
    <w:rsid w:val="002908BF"/>
    <w:rsid w:val="00292506"/>
    <w:rsid w:val="00294048"/>
    <w:rsid w:val="002A64F4"/>
    <w:rsid w:val="002A683D"/>
    <w:rsid w:val="002B0A7A"/>
    <w:rsid w:val="002B180F"/>
    <w:rsid w:val="002B554F"/>
    <w:rsid w:val="002D204B"/>
    <w:rsid w:val="002E2E81"/>
    <w:rsid w:val="002F6E8E"/>
    <w:rsid w:val="00300635"/>
    <w:rsid w:val="00303792"/>
    <w:rsid w:val="003058CA"/>
    <w:rsid w:val="003069D3"/>
    <w:rsid w:val="00306BC2"/>
    <w:rsid w:val="00322262"/>
    <w:rsid w:val="00326500"/>
    <w:rsid w:val="003330BA"/>
    <w:rsid w:val="00337FED"/>
    <w:rsid w:val="003411C4"/>
    <w:rsid w:val="00341536"/>
    <w:rsid w:val="0034409F"/>
    <w:rsid w:val="00363214"/>
    <w:rsid w:val="00363896"/>
    <w:rsid w:val="00363A68"/>
    <w:rsid w:val="003643F7"/>
    <w:rsid w:val="003662B2"/>
    <w:rsid w:val="00374E06"/>
    <w:rsid w:val="0038184E"/>
    <w:rsid w:val="00381CD6"/>
    <w:rsid w:val="00381EA3"/>
    <w:rsid w:val="00393C11"/>
    <w:rsid w:val="003A156A"/>
    <w:rsid w:val="003A4B91"/>
    <w:rsid w:val="003A6236"/>
    <w:rsid w:val="003B6C78"/>
    <w:rsid w:val="003E3D46"/>
    <w:rsid w:val="003F04A5"/>
    <w:rsid w:val="003F4340"/>
    <w:rsid w:val="00404551"/>
    <w:rsid w:val="00410C99"/>
    <w:rsid w:val="004142E9"/>
    <w:rsid w:val="004221C1"/>
    <w:rsid w:val="00425CDB"/>
    <w:rsid w:val="00430856"/>
    <w:rsid w:val="00430E9A"/>
    <w:rsid w:val="0043182E"/>
    <w:rsid w:val="00434F4C"/>
    <w:rsid w:val="00437A5E"/>
    <w:rsid w:val="00440211"/>
    <w:rsid w:val="00440DFE"/>
    <w:rsid w:val="00442643"/>
    <w:rsid w:val="0045294C"/>
    <w:rsid w:val="00460BBF"/>
    <w:rsid w:val="00466D07"/>
    <w:rsid w:val="004670F7"/>
    <w:rsid w:val="0047207E"/>
    <w:rsid w:val="00477EF8"/>
    <w:rsid w:val="004924DD"/>
    <w:rsid w:val="004A49B3"/>
    <w:rsid w:val="004A58EF"/>
    <w:rsid w:val="004B11CD"/>
    <w:rsid w:val="004B1EF9"/>
    <w:rsid w:val="004C340A"/>
    <w:rsid w:val="004C7830"/>
    <w:rsid w:val="004C7CC9"/>
    <w:rsid w:val="004D207E"/>
    <w:rsid w:val="004D2F31"/>
    <w:rsid w:val="004D351B"/>
    <w:rsid w:val="004D3A02"/>
    <w:rsid w:val="004D602E"/>
    <w:rsid w:val="004E47B1"/>
    <w:rsid w:val="004E6C0C"/>
    <w:rsid w:val="004F0EEA"/>
    <w:rsid w:val="004F3009"/>
    <w:rsid w:val="00503813"/>
    <w:rsid w:val="005077AD"/>
    <w:rsid w:val="005112DC"/>
    <w:rsid w:val="0051544F"/>
    <w:rsid w:val="00516498"/>
    <w:rsid w:val="00521D70"/>
    <w:rsid w:val="00546ABC"/>
    <w:rsid w:val="00555041"/>
    <w:rsid w:val="00555599"/>
    <w:rsid w:val="0056293F"/>
    <w:rsid w:val="00562AC3"/>
    <w:rsid w:val="0056445B"/>
    <w:rsid w:val="00566075"/>
    <w:rsid w:val="00575547"/>
    <w:rsid w:val="00575A39"/>
    <w:rsid w:val="005818C4"/>
    <w:rsid w:val="00592CC0"/>
    <w:rsid w:val="00593DC0"/>
    <w:rsid w:val="00595C81"/>
    <w:rsid w:val="00596213"/>
    <w:rsid w:val="005A134D"/>
    <w:rsid w:val="005A729B"/>
    <w:rsid w:val="005A739E"/>
    <w:rsid w:val="005B645E"/>
    <w:rsid w:val="005C1A70"/>
    <w:rsid w:val="005C536B"/>
    <w:rsid w:val="005D0963"/>
    <w:rsid w:val="005E2AB0"/>
    <w:rsid w:val="005E7179"/>
    <w:rsid w:val="005F2CC4"/>
    <w:rsid w:val="00620DEA"/>
    <w:rsid w:val="006257DC"/>
    <w:rsid w:val="0063249F"/>
    <w:rsid w:val="0063295A"/>
    <w:rsid w:val="006377AB"/>
    <w:rsid w:val="006424E2"/>
    <w:rsid w:val="00644406"/>
    <w:rsid w:val="00645B90"/>
    <w:rsid w:val="006578F0"/>
    <w:rsid w:val="006612F2"/>
    <w:rsid w:val="00663E73"/>
    <w:rsid w:val="006707F9"/>
    <w:rsid w:val="006A4B72"/>
    <w:rsid w:val="006A7CC3"/>
    <w:rsid w:val="006B1551"/>
    <w:rsid w:val="006B5963"/>
    <w:rsid w:val="006D0422"/>
    <w:rsid w:val="006D1740"/>
    <w:rsid w:val="006E79C0"/>
    <w:rsid w:val="006F0444"/>
    <w:rsid w:val="006F4CB4"/>
    <w:rsid w:val="00700914"/>
    <w:rsid w:val="007171DE"/>
    <w:rsid w:val="00720938"/>
    <w:rsid w:val="00723149"/>
    <w:rsid w:val="00723D86"/>
    <w:rsid w:val="00727BB1"/>
    <w:rsid w:val="0073397C"/>
    <w:rsid w:val="00742905"/>
    <w:rsid w:val="00744DF6"/>
    <w:rsid w:val="007473C9"/>
    <w:rsid w:val="007477A8"/>
    <w:rsid w:val="00747EE1"/>
    <w:rsid w:val="00753D48"/>
    <w:rsid w:val="00754339"/>
    <w:rsid w:val="00777486"/>
    <w:rsid w:val="00785238"/>
    <w:rsid w:val="00792EF2"/>
    <w:rsid w:val="007A184A"/>
    <w:rsid w:val="007A5C5B"/>
    <w:rsid w:val="007B0B26"/>
    <w:rsid w:val="007D0B3B"/>
    <w:rsid w:val="007D3D01"/>
    <w:rsid w:val="007D45A7"/>
    <w:rsid w:val="007D49F3"/>
    <w:rsid w:val="00804BE3"/>
    <w:rsid w:val="0080613A"/>
    <w:rsid w:val="008100A0"/>
    <w:rsid w:val="00815459"/>
    <w:rsid w:val="00815A5C"/>
    <w:rsid w:val="00815D3E"/>
    <w:rsid w:val="00823262"/>
    <w:rsid w:val="00843567"/>
    <w:rsid w:val="00844ABD"/>
    <w:rsid w:val="00845895"/>
    <w:rsid w:val="00845AF1"/>
    <w:rsid w:val="0085251A"/>
    <w:rsid w:val="00870C65"/>
    <w:rsid w:val="008753C1"/>
    <w:rsid w:val="008769C0"/>
    <w:rsid w:val="00880856"/>
    <w:rsid w:val="00885E53"/>
    <w:rsid w:val="00891231"/>
    <w:rsid w:val="00897D83"/>
    <w:rsid w:val="008A0F6F"/>
    <w:rsid w:val="008B33F3"/>
    <w:rsid w:val="008B7B73"/>
    <w:rsid w:val="008E033D"/>
    <w:rsid w:val="008E2C7E"/>
    <w:rsid w:val="008E3219"/>
    <w:rsid w:val="008F410C"/>
    <w:rsid w:val="00927C1B"/>
    <w:rsid w:val="00932F4A"/>
    <w:rsid w:val="00940513"/>
    <w:rsid w:val="00952A41"/>
    <w:rsid w:val="009543D1"/>
    <w:rsid w:val="0095468A"/>
    <w:rsid w:val="00957289"/>
    <w:rsid w:val="00957ED0"/>
    <w:rsid w:val="0096250A"/>
    <w:rsid w:val="00987D37"/>
    <w:rsid w:val="009B0C02"/>
    <w:rsid w:val="009B566A"/>
    <w:rsid w:val="009D3674"/>
    <w:rsid w:val="009D453B"/>
    <w:rsid w:val="009D66B9"/>
    <w:rsid w:val="009E460D"/>
    <w:rsid w:val="009E56A6"/>
    <w:rsid w:val="009E5897"/>
    <w:rsid w:val="009E5B66"/>
    <w:rsid w:val="009F41FF"/>
    <w:rsid w:val="00A029E9"/>
    <w:rsid w:val="00A07785"/>
    <w:rsid w:val="00A22CAF"/>
    <w:rsid w:val="00A35FC9"/>
    <w:rsid w:val="00A562E4"/>
    <w:rsid w:val="00A570BE"/>
    <w:rsid w:val="00A579E0"/>
    <w:rsid w:val="00A6308B"/>
    <w:rsid w:val="00A64CCF"/>
    <w:rsid w:val="00A66073"/>
    <w:rsid w:val="00A706B8"/>
    <w:rsid w:val="00A735EE"/>
    <w:rsid w:val="00A86E25"/>
    <w:rsid w:val="00AA2136"/>
    <w:rsid w:val="00AA2AE1"/>
    <w:rsid w:val="00AB1829"/>
    <w:rsid w:val="00AC61F1"/>
    <w:rsid w:val="00AD379D"/>
    <w:rsid w:val="00AD5D7E"/>
    <w:rsid w:val="00AF24C2"/>
    <w:rsid w:val="00AF320D"/>
    <w:rsid w:val="00B10168"/>
    <w:rsid w:val="00B11EE4"/>
    <w:rsid w:val="00B1356D"/>
    <w:rsid w:val="00B14699"/>
    <w:rsid w:val="00B16D58"/>
    <w:rsid w:val="00B175C4"/>
    <w:rsid w:val="00B348D4"/>
    <w:rsid w:val="00B3746F"/>
    <w:rsid w:val="00B43D73"/>
    <w:rsid w:val="00B44536"/>
    <w:rsid w:val="00B5082C"/>
    <w:rsid w:val="00B52F18"/>
    <w:rsid w:val="00B62AC1"/>
    <w:rsid w:val="00B66304"/>
    <w:rsid w:val="00B94D55"/>
    <w:rsid w:val="00B95C27"/>
    <w:rsid w:val="00BB06DD"/>
    <w:rsid w:val="00BE0DA0"/>
    <w:rsid w:val="00BF1308"/>
    <w:rsid w:val="00BF3422"/>
    <w:rsid w:val="00C2271D"/>
    <w:rsid w:val="00C406C0"/>
    <w:rsid w:val="00C478D0"/>
    <w:rsid w:val="00C6241E"/>
    <w:rsid w:val="00C673F1"/>
    <w:rsid w:val="00C71022"/>
    <w:rsid w:val="00C7151A"/>
    <w:rsid w:val="00C76542"/>
    <w:rsid w:val="00C975F5"/>
    <w:rsid w:val="00CA0E3B"/>
    <w:rsid w:val="00CB488B"/>
    <w:rsid w:val="00CC1E18"/>
    <w:rsid w:val="00CC29EF"/>
    <w:rsid w:val="00CC6C62"/>
    <w:rsid w:val="00CD33FE"/>
    <w:rsid w:val="00CD3CB8"/>
    <w:rsid w:val="00CE1B01"/>
    <w:rsid w:val="00CE7C1F"/>
    <w:rsid w:val="00CF4141"/>
    <w:rsid w:val="00D11FA9"/>
    <w:rsid w:val="00D25E01"/>
    <w:rsid w:val="00D33F1E"/>
    <w:rsid w:val="00D43B74"/>
    <w:rsid w:val="00D462D9"/>
    <w:rsid w:val="00D47618"/>
    <w:rsid w:val="00D54F94"/>
    <w:rsid w:val="00D63F78"/>
    <w:rsid w:val="00D8492B"/>
    <w:rsid w:val="00D864EF"/>
    <w:rsid w:val="00DA1729"/>
    <w:rsid w:val="00DA3B27"/>
    <w:rsid w:val="00DA4972"/>
    <w:rsid w:val="00DC45A8"/>
    <w:rsid w:val="00DD1DB2"/>
    <w:rsid w:val="00DD426B"/>
    <w:rsid w:val="00DE2F94"/>
    <w:rsid w:val="00E00DFA"/>
    <w:rsid w:val="00E039E1"/>
    <w:rsid w:val="00E041F6"/>
    <w:rsid w:val="00E07554"/>
    <w:rsid w:val="00E14665"/>
    <w:rsid w:val="00E150B8"/>
    <w:rsid w:val="00E15ED5"/>
    <w:rsid w:val="00E51AEC"/>
    <w:rsid w:val="00E540E9"/>
    <w:rsid w:val="00E614C0"/>
    <w:rsid w:val="00E62D83"/>
    <w:rsid w:val="00E64C4F"/>
    <w:rsid w:val="00E65935"/>
    <w:rsid w:val="00E67F10"/>
    <w:rsid w:val="00E818E9"/>
    <w:rsid w:val="00E82007"/>
    <w:rsid w:val="00E86DFF"/>
    <w:rsid w:val="00E92334"/>
    <w:rsid w:val="00E93649"/>
    <w:rsid w:val="00EA4659"/>
    <w:rsid w:val="00EA7A13"/>
    <w:rsid w:val="00EB544C"/>
    <w:rsid w:val="00EC1AD0"/>
    <w:rsid w:val="00ED4F02"/>
    <w:rsid w:val="00ED57C0"/>
    <w:rsid w:val="00ED7E11"/>
    <w:rsid w:val="00EE08FE"/>
    <w:rsid w:val="00EF48FC"/>
    <w:rsid w:val="00EF7B18"/>
    <w:rsid w:val="00F004FF"/>
    <w:rsid w:val="00F031B4"/>
    <w:rsid w:val="00F04821"/>
    <w:rsid w:val="00F10B66"/>
    <w:rsid w:val="00F1172A"/>
    <w:rsid w:val="00F12ED9"/>
    <w:rsid w:val="00F152BF"/>
    <w:rsid w:val="00F15A99"/>
    <w:rsid w:val="00F16036"/>
    <w:rsid w:val="00F20A60"/>
    <w:rsid w:val="00F20FCB"/>
    <w:rsid w:val="00F21FEC"/>
    <w:rsid w:val="00F243E3"/>
    <w:rsid w:val="00F251A3"/>
    <w:rsid w:val="00F410D2"/>
    <w:rsid w:val="00F421BA"/>
    <w:rsid w:val="00F440BA"/>
    <w:rsid w:val="00F505EA"/>
    <w:rsid w:val="00F517E2"/>
    <w:rsid w:val="00F52259"/>
    <w:rsid w:val="00F5470E"/>
    <w:rsid w:val="00F56873"/>
    <w:rsid w:val="00F601C0"/>
    <w:rsid w:val="00F60C10"/>
    <w:rsid w:val="00F6203A"/>
    <w:rsid w:val="00F675C3"/>
    <w:rsid w:val="00F848C0"/>
    <w:rsid w:val="00F8603C"/>
    <w:rsid w:val="00FA0087"/>
    <w:rsid w:val="00FA088D"/>
    <w:rsid w:val="00FA6635"/>
    <w:rsid w:val="00FB3EBD"/>
    <w:rsid w:val="00FB4F0A"/>
    <w:rsid w:val="00FB536C"/>
    <w:rsid w:val="00FC148B"/>
    <w:rsid w:val="00FC6729"/>
    <w:rsid w:val="00FD2DA2"/>
    <w:rsid w:val="00FD46D8"/>
    <w:rsid w:val="00FE29F7"/>
    <w:rsid w:val="00FE3954"/>
    <w:rsid w:val="00FE4515"/>
    <w:rsid w:val="00FF1221"/>
    <w:rsid w:val="00FF5875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E159"/>
  <w15:docId w15:val="{9CB870C0-E985-4F40-B6C0-D224EBA0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A3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Знак Знак Знак Знак Знак Знак Знак Знак Знак Знак"/>
    <w:basedOn w:val="a"/>
    <w:rsid w:val="000A33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43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F41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055F5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852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C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61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E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6C0C"/>
  </w:style>
  <w:style w:type="paragraph" w:styleId="ac">
    <w:name w:val="footer"/>
    <w:basedOn w:val="a"/>
    <w:link w:val="ad"/>
    <w:uiPriority w:val="99"/>
    <w:unhideWhenUsed/>
    <w:rsid w:val="004E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6C0C"/>
  </w:style>
  <w:style w:type="character" w:customStyle="1" w:styleId="markedcontent">
    <w:name w:val="markedcontent"/>
    <w:basedOn w:val="a0"/>
    <w:rsid w:val="005077AD"/>
  </w:style>
  <w:style w:type="paragraph" w:styleId="ae">
    <w:name w:val="Plain Text"/>
    <w:basedOn w:val="a"/>
    <w:link w:val="af"/>
    <w:rsid w:val="00B94D5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94D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5D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C13A-E3BD-4D63-A474-D72DDD64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Валентина Пучкова</cp:lastModifiedBy>
  <cp:revision>2</cp:revision>
  <cp:lastPrinted>2023-03-20T01:49:00Z</cp:lastPrinted>
  <dcterms:created xsi:type="dcterms:W3CDTF">2023-03-22T02:13:00Z</dcterms:created>
  <dcterms:modified xsi:type="dcterms:W3CDTF">2023-03-22T02:13:00Z</dcterms:modified>
</cp:coreProperties>
</file>