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EB7B" w14:textId="52F3B434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sz w:val="32"/>
          <w:szCs w:val="32"/>
          <w:u w:val="single"/>
          <w:lang w:bidi="ar-SA"/>
        </w:rPr>
      </w:pPr>
      <w:bookmarkStart w:id="0" w:name="_Hlk87879053"/>
      <w:r w:rsidRPr="00F36E00">
        <w:rPr>
          <w:rFonts w:ascii="Arial" w:eastAsia="Times New Roman" w:hAnsi="Arial" w:cs="Arial"/>
          <w:b/>
          <w:sz w:val="32"/>
          <w:szCs w:val="32"/>
          <w:lang w:bidi="ar-SA"/>
        </w:rPr>
        <w:t>24.03.2022 Г. № 1/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>6</w:t>
      </w:r>
    </w:p>
    <w:p w14:paraId="39D8C7E4" w14:textId="77777777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F36E00">
        <w:rPr>
          <w:rFonts w:ascii="Arial" w:eastAsia="Times New Roman" w:hAnsi="Arial" w:cs="Arial"/>
          <w:b/>
          <w:sz w:val="32"/>
          <w:szCs w:val="32"/>
          <w:lang w:bidi="ar-SA"/>
        </w:rPr>
        <w:t>РОССИЙСКАЯ ФЕДЕРАЦИЯ</w:t>
      </w:r>
    </w:p>
    <w:p w14:paraId="4C79598F" w14:textId="77777777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F36E00">
        <w:rPr>
          <w:rFonts w:ascii="Arial" w:eastAsia="Times New Roman" w:hAnsi="Arial" w:cs="Arial"/>
          <w:b/>
          <w:sz w:val="32"/>
          <w:szCs w:val="32"/>
          <w:lang w:bidi="ar-SA"/>
        </w:rPr>
        <w:t>ИРКУТСКАЯ ОБЛАСТЬ</w:t>
      </w:r>
    </w:p>
    <w:p w14:paraId="666D93B8" w14:textId="77777777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  <w:r w:rsidRPr="00F36E00">
        <w:rPr>
          <w:rFonts w:ascii="Arial" w:eastAsia="Times New Roman" w:hAnsi="Arial" w:cs="Arial"/>
          <w:b/>
          <w:sz w:val="32"/>
          <w:szCs w:val="32"/>
          <w:lang w:bidi="ar-SA"/>
        </w:rPr>
        <w:t>МУНИЦИПАЛЬНОЕ ОБРАЗОВАНИЕ</w:t>
      </w:r>
    </w:p>
    <w:p w14:paraId="14C8F2B5" w14:textId="77777777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bidi="ar-SA"/>
        </w:rPr>
      </w:pPr>
      <w:r w:rsidRPr="00F36E00">
        <w:rPr>
          <w:rFonts w:ascii="Arial" w:eastAsia="Times New Roman" w:hAnsi="Arial" w:cs="Arial"/>
          <w:b/>
          <w:bCs/>
          <w:caps/>
          <w:sz w:val="32"/>
          <w:szCs w:val="32"/>
          <w:lang w:bidi="ar-SA"/>
        </w:rPr>
        <w:t>«Катангский район»</w:t>
      </w:r>
    </w:p>
    <w:p w14:paraId="7C13BCB4" w14:textId="77777777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F36E00">
        <w:rPr>
          <w:rFonts w:ascii="Arial" w:eastAsia="Times New Roman" w:hAnsi="Arial" w:cs="Arial"/>
          <w:b/>
          <w:sz w:val="32"/>
          <w:szCs w:val="32"/>
          <w:lang w:bidi="ar-SA"/>
        </w:rPr>
        <w:t>ДУМА</w:t>
      </w:r>
    </w:p>
    <w:p w14:paraId="1C3B3303" w14:textId="77777777" w:rsidR="00F36E00" w:rsidRPr="00F36E00" w:rsidRDefault="00F36E00" w:rsidP="00F36E00">
      <w:pPr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F36E00">
        <w:rPr>
          <w:rFonts w:ascii="Arial" w:eastAsia="Times New Roman" w:hAnsi="Arial" w:cs="Arial"/>
          <w:b/>
          <w:sz w:val="32"/>
          <w:szCs w:val="32"/>
          <w:lang w:bidi="ar-SA"/>
        </w:rPr>
        <w:t>РЕШЕНИЕ</w:t>
      </w:r>
    </w:p>
    <w:bookmarkEnd w:id="0"/>
    <w:p w14:paraId="25B5FAD9" w14:textId="77777777" w:rsidR="001C4747" w:rsidRPr="00F36E00" w:rsidRDefault="001C4747" w:rsidP="001C4747">
      <w:pPr>
        <w:rPr>
          <w:rFonts w:ascii="Arial" w:hAnsi="Arial" w:cs="Arial"/>
          <w:sz w:val="24"/>
          <w:szCs w:val="24"/>
        </w:rPr>
      </w:pPr>
    </w:p>
    <w:p w14:paraId="6AF98F20" w14:textId="1761C814" w:rsidR="001C4747" w:rsidRPr="00F36E00" w:rsidRDefault="00F36E00" w:rsidP="00F36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6E00">
        <w:rPr>
          <w:rFonts w:ascii="Arial" w:hAnsi="Arial" w:cs="Arial"/>
          <w:b/>
          <w:bCs/>
          <w:sz w:val="32"/>
          <w:szCs w:val="32"/>
        </w:rPr>
        <w:t>О ВНЕСЕНИИ ИЗМЕНЕНИЙ В РЕШЕНИЕ ДУМЫ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36E00">
        <w:rPr>
          <w:rFonts w:ascii="Arial" w:hAnsi="Arial" w:cs="Arial"/>
          <w:b/>
          <w:bCs/>
          <w:sz w:val="32"/>
          <w:szCs w:val="32"/>
        </w:rPr>
        <w:t>ОБРАЗОВАНИЯ «КАТАНГСКИЙ РАЙОН» «О МЕЖБЮДЖЕТНЫХ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36E00">
        <w:rPr>
          <w:rFonts w:ascii="Arial" w:hAnsi="Arial" w:cs="Arial"/>
          <w:b/>
          <w:bCs/>
          <w:sz w:val="32"/>
          <w:szCs w:val="32"/>
        </w:rPr>
        <w:t>ОТНОШЕНИЯХ В МУНИЦИПАЛЬНОМ ОБРАЗОВАНИИ «КАТАНГСКИЙ РАЙОН»</w:t>
      </w:r>
    </w:p>
    <w:p w14:paraId="02F4ADAC" w14:textId="77777777" w:rsidR="001C4747" w:rsidRPr="00F36E00" w:rsidRDefault="001C4747" w:rsidP="001C4747">
      <w:pPr>
        <w:adjustRightInd w:val="0"/>
        <w:rPr>
          <w:rFonts w:ascii="Arial" w:hAnsi="Arial" w:cs="Arial"/>
          <w:sz w:val="24"/>
          <w:szCs w:val="24"/>
        </w:rPr>
      </w:pPr>
    </w:p>
    <w:p w14:paraId="7FB75A73" w14:textId="77777777" w:rsidR="0029049A" w:rsidRPr="00F36E00" w:rsidRDefault="001C4747" w:rsidP="002904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 w:rsidR="0029049A" w:rsidRPr="00F36E00">
        <w:rPr>
          <w:rFonts w:ascii="Arial" w:hAnsi="Arial" w:cs="Arial"/>
          <w:sz w:val="24"/>
          <w:szCs w:val="24"/>
        </w:rPr>
        <w:t>«</w:t>
      </w:r>
      <w:r w:rsidRPr="00F36E0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049A" w:rsidRPr="00F36E00">
        <w:rPr>
          <w:rFonts w:ascii="Arial" w:hAnsi="Arial" w:cs="Arial"/>
          <w:sz w:val="24"/>
          <w:szCs w:val="24"/>
        </w:rPr>
        <w:t>»</w:t>
      </w:r>
      <w:r w:rsidRPr="00F36E00">
        <w:rPr>
          <w:rFonts w:ascii="Arial" w:hAnsi="Arial" w:cs="Arial"/>
          <w:sz w:val="24"/>
          <w:szCs w:val="24"/>
        </w:rPr>
        <w:t>, Законом Иркутской области от 22 октября 2013 года №</w:t>
      </w:r>
      <w:r w:rsidR="0029049A" w:rsidRPr="00F36E00">
        <w:rPr>
          <w:rFonts w:ascii="Arial" w:hAnsi="Arial" w:cs="Arial"/>
          <w:sz w:val="24"/>
          <w:szCs w:val="24"/>
        </w:rPr>
        <w:t xml:space="preserve"> </w:t>
      </w:r>
      <w:r w:rsidRPr="00F36E00">
        <w:rPr>
          <w:rFonts w:ascii="Arial" w:hAnsi="Arial" w:cs="Arial"/>
          <w:sz w:val="24"/>
          <w:szCs w:val="24"/>
        </w:rPr>
        <w:t>74-ОЗ «О межбюджетных трансфертах и нормативах отчислений доходов в местные бюджеты»</w:t>
      </w:r>
      <w:r w:rsidR="0029049A" w:rsidRPr="00F36E00">
        <w:rPr>
          <w:rFonts w:ascii="Arial" w:hAnsi="Arial" w:cs="Arial"/>
          <w:sz w:val="24"/>
          <w:szCs w:val="24"/>
        </w:rPr>
        <w:t>, руководствуясь</w:t>
      </w:r>
      <w:r w:rsidRPr="00F36E00">
        <w:rPr>
          <w:rFonts w:ascii="Arial" w:hAnsi="Arial" w:cs="Arial"/>
          <w:sz w:val="24"/>
          <w:szCs w:val="24"/>
        </w:rPr>
        <w:t xml:space="preserve"> ст</w:t>
      </w:r>
      <w:r w:rsidR="0029049A" w:rsidRPr="00F36E00">
        <w:rPr>
          <w:rFonts w:ascii="Arial" w:hAnsi="Arial" w:cs="Arial"/>
          <w:sz w:val="24"/>
          <w:szCs w:val="24"/>
        </w:rPr>
        <w:t xml:space="preserve">атьями </w:t>
      </w:r>
      <w:r w:rsidRPr="00F36E00">
        <w:rPr>
          <w:rFonts w:ascii="Arial" w:hAnsi="Arial" w:cs="Arial"/>
          <w:sz w:val="24"/>
          <w:szCs w:val="24"/>
        </w:rPr>
        <w:t>31,</w:t>
      </w:r>
      <w:r w:rsidR="0029049A" w:rsidRPr="00F36E00">
        <w:rPr>
          <w:rFonts w:ascii="Arial" w:hAnsi="Arial" w:cs="Arial"/>
          <w:sz w:val="24"/>
          <w:szCs w:val="24"/>
        </w:rPr>
        <w:t xml:space="preserve"> </w:t>
      </w:r>
      <w:r w:rsidRPr="00F36E00">
        <w:rPr>
          <w:rFonts w:ascii="Arial" w:hAnsi="Arial" w:cs="Arial"/>
          <w:sz w:val="24"/>
          <w:szCs w:val="24"/>
        </w:rPr>
        <w:t xml:space="preserve">49 Устава муниципального образования «Катангский район», Дума </w:t>
      </w:r>
      <w:r w:rsidR="0029049A" w:rsidRPr="00F36E00">
        <w:rPr>
          <w:rFonts w:ascii="Arial" w:hAnsi="Arial" w:cs="Arial"/>
          <w:sz w:val="24"/>
          <w:szCs w:val="24"/>
        </w:rPr>
        <w:t>муниципального образования «Катангский район»</w:t>
      </w:r>
    </w:p>
    <w:p w14:paraId="3815EC1C" w14:textId="77777777" w:rsidR="001C4747" w:rsidRPr="00F36E00" w:rsidRDefault="001C4747" w:rsidP="0029049A">
      <w:pPr>
        <w:ind w:firstLine="709"/>
        <w:rPr>
          <w:rFonts w:ascii="Arial" w:hAnsi="Arial" w:cs="Arial"/>
          <w:b/>
          <w:bCs/>
          <w:sz w:val="32"/>
          <w:szCs w:val="32"/>
        </w:rPr>
      </w:pPr>
      <w:r w:rsidRPr="00F36E00">
        <w:rPr>
          <w:rFonts w:ascii="Arial" w:hAnsi="Arial" w:cs="Arial"/>
          <w:b/>
          <w:bCs/>
          <w:sz w:val="32"/>
          <w:szCs w:val="32"/>
        </w:rPr>
        <w:t>РЕШИЛА:</w:t>
      </w:r>
    </w:p>
    <w:p w14:paraId="3C0FC22B" w14:textId="77777777" w:rsidR="001C4747" w:rsidRPr="00F36E00" w:rsidRDefault="001C4747" w:rsidP="0029049A">
      <w:pPr>
        <w:ind w:firstLine="709"/>
        <w:rPr>
          <w:rFonts w:ascii="Arial" w:hAnsi="Arial" w:cs="Arial"/>
          <w:sz w:val="24"/>
          <w:szCs w:val="24"/>
        </w:rPr>
      </w:pPr>
    </w:p>
    <w:p w14:paraId="4398B6D9" w14:textId="77777777" w:rsidR="001C4747" w:rsidRPr="00F36E00" w:rsidRDefault="001C4747" w:rsidP="008B5C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 xml:space="preserve">1. Внести изменения в решение Думы муниципального образования «Катангский район» </w:t>
      </w:r>
      <w:r w:rsidR="000B41B3" w:rsidRPr="00F36E00">
        <w:rPr>
          <w:rFonts w:ascii="Arial" w:hAnsi="Arial" w:cs="Arial"/>
          <w:sz w:val="24"/>
          <w:szCs w:val="24"/>
        </w:rPr>
        <w:t xml:space="preserve">от 29 </w:t>
      </w:r>
      <w:r w:rsidR="005A373F" w:rsidRPr="00F36E00">
        <w:rPr>
          <w:rFonts w:ascii="Arial" w:hAnsi="Arial" w:cs="Arial"/>
          <w:sz w:val="24"/>
          <w:szCs w:val="24"/>
        </w:rPr>
        <w:t>июня 2017 года</w:t>
      </w:r>
      <w:r w:rsidR="000B41B3" w:rsidRPr="00F36E00">
        <w:rPr>
          <w:rFonts w:ascii="Arial" w:hAnsi="Arial" w:cs="Arial"/>
          <w:sz w:val="24"/>
          <w:szCs w:val="24"/>
        </w:rPr>
        <w:t xml:space="preserve"> №</w:t>
      </w:r>
      <w:r w:rsidR="0029049A" w:rsidRPr="00F36E00">
        <w:rPr>
          <w:rFonts w:ascii="Arial" w:hAnsi="Arial" w:cs="Arial"/>
          <w:sz w:val="24"/>
          <w:szCs w:val="24"/>
        </w:rPr>
        <w:t xml:space="preserve"> </w:t>
      </w:r>
      <w:r w:rsidR="000B41B3" w:rsidRPr="00F36E00">
        <w:rPr>
          <w:rFonts w:ascii="Arial" w:hAnsi="Arial" w:cs="Arial"/>
          <w:sz w:val="24"/>
          <w:szCs w:val="24"/>
        </w:rPr>
        <w:t xml:space="preserve">5/5 </w:t>
      </w:r>
      <w:r w:rsidRPr="00F36E00">
        <w:rPr>
          <w:rFonts w:ascii="Arial" w:hAnsi="Arial" w:cs="Arial"/>
          <w:sz w:val="24"/>
          <w:szCs w:val="24"/>
        </w:rPr>
        <w:t xml:space="preserve">«О межбюджетных отношениях в муниципальном образовании «Катангский район» </w:t>
      </w:r>
      <w:r w:rsidR="000B41B3" w:rsidRPr="00F36E00">
        <w:rPr>
          <w:rFonts w:ascii="Arial" w:hAnsi="Arial" w:cs="Arial"/>
          <w:sz w:val="24"/>
          <w:szCs w:val="24"/>
        </w:rPr>
        <w:t>(</w:t>
      </w:r>
      <w:r w:rsidR="004B08CD" w:rsidRPr="00F36E00">
        <w:rPr>
          <w:rFonts w:ascii="Arial" w:hAnsi="Arial" w:cs="Arial"/>
          <w:sz w:val="24"/>
          <w:szCs w:val="24"/>
        </w:rPr>
        <w:t>с редакциями и изменениями</w:t>
      </w:r>
      <w:r w:rsidR="000B41B3" w:rsidRPr="00F36E00">
        <w:rPr>
          <w:rFonts w:ascii="Arial" w:hAnsi="Arial" w:cs="Arial"/>
          <w:sz w:val="24"/>
          <w:szCs w:val="24"/>
        </w:rPr>
        <w:t>)</w:t>
      </w:r>
      <w:r w:rsidR="0029049A" w:rsidRPr="00F36E00">
        <w:rPr>
          <w:rFonts w:ascii="Arial" w:hAnsi="Arial" w:cs="Arial"/>
          <w:sz w:val="24"/>
          <w:szCs w:val="24"/>
        </w:rPr>
        <w:t>,</w:t>
      </w:r>
      <w:r w:rsidR="000B41B3" w:rsidRPr="00F36E00">
        <w:rPr>
          <w:rFonts w:ascii="Arial" w:hAnsi="Arial" w:cs="Arial"/>
          <w:sz w:val="24"/>
          <w:szCs w:val="24"/>
        </w:rPr>
        <w:t xml:space="preserve"> </w:t>
      </w:r>
      <w:r w:rsidRPr="00F36E00">
        <w:rPr>
          <w:rFonts w:ascii="Arial" w:hAnsi="Arial" w:cs="Arial"/>
          <w:sz w:val="24"/>
          <w:szCs w:val="24"/>
        </w:rPr>
        <w:t>изложив Приложение 1 в новой прилагаемой редакции.</w:t>
      </w:r>
    </w:p>
    <w:p w14:paraId="54AB8AC2" w14:textId="77777777" w:rsidR="001C4747" w:rsidRPr="00F36E00" w:rsidRDefault="001C4747" w:rsidP="008B5C16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36E00">
        <w:rPr>
          <w:rFonts w:ascii="Arial" w:hAnsi="Arial" w:cs="Arial"/>
        </w:rPr>
        <w:t>2. Настоящее Решение вступает в силу со дня его официального опубликования</w:t>
      </w:r>
      <w:r w:rsidR="00200102" w:rsidRPr="00F36E00">
        <w:rPr>
          <w:rFonts w:ascii="Arial" w:hAnsi="Arial" w:cs="Arial"/>
        </w:rPr>
        <w:t xml:space="preserve"> и распространяется на правонарушения, возникшие с 1 января 2022 года.</w:t>
      </w:r>
    </w:p>
    <w:p w14:paraId="53F70BD8" w14:textId="0305D2AB" w:rsidR="001C4747" w:rsidRPr="00F36E00" w:rsidRDefault="001C4747" w:rsidP="008B5C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 xml:space="preserve">3. Опубликовать данное решение в Муниципальном вестнике </w:t>
      </w:r>
      <w:r w:rsidR="0029049A" w:rsidRPr="00F36E00">
        <w:rPr>
          <w:rFonts w:ascii="Arial" w:hAnsi="Arial" w:cs="Arial"/>
          <w:sz w:val="24"/>
          <w:szCs w:val="24"/>
        </w:rPr>
        <w:t>муниципального образования</w:t>
      </w:r>
      <w:r w:rsidRPr="00F36E00">
        <w:rPr>
          <w:rFonts w:ascii="Arial" w:hAnsi="Arial" w:cs="Arial"/>
          <w:sz w:val="24"/>
          <w:szCs w:val="24"/>
        </w:rPr>
        <w:t xml:space="preserve"> «Катангский район».</w:t>
      </w:r>
    </w:p>
    <w:p w14:paraId="478E2F5E" w14:textId="77777777" w:rsidR="001C4747" w:rsidRPr="00F36E00" w:rsidRDefault="001C4747" w:rsidP="0029049A">
      <w:pPr>
        <w:jc w:val="both"/>
        <w:rPr>
          <w:rFonts w:ascii="Arial" w:hAnsi="Arial" w:cs="Arial"/>
          <w:sz w:val="24"/>
          <w:szCs w:val="24"/>
        </w:rPr>
      </w:pPr>
    </w:p>
    <w:p w14:paraId="34BBF115" w14:textId="77777777" w:rsidR="0029049A" w:rsidRPr="00F36E00" w:rsidRDefault="0029049A" w:rsidP="0029049A">
      <w:pPr>
        <w:jc w:val="both"/>
        <w:rPr>
          <w:rFonts w:ascii="Arial" w:hAnsi="Arial" w:cs="Arial"/>
          <w:sz w:val="24"/>
          <w:szCs w:val="24"/>
        </w:rPr>
      </w:pPr>
    </w:p>
    <w:p w14:paraId="291C747E" w14:textId="77777777" w:rsidR="001C4747" w:rsidRPr="00F36E00" w:rsidRDefault="001C4747" w:rsidP="0029049A">
      <w:pPr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14:paraId="0387968B" w14:textId="77777777" w:rsidR="00F36E00" w:rsidRDefault="001C4747" w:rsidP="0029049A">
      <w:pPr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>образования «Катангский район»</w:t>
      </w:r>
    </w:p>
    <w:p w14:paraId="43ADD2A6" w14:textId="03A70108" w:rsidR="001C4747" w:rsidRPr="00F36E00" w:rsidRDefault="004B08CD" w:rsidP="0029049A">
      <w:pPr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>В.В. Пучкова</w:t>
      </w:r>
    </w:p>
    <w:p w14:paraId="7E771214" w14:textId="77777777" w:rsidR="0064343C" w:rsidRPr="00F36E00" w:rsidRDefault="0064343C" w:rsidP="0029049A">
      <w:pPr>
        <w:jc w:val="both"/>
        <w:rPr>
          <w:rFonts w:ascii="Arial" w:hAnsi="Arial" w:cs="Arial"/>
          <w:sz w:val="24"/>
          <w:szCs w:val="24"/>
        </w:rPr>
      </w:pPr>
    </w:p>
    <w:p w14:paraId="38FD790F" w14:textId="77777777" w:rsidR="0029049A" w:rsidRPr="00F36E00" w:rsidRDefault="0029049A" w:rsidP="0029049A">
      <w:pPr>
        <w:jc w:val="both"/>
        <w:rPr>
          <w:rFonts w:ascii="Arial" w:hAnsi="Arial" w:cs="Arial"/>
          <w:sz w:val="24"/>
          <w:szCs w:val="24"/>
        </w:rPr>
      </w:pPr>
    </w:p>
    <w:p w14:paraId="6F1A0E96" w14:textId="77777777" w:rsidR="001C4747" w:rsidRPr="00F36E00" w:rsidRDefault="001C4747" w:rsidP="0029049A">
      <w:pPr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 xml:space="preserve">Мэр муниципального образования </w:t>
      </w:r>
    </w:p>
    <w:p w14:paraId="6700C598" w14:textId="77777777" w:rsidR="00F36E00" w:rsidRDefault="001C4747" w:rsidP="0029049A">
      <w:pPr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>«Катангский район»</w:t>
      </w:r>
    </w:p>
    <w:p w14:paraId="55AE7E09" w14:textId="2880670F" w:rsidR="0029049A" w:rsidRPr="00F36E00" w:rsidRDefault="001C4747" w:rsidP="0029049A">
      <w:pPr>
        <w:jc w:val="both"/>
        <w:rPr>
          <w:rFonts w:ascii="Arial" w:hAnsi="Arial" w:cs="Arial"/>
          <w:sz w:val="24"/>
          <w:szCs w:val="24"/>
        </w:rPr>
      </w:pPr>
      <w:r w:rsidRPr="00F36E00">
        <w:rPr>
          <w:rFonts w:ascii="Arial" w:hAnsi="Arial" w:cs="Arial"/>
          <w:sz w:val="24"/>
          <w:szCs w:val="24"/>
        </w:rPr>
        <w:t>С.</w:t>
      </w:r>
      <w:r w:rsidR="00D828AF" w:rsidRPr="00F36E00">
        <w:rPr>
          <w:rFonts w:ascii="Arial" w:hAnsi="Arial" w:cs="Arial"/>
          <w:sz w:val="24"/>
          <w:szCs w:val="24"/>
        </w:rPr>
        <w:t xml:space="preserve"> </w:t>
      </w:r>
      <w:r w:rsidRPr="00F36E00">
        <w:rPr>
          <w:rFonts w:ascii="Arial" w:hAnsi="Arial" w:cs="Arial"/>
          <w:sz w:val="24"/>
          <w:szCs w:val="24"/>
        </w:rPr>
        <w:t>Ю.</w:t>
      </w:r>
      <w:r w:rsidR="00D828AF" w:rsidRPr="00F36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E00">
        <w:rPr>
          <w:rFonts w:ascii="Arial" w:hAnsi="Arial" w:cs="Arial"/>
          <w:sz w:val="24"/>
          <w:szCs w:val="24"/>
        </w:rPr>
        <w:t>Чонский</w:t>
      </w:r>
      <w:proofErr w:type="spellEnd"/>
    </w:p>
    <w:p w14:paraId="1AB38FC5" w14:textId="77777777" w:rsidR="00F36E00" w:rsidRDefault="00F36E00" w:rsidP="008B5C16">
      <w:pPr>
        <w:pStyle w:val="ConsPlusNormal"/>
        <w:widowControl/>
        <w:ind w:left="2835" w:right="-284"/>
        <w:jc w:val="right"/>
        <w:outlineLvl w:val="0"/>
        <w:rPr>
          <w:sz w:val="22"/>
          <w:szCs w:val="22"/>
        </w:rPr>
      </w:pPr>
    </w:p>
    <w:p w14:paraId="2DEB3817" w14:textId="60FE669D" w:rsidR="001C4747" w:rsidRPr="00F36E00" w:rsidRDefault="001C4747" w:rsidP="008B5C16">
      <w:pPr>
        <w:pStyle w:val="ConsPlusNormal"/>
        <w:widowControl/>
        <w:ind w:left="2835" w:right="-284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36E00">
        <w:rPr>
          <w:rFonts w:ascii="Courier New" w:hAnsi="Courier New" w:cs="Courier New"/>
          <w:sz w:val="22"/>
          <w:szCs w:val="22"/>
        </w:rPr>
        <w:t>Приложение 1</w:t>
      </w:r>
    </w:p>
    <w:p w14:paraId="59350500" w14:textId="35C0AEB2" w:rsidR="001C4747" w:rsidRPr="00F36E00" w:rsidRDefault="00F36E00" w:rsidP="008B5C16">
      <w:pPr>
        <w:adjustRightInd w:val="0"/>
        <w:ind w:left="2835" w:right="-28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1C4747" w:rsidRPr="00F36E00">
        <w:rPr>
          <w:rFonts w:ascii="Courier New" w:hAnsi="Courier New" w:cs="Courier New"/>
        </w:rPr>
        <w:t xml:space="preserve"> решени</w:t>
      </w:r>
      <w:r>
        <w:rPr>
          <w:rFonts w:ascii="Courier New" w:hAnsi="Courier New" w:cs="Courier New"/>
        </w:rPr>
        <w:t>ю</w:t>
      </w:r>
      <w:r w:rsidR="001C4747" w:rsidRPr="00F36E00">
        <w:rPr>
          <w:rFonts w:ascii="Courier New" w:hAnsi="Courier New" w:cs="Courier New"/>
        </w:rPr>
        <w:t xml:space="preserve"> думы муниципального образования «Катангский район» от </w:t>
      </w:r>
      <w:r w:rsidR="00FE4434" w:rsidRPr="00F36E00">
        <w:rPr>
          <w:rFonts w:ascii="Courier New" w:hAnsi="Courier New" w:cs="Courier New"/>
        </w:rPr>
        <w:t>24</w:t>
      </w:r>
      <w:r w:rsidR="008B5C16" w:rsidRPr="00F36E00">
        <w:rPr>
          <w:rFonts w:ascii="Courier New" w:hAnsi="Courier New" w:cs="Courier New"/>
        </w:rPr>
        <w:t xml:space="preserve"> марта </w:t>
      </w:r>
      <w:r w:rsidR="001C4747" w:rsidRPr="00F36E00">
        <w:rPr>
          <w:rFonts w:ascii="Courier New" w:hAnsi="Courier New" w:cs="Courier New"/>
        </w:rPr>
        <w:t>20</w:t>
      </w:r>
      <w:r w:rsidR="00FC5F83" w:rsidRPr="00F36E00">
        <w:rPr>
          <w:rFonts w:ascii="Courier New" w:hAnsi="Courier New" w:cs="Courier New"/>
        </w:rPr>
        <w:t>2</w:t>
      </w:r>
      <w:r w:rsidR="00FE4434" w:rsidRPr="00F36E00">
        <w:rPr>
          <w:rFonts w:ascii="Courier New" w:hAnsi="Courier New" w:cs="Courier New"/>
        </w:rPr>
        <w:t>2</w:t>
      </w:r>
      <w:r w:rsidR="008B5C16" w:rsidRPr="00F36E00">
        <w:rPr>
          <w:rFonts w:ascii="Courier New" w:hAnsi="Courier New" w:cs="Courier New"/>
        </w:rPr>
        <w:t xml:space="preserve"> года </w:t>
      </w:r>
      <w:r w:rsidR="001C4747" w:rsidRPr="00F36E00">
        <w:rPr>
          <w:rFonts w:ascii="Courier New" w:hAnsi="Courier New" w:cs="Courier New"/>
        </w:rPr>
        <w:t>№</w:t>
      </w:r>
      <w:r w:rsidR="00777FC9" w:rsidRPr="00F36E00">
        <w:rPr>
          <w:rFonts w:ascii="Courier New" w:hAnsi="Courier New" w:cs="Courier New"/>
        </w:rPr>
        <w:t xml:space="preserve"> </w:t>
      </w:r>
      <w:r w:rsidR="008B5C16" w:rsidRPr="00F36E00">
        <w:rPr>
          <w:rFonts w:ascii="Courier New" w:hAnsi="Courier New" w:cs="Courier New"/>
        </w:rPr>
        <w:t>1/6</w:t>
      </w:r>
    </w:p>
    <w:p w14:paraId="620DA91D" w14:textId="77777777" w:rsidR="001C4747" w:rsidRPr="00F36E00" w:rsidRDefault="001C4747" w:rsidP="008B5C16">
      <w:pPr>
        <w:adjustRightInd w:val="0"/>
        <w:ind w:left="3119" w:right="-284"/>
        <w:jc w:val="right"/>
        <w:rPr>
          <w:rFonts w:ascii="Courier New" w:hAnsi="Courier New" w:cs="Courier New"/>
        </w:rPr>
      </w:pPr>
    </w:p>
    <w:p w14:paraId="411DAEC1" w14:textId="77777777" w:rsidR="001C4747" w:rsidRPr="00F36E00" w:rsidRDefault="001C4747" w:rsidP="008B5C16">
      <w:pPr>
        <w:pStyle w:val="ConsPlusNormal"/>
        <w:ind w:left="3119" w:right="-284"/>
        <w:jc w:val="right"/>
        <w:rPr>
          <w:rFonts w:ascii="Courier New" w:hAnsi="Courier New" w:cs="Courier New"/>
          <w:sz w:val="22"/>
          <w:szCs w:val="22"/>
        </w:rPr>
      </w:pPr>
      <w:r w:rsidRPr="00F36E00">
        <w:rPr>
          <w:rFonts w:ascii="Courier New" w:hAnsi="Courier New" w:cs="Courier New"/>
          <w:sz w:val="22"/>
          <w:szCs w:val="22"/>
        </w:rPr>
        <w:t>Приложение 1</w:t>
      </w:r>
    </w:p>
    <w:p w14:paraId="05435524" w14:textId="3BFAC2F3" w:rsidR="001C4747" w:rsidRPr="00F36E00" w:rsidRDefault="001C4747" w:rsidP="008B5C16">
      <w:pPr>
        <w:pStyle w:val="ConsPlusNormal"/>
        <w:ind w:left="3119" w:right="-284"/>
        <w:jc w:val="right"/>
        <w:rPr>
          <w:rFonts w:ascii="Courier New" w:hAnsi="Courier New" w:cs="Courier New"/>
          <w:sz w:val="22"/>
          <w:szCs w:val="22"/>
        </w:rPr>
      </w:pPr>
      <w:r w:rsidRPr="00F36E00">
        <w:rPr>
          <w:rFonts w:ascii="Courier New" w:hAnsi="Courier New" w:cs="Courier New"/>
          <w:sz w:val="22"/>
          <w:szCs w:val="22"/>
        </w:rPr>
        <w:t xml:space="preserve">к решению Думы муниципального образования </w:t>
      </w:r>
      <w:r w:rsidR="008B5C16" w:rsidRPr="00F36E00">
        <w:rPr>
          <w:rFonts w:ascii="Courier New" w:hAnsi="Courier New" w:cs="Courier New"/>
          <w:sz w:val="22"/>
          <w:szCs w:val="22"/>
        </w:rPr>
        <w:lastRenderedPageBreak/>
        <w:t>«</w:t>
      </w:r>
      <w:r w:rsidRPr="00F36E00">
        <w:rPr>
          <w:rFonts w:ascii="Courier New" w:hAnsi="Courier New" w:cs="Courier New"/>
          <w:sz w:val="22"/>
          <w:szCs w:val="22"/>
        </w:rPr>
        <w:t>Катангский район</w:t>
      </w:r>
      <w:r w:rsidR="008B5C16" w:rsidRPr="00F36E00">
        <w:rPr>
          <w:rFonts w:ascii="Courier New" w:hAnsi="Courier New" w:cs="Courier New"/>
          <w:sz w:val="22"/>
          <w:szCs w:val="22"/>
        </w:rPr>
        <w:t xml:space="preserve">» </w:t>
      </w:r>
      <w:r w:rsidRPr="00F36E00">
        <w:rPr>
          <w:rFonts w:ascii="Courier New" w:hAnsi="Courier New" w:cs="Courier New"/>
          <w:sz w:val="22"/>
          <w:szCs w:val="22"/>
        </w:rPr>
        <w:t>от 29</w:t>
      </w:r>
      <w:r w:rsidR="008B5C16" w:rsidRPr="00F36E00">
        <w:rPr>
          <w:rFonts w:ascii="Courier New" w:hAnsi="Courier New" w:cs="Courier New"/>
          <w:sz w:val="22"/>
          <w:szCs w:val="22"/>
        </w:rPr>
        <w:t xml:space="preserve"> июня </w:t>
      </w:r>
      <w:r w:rsidRPr="00F36E00">
        <w:rPr>
          <w:rFonts w:ascii="Courier New" w:hAnsi="Courier New" w:cs="Courier New"/>
          <w:sz w:val="22"/>
          <w:szCs w:val="22"/>
        </w:rPr>
        <w:t xml:space="preserve">2017 </w:t>
      </w:r>
      <w:r w:rsidR="008B5C16" w:rsidRPr="00F36E00">
        <w:rPr>
          <w:rFonts w:ascii="Courier New" w:hAnsi="Courier New" w:cs="Courier New"/>
          <w:sz w:val="22"/>
          <w:szCs w:val="22"/>
        </w:rPr>
        <w:t xml:space="preserve">года </w:t>
      </w:r>
      <w:r w:rsidRPr="00F36E00">
        <w:rPr>
          <w:rFonts w:ascii="Courier New" w:hAnsi="Courier New" w:cs="Courier New"/>
          <w:sz w:val="22"/>
          <w:szCs w:val="22"/>
        </w:rPr>
        <w:t>№</w:t>
      </w:r>
      <w:r w:rsidR="008B5C16" w:rsidRPr="00F36E00">
        <w:rPr>
          <w:rFonts w:ascii="Courier New" w:hAnsi="Courier New" w:cs="Courier New"/>
          <w:sz w:val="22"/>
          <w:szCs w:val="22"/>
        </w:rPr>
        <w:t xml:space="preserve"> </w:t>
      </w:r>
      <w:r w:rsidRPr="00F36E00">
        <w:rPr>
          <w:rFonts w:ascii="Courier New" w:hAnsi="Courier New" w:cs="Courier New"/>
          <w:sz w:val="22"/>
          <w:szCs w:val="22"/>
        </w:rPr>
        <w:t>5/5</w:t>
      </w:r>
    </w:p>
    <w:p w14:paraId="0325EFBE" w14:textId="77777777" w:rsidR="00247566" w:rsidRPr="008B5C16" w:rsidRDefault="00247566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14:paraId="616AFF33" w14:textId="0EA7382F" w:rsidR="00D8284F" w:rsidRPr="00F36E00" w:rsidRDefault="00F36E00" w:rsidP="0029049A">
      <w:pPr>
        <w:tabs>
          <w:tab w:val="left" w:pos="1277"/>
        </w:tabs>
        <w:spacing w:before="1"/>
        <w:ind w:left="-236" w:right="185"/>
        <w:jc w:val="center"/>
        <w:rPr>
          <w:rFonts w:ascii="Arial" w:eastAsiaTheme="minorHAnsi" w:hAnsi="Arial" w:cs="Arial"/>
          <w:b/>
          <w:bCs/>
          <w:sz w:val="32"/>
          <w:szCs w:val="32"/>
          <w:lang w:eastAsia="en-US" w:bidi="ar-SA"/>
        </w:rPr>
      </w:pPr>
      <w:r w:rsidRPr="00F36E00">
        <w:rPr>
          <w:rFonts w:ascii="Arial" w:eastAsiaTheme="minorHAnsi" w:hAnsi="Arial" w:cs="Arial"/>
          <w:b/>
          <w:bCs/>
          <w:sz w:val="32"/>
          <w:szCs w:val="32"/>
          <w:lang w:eastAsia="en-US" w:bidi="ar-SA"/>
        </w:rPr>
        <w:t>ПОРЯДОК ОПРЕДЕЛЕНИЯ ОБЩЕГО ОБЪЕМА И РАСПРЕДЕЛЕНИЯ МЕЖДУ МУНИЦИПАЛЬНЫМИ ОБРАЗОВАНИЯМИ МУНИЦИПАЛЬНОГО ОБРАЗОВАНИЯ «КАТАНГСКИЙ РАЙОН» ДОТАЦИЙ НА ВЫРАВНИВАНИЕ БЮДЖЕТНОЙ ОБЕСПЕЧЕННОСТИ ПОСЕЛЕНИЙ ИЗ БЮДЖЕТА МУНИЦИПАЛЬНОГО РАЙОНА</w:t>
      </w:r>
    </w:p>
    <w:p w14:paraId="60CD23B1" w14:textId="77777777" w:rsidR="0029049A" w:rsidRPr="00F36E00" w:rsidRDefault="0029049A" w:rsidP="00F36E00">
      <w:pPr>
        <w:tabs>
          <w:tab w:val="left" w:pos="1277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8DF17D1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1. Настоящий Порядок определяет методику определения общего объема и распределения между муниципальными образованиями муниципального образования «Катангский район» дотаций на выравнивание бюджетной обеспеченности поселений из бюджета муниципального района.</w:t>
      </w:r>
    </w:p>
    <w:p w14:paraId="61A17096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2. В настоящем Порядке используются термины, применяемые в следующем значении:</w:t>
      </w:r>
    </w:p>
    <w:p w14:paraId="09690529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индекс налогового потенциала - показатель, характеризующий относительную количественную возможность экономики сельского поселения по сравнению со средним по муниципальному району уровнем генерировать налоговые доходы местного бюджета;</w:t>
      </w:r>
    </w:p>
    <w:p w14:paraId="1CF7A121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индекс расходов бюджета - относительный показатель, отражающий, во сколько раз больше (меньше) средств бюджета сельского поселения в расчете на одного жителя по сравнению со средним по всем сельским поселениям муниципального района уровнем необходимо затратить для осуществления полномочий по решению вопросов местного значения сельского поселения с учетом специфики социально-демографического состава населения и иных объективных факторов, влияющих на стоимость предоставления муниципальных услуг в расчете на одного жителя;</w:t>
      </w:r>
    </w:p>
    <w:p w14:paraId="62ED4168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уровень расчетной бюджетной обеспеченности (далее - уровень бюджетной обеспеченности) - относительный показатель, отражающий, во сколько раз налоговые доходы, которые могут быть получены бюджетом сельского поселения исходя из налоговой базы (налогового потенциала) в расчете на одного жителя, больше (меньше) соответствующего показателя в среднем по всем сельским поселениям  муниципального района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 услуг в расчете на одного жителя.</w:t>
      </w:r>
    </w:p>
    <w:p w14:paraId="42F32B7E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3. Общий объем дотаций на выравнивание бюджетной обеспеченности поселений (Д) утверждается решением представительного органа муниципального района о бюджете муниципального района и рассчитывается по следующей формуле:</w:t>
      </w:r>
    </w:p>
    <w:p w14:paraId="05D84C28" w14:textId="77777777" w:rsidR="002164F2" w:rsidRPr="00F36E00" w:rsidRDefault="002164F2" w:rsidP="00F36E00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55EE43AA" w14:textId="77777777" w:rsidR="002164F2" w:rsidRPr="00F36E00" w:rsidRDefault="002164F2" w:rsidP="00F36E00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 = 0,075 x (НД + ДВБОМР) - НД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ЕН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МБТ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ВМЗ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+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Свыр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пос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, (1)</w:t>
      </w:r>
    </w:p>
    <w:p w14:paraId="30A6C63F" w14:textId="77777777" w:rsidR="00247566" w:rsidRPr="00F36E00" w:rsidRDefault="002164F2" w:rsidP="00F36E00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и не может быть меньше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Свыр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пос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x 1,01,</w:t>
      </w:r>
    </w:p>
    <w:p w14:paraId="09103189" w14:textId="77777777" w:rsidR="002164F2" w:rsidRPr="00F36E00" w:rsidRDefault="002164F2" w:rsidP="00F36E00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D4915A8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где НД - объем налоговых доходов (за исключением налоговых доходов по дополнительным и дифференцированным нормативам отчислений) бюджета муниципального района, утвержденный решением представительного органа муниципального района о бюджете муниципального района;</w:t>
      </w:r>
    </w:p>
    <w:p w14:paraId="07D0B36A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ДВБОМР - размер дотации на выравнивание бюджетной обеспеченности муниципальных районов (муниципальных округов,), а также объем налоговых 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lastRenderedPageBreak/>
        <w:t>доходов, рассчитанный по дополнительным нормативам отчислений бюджету муниципального района из областного бюджета, утвержденным законом Иркутской области об областном бюджете, принятым в первоначальной редакции;</w:t>
      </w:r>
    </w:p>
    <w:p w14:paraId="6C7F93C4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МБТ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ВМЗ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объем межбюджетных трансфертов поселениям, утвержденный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соглашениями;</w:t>
      </w:r>
    </w:p>
    <w:p w14:paraId="7554B11F" w14:textId="2C9526B6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НД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ЕН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объем налоговых доходов бюджетов всех сельских поселений муниципального района по единым нормативам отчислений от налогов и сборов, подлежащих зачислению в бюджет муниципального района, установленным представительным органом муниципального района в соответствии с пунктом 4 статьи 61 и пунктом 4 статьи 61.5 Бюджетного кодекса Российской Федерации;</w:t>
      </w:r>
    </w:p>
    <w:p w14:paraId="4D1BFA42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Свыр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пос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объем субсидий из областного бюджета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области.</w:t>
      </w:r>
    </w:p>
    <w:p w14:paraId="455C8387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Общий объем дотаций на выравнивание бюджетной обеспеченности поселений, утвержденный решением представительного органа муниципального района о бюджете муниципального района, может превышать общий объем указанных дотаций, рассчитанный в соответствии с настоящим пунктом.</w:t>
      </w:r>
    </w:p>
    <w:p w14:paraId="092EABD0" w14:textId="77777777" w:rsidR="002164F2" w:rsidRPr="00F36E00" w:rsidRDefault="002164F2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В случае наделения органов местного самоуправления муниципальных районов Иркутской области полномочиями органов государственной власти Иркутской области по расчету и предоставлению дотаций бюджетам, сельских поселений общий объем дотаций на выравнивание бюджетной обеспеченности поселений (Д) рассчитывается по следующей формуле:</w:t>
      </w:r>
    </w:p>
    <w:p w14:paraId="5E81EEE7" w14:textId="77777777" w:rsidR="002164F2" w:rsidRPr="00F36E00" w:rsidRDefault="002164F2" w:rsidP="00F36E00">
      <w:pPr>
        <w:pStyle w:val="a3"/>
        <w:tabs>
          <w:tab w:val="left" w:pos="1561"/>
          <w:tab w:val="left" w:pos="3785"/>
        </w:tabs>
        <w:ind w:firstLine="13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39B6F16E" w14:textId="77777777" w:rsidR="00B07F3A" w:rsidRPr="00F36E00" w:rsidRDefault="002164F2" w:rsidP="00F36E00">
      <w:pPr>
        <w:pStyle w:val="a3"/>
        <w:tabs>
          <w:tab w:val="left" w:pos="1561"/>
          <w:tab w:val="left" w:pos="3785"/>
        </w:tabs>
        <w:ind w:firstLine="13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 = 0,075 x (НД + ДВБОМР) - НД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ЕН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МБТ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ВМЗ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, (1.1) и не может быть меньше (0,075 x (НД + ДВБОМР - НД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ЕН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x 0,5.</w:t>
      </w:r>
    </w:p>
    <w:p w14:paraId="3A58D6D0" w14:textId="77777777" w:rsidR="00BC596C" w:rsidRPr="00F36E00" w:rsidRDefault="00BC596C" w:rsidP="00F36E00">
      <w:pPr>
        <w:pStyle w:val="a3"/>
        <w:tabs>
          <w:tab w:val="left" w:pos="1561"/>
          <w:tab w:val="left" w:pos="3785"/>
        </w:tabs>
        <w:ind w:firstLine="13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D35B8D5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4. Размер дотации на выравнивание бюджетной обеспеченности поселений i-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му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сельском</w:t>
      </w:r>
      <w:r w:rsidR="003429F6"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у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поселению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) определяется по следующей формуле (при условии, что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</w:t>
      </w:r>
      <w:proofErr w:type="gramStart"/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&gt;</w:t>
      </w:r>
      <w:proofErr w:type="gram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0):</w:t>
      </w:r>
    </w:p>
    <w:p w14:paraId="1100CA54" w14:textId="77777777" w:rsidR="00BC596C" w:rsidRPr="00F36E00" w:rsidRDefault="00BC596C" w:rsidP="00F36E00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65EB13C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35"/>
          <w:sz w:val="24"/>
          <w:szCs w:val="24"/>
          <w:lang w:bidi="ar-SA"/>
        </w:rPr>
        <w:drawing>
          <wp:inline distT="0" distB="0" distL="0" distR="0" wp14:anchorId="38F1D5A5" wp14:editId="309DE4F9">
            <wp:extent cx="4067175" cy="628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37E4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AE711A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где ПП - расчетная сумма налоговых доходов по всем сельским поселениям муниципального района на очередной финансовый год и плановый период (рассчитывается муниципальным районом);</w:t>
      </w:r>
    </w:p>
    <w:p w14:paraId="5D9CF5C1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Н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численность постоянного населения i-го сельского поселения по данным статистического бюллетеня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Иркутскстата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"Численность населения";</w:t>
      </w:r>
    </w:p>
    <w:p w14:paraId="698CCEE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max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сельских поселений, до которого доводится уровень бюджетной обеспеченности всех сельских поселений муниципального района, установленный решением представительного органа муниципального района о бюджете муниципального района;</w:t>
      </w:r>
    </w:p>
    <w:p w14:paraId="59EA029A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3465E99E" wp14:editId="44C01EFA">
            <wp:extent cx="476250" cy="33337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i-го сельского поселения с учетом дотации на выравнивание бюджетной обеспеченности поселений из областного бюджета;</w:t>
      </w:r>
    </w:p>
    <w:p w14:paraId="0172BEDE" w14:textId="619C6ECF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ИБР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индекс расходов бюджета i-го сельского поселения, определенный в соответствии с пунктом 12 настоящего Порядка.</w:t>
      </w:r>
    </w:p>
    <w:p w14:paraId="2A10F3DC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lastRenderedPageBreak/>
        <w:t>В случае наделения органов местного самоуправления муниципальных районов Иркутской области полномочиями органов государственной власти Иркутской области по расчету и предоставлению дотаций бюджетам сельских поселений размер дотации на выравнивание бюджетной обеспеченности поселений i-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му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сельскому поселению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) определяется по следующей формуле (при условии, что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&gt; 0):</w:t>
      </w:r>
    </w:p>
    <w:p w14:paraId="67681503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35"/>
          <w:sz w:val="24"/>
          <w:szCs w:val="24"/>
          <w:lang w:bidi="ar-SA"/>
        </w:rPr>
        <w:drawing>
          <wp:inline distT="0" distB="0" distL="0" distR="0" wp14:anchorId="197128BA" wp14:editId="25341B1F">
            <wp:extent cx="3743325" cy="628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147B" w14:textId="77777777" w:rsidR="003429F6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i-го сельского поселения.</w:t>
      </w:r>
    </w:p>
    <w:p w14:paraId="214D828F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5. Уровень бюджетной обеспеченности городских и сельских поселений, до которого доводится уровень бюджетной обеспеченности всех сельских поселений муниципального района, установленный решением представительного органа муниципального района о бюджете муниципального района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max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), определяется по следующей формуле:</w:t>
      </w:r>
    </w:p>
    <w:p w14:paraId="3596738E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7DBCCA0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85"/>
          <w:sz w:val="24"/>
          <w:szCs w:val="24"/>
          <w:lang w:bidi="ar-SA"/>
        </w:rPr>
        <w:drawing>
          <wp:inline distT="0" distB="0" distL="0" distR="0" wp14:anchorId="5B014CE7" wp14:editId="5BF00F2F">
            <wp:extent cx="4200525" cy="12668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FF3F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65E0E0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где k - порядковый номер сельского поселения по росту уровня бюджетной обеспеченности с учетом дотации на выравнивание бюджетной обеспеченности поселений из областного бюджета;</w:t>
      </w:r>
    </w:p>
    <w:p w14:paraId="114CB2A8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m - порядковый номер сельского поселения по росту уровня бюджетной обеспеченности с учетом дотации на выравнивание бюджетной обеспеченности поселений из областного бюджета, для которого выполняется следующее условие:</w:t>
      </w:r>
    </w:p>
    <w:p w14:paraId="466E8C9B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2383730A" wp14:editId="04E10EDE">
            <wp:extent cx="2705100" cy="33337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EB48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49041205" wp14:editId="3C342C93">
            <wp:extent cx="476250" cy="3333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k-го сельского поселения с учетом дотации на выравнивание бюджетной обеспеченности поселений из областного бюджета;</w:t>
      </w:r>
    </w:p>
    <w:p w14:paraId="2F92DBE2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389EC650" wp14:editId="3E2ACCC5">
            <wp:extent cx="533400" cy="33337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k+1-го сельского поселения с учетом дотации на выравнивание бюджетной обеспеченности поселений из областного бюджета;</w:t>
      </w:r>
    </w:p>
    <w:p w14:paraId="300A45D1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ИБР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k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индекс расходов бюджета k-го сельского поселения;</w:t>
      </w:r>
    </w:p>
    <w:p w14:paraId="15253F2A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Н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K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численность постоянного населения k-го сельского поселения.</w:t>
      </w:r>
    </w:p>
    <w:p w14:paraId="50F4F8BC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В случае наделения органов местного самоуправления муниципальных районов Иркутской области полномочиями органов государственной власти Иркутской области по расчету и предоставлению дотаций бюджетам сельских поселений уровень бюджетной обеспеченности сельских поселений, до которого доводится уровень бюджетной обеспеченности всех сельских поселений муниципального района, установленный решением представительного органа муниципального района о бюджете муниципального района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max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), определяется по следующей формуле:</w:t>
      </w:r>
    </w:p>
    <w:p w14:paraId="60F73344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85"/>
          <w:sz w:val="24"/>
          <w:szCs w:val="24"/>
          <w:lang w:bidi="ar-SA"/>
        </w:rPr>
        <w:lastRenderedPageBreak/>
        <w:drawing>
          <wp:inline distT="0" distB="0" distL="0" distR="0" wp14:anchorId="0AFE7604" wp14:editId="5F021FC3">
            <wp:extent cx="4267200" cy="12668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91EC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где t - порядковый номер сельского поселения по росту уровня бюджетной обеспеченности до распределения дотации на выравнивание бюджетной обеспеченности поселений;</w:t>
      </w:r>
    </w:p>
    <w:p w14:paraId="0DC8B286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n - порядковый номер сельского поселения по росту уровня бюджетной обеспеченности до распределения дотации на выравнивание бюджетной обеспеченности поселений, для которого выполняется следующее условие:</w:t>
      </w:r>
    </w:p>
    <w:p w14:paraId="67758376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2413C55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t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  <w:proofErr w:type="gram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&lt;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proofErr w:type="gramEnd"/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max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&lt; 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t+1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, (4.1)</w:t>
      </w:r>
    </w:p>
    <w:p w14:paraId="3BB44306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D7C1539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t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t-го сельского поселения до распределения дотации на выравнивание бюджетной обеспеченности поселений;</w:t>
      </w:r>
    </w:p>
    <w:p w14:paraId="6C46EF9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t+1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t+1-го сельского поселения до распределения дотации на выравнивание бюджетной обеспеченности поселений;</w:t>
      </w:r>
    </w:p>
    <w:p w14:paraId="7862636C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ИБРt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индекс расходов бюджета t-го сельского поселения;</w:t>
      </w:r>
    </w:p>
    <w:p w14:paraId="718D11E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Нt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численность постоянного населения t-го сельского поселения.</w:t>
      </w:r>
    </w:p>
    <w:p w14:paraId="4BF4CBDF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6. Уровень бюджетной обеспеченности i-го сельского поселения с учетом дотации на выравнивание бюджетной обеспеченности поселений из областного бюджета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6F897166" wp14:editId="06D05609">
            <wp:extent cx="476250" cy="33337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определяется по следующей формуле:</w:t>
      </w:r>
    </w:p>
    <w:p w14:paraId="093DF4B8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8E1EDFE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58"/>
          <w:sz w:val="24"/>
          <w:szCs w:val="24"/>
          <w:lang w:bidi="ar-SA"/>
        </w:rPr>
        <w:drawing>
          <wp:inline distT="0" distB="0" distL="0" distR="0" wp14:anchorId="0181540A" wp14:editId="5981C305">
            <wp:extent cx="3590925" cy="92392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F71F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41DC55E6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уровень бюджетной обеспеченности i-го сельского поселения;</w:t>
      </w:r>
    </w:p>
    <w:p w14:paraId="3CD8394A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62238A48" wp14:editId="087CCDF1">
            <wp:extent cx="476250" cy="33337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размер дотации на выравнивание бюджетной обеспеченности поселений (а также объем налоговых доходов по дополнительным нормативам отчислений) i-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му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сельскому поселению из областного бюджета.</w:t>
      </w:r>
    </w:p>
    <w:p w14:paraId="4E1A927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В случае наделения органов местного самоуправления муниципальных районов Иркутской области полномочиями органов государственной власти Иркутской области по расчету и предоставлению дотаций бюджетам сельских поселений уровень бюджетной обеспеченности i-го сельского поселения с учетом дотации на выравнивание бюджетной обеспеченности поселений из областного бюджета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36F54B9A" wp14:editId="7B621D7F">
            <wp:extent cx="476250" cy="33337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не определяется.</w:t>
      </w:r>
    </w:p>
    <w:p w14:paraId="6C71BD1D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7. Уровень бюджетной обеспеченности i-го сельского</w:t>
      </w:r>
      <w:r w:rsidR="003429F6"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поселения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БО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определяется по следующей формуле:</w:t>
      </w:r>
    </w:p>
    <w:p w14:paraId="6270F23A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2097C1B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33"/>
          <w:sz w:val="24"/>
          <w:szCs w:val="24"/>
          <w:lang w:bidi="ar-SA"/>
        </w:rPr>
        <w:drawing>
          <wp:inline distT="0" distB="0" distL="0" distR="0" wp14:anchorId="7E128712" wp14:editId="27D4BA26">
            <wp:extent cx="1905000" cy="6000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D3E6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BD01252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lastRenderedPageBreak/>
        <w:t xml:space="preserve">где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ИНП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индекс налогового потенциала i-го сельского поселения.</w:t>
      </w:r>
    </w:p>
    <w:p w14:paraId="685B9F9D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8. Индекс налогового потенциала i-го сельского поселения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ИНП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определяется по следующей формуле:</w:t>
      </w:r>
    </w:p>
    <w:p w14:paraId="1E074359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17AF63BC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39"/>
          <w:sz w:val="24"/>
          <w:szCs w:val="24"/>
          <w:lang w:bidi="ar-SA"/>
        </w:rPr>
        <w:drawing>
          <wp:inline distT="0" distB="0" distL="0" distR="0" wp14:anchorId="26F5F9FB" wp14:editId="4583D22C">
            <wp:extent cx="3133725" cy="6762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D1D4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B2B8422" w14:textId="32E3D27E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НП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налоговый потенциал i-го сельского поселения, определенный в соответствии с пунктом 9 настоящего Порядка;</w:t>
      </w:r>
    </w:p>
    <w:p w14:paraId="4F790F8D" w14:textId="7DD346AC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поправочный коэффициент, используемый для определения индекса налогового потенциала i-го сельского поселения, определенный в соответствии с пунктом 11 настоящего Порядка.</w:t>
      </w:r>
    </w:p>
    <w:p w14:paraId="72567028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В случае отсутствия возможности расчета индекса налогового потенциала i-го сельского поселения его значение принимается равным 1.</w:t>
      </w:r>
    </w:p>
    <w:p w14:paraId="7919A9DC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bookmarkStart w:id="1" w:name="Par73"/>
      <w:bookmarkEnd w:id="1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9. Налоговый потенциал i-го сельского поселения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НП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определяется по следующей формуле:</w:t>
      </w:r>
    </w:p>
    <w:p w14:paraId="68965C86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B686767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6D22C077" wp14:editId="693E974E">
            <wp:extent cx="443865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DBBF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F21F5A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213F71C4" wp14:editId="19FC2B4C">
            <wp:extent cx="742950" cy="3333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налоговый потенциал i-го сельского поселения по налогу на доходы физических лиц;</w:t>
      </w:r>
    </w:p>
    <w:p w14:paraId="04D98AD2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7A15B3D6" wp14:editId="2DA0FF8C">
            <wp:extent cx="733425" cy="33337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налоговый потенциал i-го сельского поселения по единому сельскохозяйственному налогу;</w:t>
      </w:r>
    </w:p>
    <w:p w14:paraId="28AF3FAE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1478596E" wp14:editId="680B93F2">
            <wp:extent cx="742950" cy="3333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налоговый потенциал i-го сельского поселения по налогу на имущество физических лиц;</w:t>
      </w:r>
    </w:p>
    <w:p w14:paraId="662AC230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1F379397" wp14:editId="3225D82E">
            <wp:extent cx="542925" cy="333375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налоговый потенциал i-го сельского поселения по земельному налогу.</w:t>
      </w:r>
    </w:p>
    <w:p w14:paraId="11688C53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10. Налоговый потенциал i-го сельского поселения муниципального района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70E32BC2" wp14:editId="5612A384">
            <wp:extent cx="428625" cy="333375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определяется по следующим формулам:</w:t>
      </w:r>
    </w:p>
    <w:p w14:paraId="72DBFA4E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1) по налогу на имущество физических лиц:</w:t>
      </w:r>
    </w:p>
    <w:p w14:paraId="7C1E7E57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38E1C11F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43"/>
          <w:sz w:val="24"/>
          <w:szCs w:val="24"/>
          <w:lang w:bidi="ar-SA"/>
        </w:rPr>
        <w:drawing>
          <wp:inline distT="0" distB="0" distL="0" distR="0" wp14:anchorId="2417EA7A" wp14:editId="448B16E6">
            <wp:extent cx="6159500" cy="73279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A34B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5E1756B3" w14:textId="77777777" w:rsidR="00BC596C" w:rsidRPr="00F36E00" w:rsidRDefault="00BC596C" w:rsidP="00F36E00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2) по налогу на доходы физических лиц:</w:t>
      </w:r>
    </w:p>
    <w:p w14:paraId="406604CB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4D2AB93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06"/>
          <w:sz w:val="24"/>
          <w:szCs w:val="24"/>
          <w:lang w:bidi="ar-SA"/>
        </w:rPr>
        <w:lastRenderedPageBreak/>
        <w:drawing>
          <wp:inline distT="0" distB="0" distL="0" distR="0" wp14:anchorId="26FA4175" wp14:editId="69ADFF6A">
            <wp:extent cx="6076950" cy="15335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CF959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9C6A818" w14:textId="397BD253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3) по прочим (за исключением налога на имущество физических лиц, налога на доходы физических лиц) налогам, определенным </w:t>
      </w:r>
      <w:bookmarkStart w:id="2" w:name="_GoBack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пунктом 9 настоящего </w:t>
      </w:r>
      <w:bookmarkEnd w:id="2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Порядка:</w:t>
      </w:r>
    </w:p>
    <w:p w14:paraId="452B759D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F4BDA28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06"/>
          <w:sz w:val="24"/>
          <w:szCs w:val="24"/>
          <w:lang w:bidi="ar-SA"/>
        </w:rPr>
        <w:drawing>
          <wp:inline distT="0" distB="0" distL="0" distR="0" wp14:anchorId="532C8483" wp14:editId="6DE46ADB">
            <wp:extent cx="5962650" cy="15335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0D5F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5F6AB0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r w:rsidRPr="00F36E00">
        <w:rPr>
          <w:rFonts w:ascii="Arial" w:eastAsiaTheme="minorHAnsi" w:hAnsi="Arial" w:cs="Arial"/>
          <w:noProof/>
          <w:position w:val="-14"/>
          <w:sz w:val="24"/>
          <w:szCs w:val="24"/>
          <w:lang w:bidi="ar-SA"/>
        </w:rPr>
        <w:drawing>
          <wp:inline distT="0" distB="0" distL="0" distR="0" wp14:anchorId="6EE44885" wp14:editId="46BF04FC">
            <wp:extent cx="790575" cy="3619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(</w:t>
      </w:r>
      <w:r w:rsidRPr="00F36E00">
        <w:rPr>
          <w:rFonts w:ascii="Arial" w:eastAsiaTheme="minorHAnsi" w:hAnsi="Arial" w:cs="Arial"/>
          <w:noProof/>
          <w:position w:val="-14"/>
          <w:sz w:val="24"/>
          <w:szCs w:val="24"/>
          <w:lang w:bidi="ar-SA"/>
        </w:rPr>
        <w:drawing>
          <wp:inline distT="0" distB="0" distL="0" distR="0" wp14:anchorId="292F1C54" wp14:editId="0F5E81C2">
            <wp:extent cx="590550" cy="3619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, </w:t>
      </w:r>
      <w:r w:rsidRPr="00F36E00">
        <w:rPr>
          <w:rFonts w:ascii="Arial" w:eastAsiaTheme="minorHAnsi" w:hAnsi="Arial" w:cs="Arial"/>
          <w:noProof/>
          <w:position w:val="-14"/>
          <w:sz w:val="24"/>
          <w:szCs w:val="24"/>
          <w:lang w:bidi="ar-SA"/>
        </w:rPr>
        <w:drawing>
          <wp:inline distT="0" distB="0" distL="0" distR="0" wp14:anchorId="37A4AEA4" wp14:editId="43CCA823">
            <wp:extent cx="590550" cy="3619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- поступления налога на доходы физических лиц в консолидированный бюджет Иркутской области с территории i-го городского (сельского) поселения за предшествующий отчетному финансовый год (отчетный финансовый год, 1-е полугодие текущего финансового года);</w:t>
      </w:r>
    </w:p>
    <w:p w14:paraId="630B601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4"/>
          <w:sz w:val="24"/>
          <w:szCs w:val="24"/>
          <w:lang w:bidi="ar-SA"/>
        </w:rPr>
        <w:drawing>
          <wp:inline distT="0" distB="0" distL="0" distR="0" wp14:anchorId="1D5B2966" wp14:editId="4D4FE9FF">
            <wp:extent cx="762000" cy="3619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(</w:t>
      </w:r>
      <w:r w:rsidRPr="00F36E00">
        <w:rPr>
          <w:rFonts w:ascii="Arial" w:eastAsiaTheme="minorHAnsi" w:hAnsi="Arial" w:cs="Arial"/>
          <w:noProof/>
          <w:position w:val="-14"/>
          <w:sz w:val="24"/>
          <w:szCs w:val="24"/>
          <w:lang w:bidi="ar-SA"/>
        </w:rPr>
        <w:drawing>
          <wp:inline distT="0" distB="0" distL="0" distR="0" wp14:anchorId="0DD0C178" wp14:editId="1C9AC64D">
            <wp:extent cx="495300" cy="3619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, </w:t>
      </w:r>
      <w:r w:rsidRPr="00F36E00">
        <w:rPr>
          <w:rFonts w:ascii="Arial" w:eastAsiaTheme="minorHAnsi" w:hAnsi="Arial" w:cs="Arial"/>
          <w:noProof/>
          <w:position w:val="-14"/>
          <w:sz w:val="24"/>
          <w:szCs w:val="24"/>
          <w:lang w:bidi="ar-SA"/>
        </w:rPr>
        <w:drawing>
          <wp:inline distT="0" distB="0" distL="0" distR="0" wp14:anchorId="78B64A2A" wp14:editId="0448376E">
            <wp:extent cx="476250" cy="3619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- начисления по соответствующему виду дохода в контингенте i-го сельского поселения за предшествующий отчетному финансовый год (отчетный финансовый год, 1-е полугодие текущего финансового года). При этом в случае, если сумма начислений по соответствующему виду дохода за предшествующий отчетному финансовый год (отчетный финансовый год, 1-е полугодие текущего финансового года) равна нулю, то значение выражения, знаменатель которого имеет нулевое значение, также принимается равным нулю;</w:t>
      </w:r>
    </w:p>
    <w:p w14:paraId="46722F91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ПП</w:t>
      </w:r>
      <w:r w:rsidRPr="00F36E00">
        <w:rPr>
          <w:rFonts w:ascii="Arial" w:eastAsiaTheme="minorHAnsi" w:hAnsi="Arial" w:cs="Arial"/>
          <w:sz w:val="24"/>
          <w:szCs w:val="24"/>
          <w:vertAlign w:val="superscript"/>
          <w:lang w:eastAsia="en-US" w:bidi="ar-SA"/>
        </w:rPr>
        <w:t>j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прогнозируемый объем поступлений по j-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му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виду дохода в бюджеты всех сельских поселений муниципального района на очередной финансовый год и плановый период в доле, зачисляемой в бюджеты сельских поселений по нормативам, установленным бюджетным законодательством Российской Федерации для зачисления в бюджеты сельских поселений. Рассчитывается в порядке, установленном финансовым органом муниципального района. Данный показатель используется только для сопоставления бюджетной обеспеченности муниципальных образований </w:t>
      </w:r>
      <w:r w:rsidR="000B7584"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Катангского района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и не является прогнозной оценкой доходной базы местных бюджетов.</w:t>
      </w:r>
    </w:p>
    <w:p w14:paraId="2597A605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bookmarkStart w:id="3" w:name="Par98"/>
      <w:bookmarkEnd w:id="3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11. Поправочный коэффициент, используемый для определения индекса налогового потенциала i-го сельского поселения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), отражающий различия в уровне социально-экономического развития сельских поселений, определяется по следующей формуле:</w:t>
      </w:r>
    </w:p>
    <w:p w14:paraId="45C8C736" w14:textId="77777777" w:rsidR="00BC596C" w:rsidRPr="00F36E00" w:rsidRDefault="00BC596C" w:rsidP="00F36E00">
      <w:pPr>
        <w:widowControl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= 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i,1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x 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i,2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, (12)</w:t>
      </w:r>
    </w:p>
    <w:p w14:paraId="428F41B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CD85D20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lastRenderedPageBreak/>
        <w:t>где 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i,1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поправочный коэффициент i-го сельского поселения, применяется в следующем размере:</w:t>
      </w:r>
    </w:p>
    <w:p w14:paraId="63795A15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для сельских поселений - 0,8;</w:t>
      </w:r>
    </w:p>
    <w:p w14:paraId="4181C01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i,2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поправочный коэффициент, учитывающий экономические особенности поселений, рассчитывается по одному или нескольким следующим показателям по выбору органов местного самоуправления муниципального района (в том числе в расчете на одного жителя): фонд оплаты труда, доходы населения, объем промышленного производства и другое.</w:t>
      </w:r>
    </w:p>
    <w:p w14:paraId="29B2A10C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Коэффициент 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i,2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при расчете поправочного коэффициента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устанавливается решением представительного органа муниципального района о бюджете муниципального района.</w:t>
      </w:r>
    </w:p>
    <w:p w14:paraId="44D924C6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Коэффициент К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i,2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рассчитывается по одному или нескольким выбранным показателям в следующем порядке:</w:t>
      </w:r>
    </w:p>
    <w:p w14:paraId="59648A7B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12186A0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35"/>
          <w:sz w:val="24"/>
          <w:szCs w:val="24"/>
          <w:lang w:bidi="ar-SA"/>
        </w:rPr>
        <w:drawing>
          <wp:inline distT="0" distB="0" distL="0" distR="0" wp14:anchorId="61832856" wp14:editId="7FAF5FFA">
            <wp:extent cx="3162300" cy="628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57DA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5D53B1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где М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i,1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(М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i,2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, ...,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</w:t>
      </w:r>
      <w:proofErr w:type="gramStart"/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i,n</w:t>
      </w:r>
      <w:proofErr w:type="spellEnd"/>
      <w:proofErr w:type="gram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- значение выбранного показателя по i-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му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сельскому поселению;</w:t>
      </w:r>
    </w:p>
    <w:p w14:paraId="604887CB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1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(М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2</w:t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, ...,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М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n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- значение выбранного показателя по всем сельским поселениям в данном муниципальном районе;</w:t>
      </w:r>
    </w:p>
    <w:p w14:paraId="598E578D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n = 1, </w:t>
      </w:r>
      <w:proofErr w:type="gram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2,...</w:t>
      </w:r>
      <w:proofErr w:type="gram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, n в зависимости от количества выбранных органами местного самоуправления муниципального района показателей.</w:t>
      </w:r>
    </w:p>
    <w:p w14:paraId="44C1B023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bookmarkStart w:id="4" w:name="Par114"/>
      <w:bookmarkEnd w:id="4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12. Индекс расходов бюджета i-го сельского поселения (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ИБР</w:t>
      </w:r>
      <w:r w:rsidRPr="00F36E00">
        <w:rPr>
          <w:rFonts w:ascii="Arial" w:eastAsiaTheme="minorHAnsi" w:hAnsi="Arial" w:cs="Arial"/>
          <w:sz w:val="24"/>
          <w:szCs w:val="24"/>
          <w:vertAlign w:val="subscript"/>
          <w:lang w:eastAsia="en-US" w:bidi="ar-SA"/>
        </w:rPr>
        <w:t>i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определяется по следующей формуле:</w:t>
      </w:r>
    </w:p>
    <w:p w14:paraId="558F087A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B452163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0"/>
          <w:sz w:val="24"/>
          <w:szCs w:val="24"/>
          <w:lang w:bidi="ar-SA"/>
        </w:rPr>
        <w:drawing>
          <wp:inline distT="0" distB="0" distL="0" distR="0" wp14:anchorId="0601F9E0" wp14:editId="14DBCA30">
            <wp:extent cx="6159500" cy="3143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B079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265062B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где А1 - А5 - весовые коэффициенты, устанавливаемые решением представительного органа муниципального района о бюджете муниципального района, удовлетворяющие следующим условиям: А1, А2, А3, А4, А</w:t>
      </w:r>
      <w:proofErr w:type="gram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5 &gt;</w:t>
      </w:r>
      <w:proofErr w:type="gram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= 0, А1 + А2 + А3 + А4 + А5 = 1;</w:t>
      </w:r>
    </w:p>
    <w:p w14:paraId="28AA9543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4EE855AC" wp14:editId="422B9734">
            <wp:extent cx="590550" cy="3333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коэффициент расходов на содержание органов местного самоуправления i-го сельского поселения;</w:t>
      </w:r>
    </w:p>
    <w:p w14:paraId="332CE5B6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1D547910" wp14:editId="4CB5261D">
            <wp:extent cx="476250" cy="3333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коэффициент расходов на реализацию вопросов местного значения по организации культуры, физкультуры i-го сельского поселения;</w:t>
      </w:r>
    </w:p>
    <w:p w14:paraId="5C753DB3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5C84156D" wp14:editId="5236F035">
            <wp:extent cx="466725" cy="33337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коэффициент расходов на реализацию вопросов местного значения по содержанию и ремонту дорог, организации благоустройства i-го сельского поселения;</w:t>
      </w:r>
    </w:p>
    <w:p w14:paraId="18CCD9EA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20A9F387" wp14:editId="32F04674">
            <wp:extent cx="523875" cy="333375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i-го сельского поселения;</w:t>
      </w:r>
    </w:p>
    <w:p w14:paraId="05D0B05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46CBA3C3" wp14:editId="0D563E98">
            <wp:extent cx="49530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коэффициент расходов на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софинансирование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расходных обязательств органов местного самоуправления i-го сельского поселения.</w:t>
      </w:r>
    </w:p>
    <w:p w14:paraId="3209B447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lastRenderedPageBreak/>
        <w:t>Рассчитанные оценки индекса расходов бюджетов сельских поселений не являются планируемыми или рекомендуемыми показателями, определяющими расходы бюджетов сельских поселений, и используются только для расчета бюджетной обеспеченности сельских поселений в целях распределения межбюджетных трансфертов.</w:t>
      </w:r>
    </w:p>
    <w:p w14:paraId="3955C3E3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13. Коэффициенты расходов на содержание органов местного самоуправления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40ABFD06" wp14:editId="2116A4AD">
            <wp:extent cx="590550" cy="33337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), на реализацию вопросов местного значения по организации культуры, физкультуры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7CB83DFC" wp14:editId="432EF524">
            <wp:extent cx="476250" cy="33337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), на реализацию вопросов местного значения по содержанию и ремонту дорог, организации благоустройства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7B7F4502" wp14:editId="5C87633F">
            <wp:extent cx="466725" cy="333375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), на реализацию вопросов местного значения в сфере электро-, тепло-, газо- и водоснабжения населения, водоотведения, снабжения населения топливом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50F75C1A" wp14:editId="3C9520B8">
            <wp:extent cx="523875" cy="333375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), на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софинансирование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расходных обязательств органов местного самоуправления (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4015136D" wp14:editId="03971B9C">
            <wp:extent cx="495300" cy="33337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) определяются по следующей формуле:</w:t>
      </w:r>
    </w:p>
    <w:p w14:paraId="2A48A8DE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4083187A" w14:textId="77777777" w:rsidR="00BC596C" w:rsidRPr="00F36E00" w:rsidRDefault="00BC596C" w:rsidP="00F36E00">
      <w:pPr>
        <w:widowControl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noProof/>
          <w:position w:val="-83"/>
          <w:sz w:val="24"/>
          <w:szCs w:val="24"/>
          <w:lang w:bidi="ar-SA"/>
        </w:rPr>
        <w:drawing>
          <wp:inline distT="0" distB="0" distL="0" distR="0" wp14:anchorId="570AEF6F" wp14:editId="59906544">
            <wp:extent cx="2400300" cy="12382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D345" w14:textId="77777777" w:rsidR="00BC596C" w:rsidRPr="00F36E00" w:rsidRDefault="00BC596C" w:rsidP="00F36E00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B0BB476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где </w:t>
      </w:r>
      <w:r w:rsidRPr="00F36E00">
        <w:rPr>
          <w:rFonts w:ascii="Arial" w:eastAsiaTheme="minorHAnsi" w:hAnsi="Arial" w:cs="Arial"/>
          <w:noProof/>
          <w:position w:val="-12"/>
          <w:sz w:val="24"/>
          <w:szCs w:val="24"/>
          <w:lang w:bidi="ar-SA"/>
        </w:rPr>
        <w:drawing>
          <wp:inline distT="0" distB="0" distL="0" distR="0" wp14:anchorId="1389C9C8" wp14:editId="280EBC99">
            <wp:extent cx="228600" cy="33337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- оценка расходов j-го вопроса местного значения i-го сельского поселения.</w:t>
      </w:r>
    </w:p>
    <w:p w14:paraId="3B170E20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При оценке расходов i-го сельского поселения на содержание органов местного самоуправления, а также на реализацию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 учитываются расходы на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софинансирование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расходных обязательств органов местного самоуправления по соответствующим направлениям расходов.</w:t>
      </w:r>
    </w:p>
    <w:p w14:paraId="7E85C234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Оценка расходов на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софинансирование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расходных обязательств органов местного самоуправления i-го сельского поселения осуществляется по всем вопросам местного значения, за исключением расходов на </w:t>
      </w:r>
      <w:proofErr w:type="spellStart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софинансирование</w:t>
      </w:r>
      <w:proofErr w:type="spellEnd"/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расходных обязательств, связанных с содержанием органов местного самоуправления, а также реализацией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14:paraId="6C784A43" w14:textId="77777777" w:rsidR="00BC596C" w:rsidRPr="00F36E00" w:rsidRDefault="00BC596C" w:rsidP="00F36E0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36E00">
        <w:rPr>
          <w:rFonts w:ascii="Arial" w:eastAsiaTheme="minorHAnsi" w:hAnsi="Arial" w:cs="Arial"/>
          <w:sz w:val="24"/>
          <w:szCs w:val="24"/>
          <w:lang w:eastAsia="en-US" w:bidi="ar-SA"/>
        </w:rPr>
        <w:t>Оценка расходов j-го вопроса местного значения определяется финансовым органом муниципального района по методике, утверждаемой решением представительного органа муниципального района о бюджете муниципального района.</w:t>
      </w:r>
    </w:p>
    <w:p w14:paraId="5DC5D277" w14:textId="77777777" w:rsidR="00247566" w:rsidRPr="00F36E00" w:rsidRDefault="00247566" w:rsidP="00F36E0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47566" w:rsidRPr="00F36E00" w:rsidSect="0029049A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767"/>
    <w:multiLevelType w:val="hybridMultilevel"/>
    <w:tmpl w:val="DBA6FB08"/>
    <w:lvl w:ilvl="0" w:tplc="6B54D4F2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01C76B37"/>
    <w:multiLevelType w:val="hybridMultilevel"/>
    <w:tmpl w:val="F4B8F36C"/>
    <w:lvl w:ilvl="0" w:tplc="34AACC8C">
      <w:start w:val="1"/>
      <w:numFmt w:val="decimal"/>
      <w:lvlText w:val="%1."/>
      <w:lvlJc w:val="left"/>
      <w:pPr>
        <w:ind w:left="190" w:hanging="432"/>
      </w:pPr>
      <w:rPr>
        <w:rFonts w:hint="default"/>
        <w:w w:val="92"/>
        <w:lang w:val="ru-RU" w:eastAsia="ru-RU" w:bidi="ru-RU"/>
      </w:rPr>
    </w:lvl>
    <w:lvl w:ilvl="1" w:tplc="9758839E">
      <w:numFmt w:val="bullet"/>
      <w:lvlText w:val="•"/>
      <w:lvlJc w:val="left"/>
      <w:pPr>
        <w:ind w:left="1150" w:hanging="432"/>
      </w:pPr>
      <w:rPr>
        <w:rFonts w:hint="default"/>
        <w:lang w:val="ru-RU" w:eastAsia="ru-RU" w:bidi="ru-RU"/>
      </w:rPr>
    </w:lvl>
    <w:lvl w:ilvl="2" w:tplc="DD68A38C">
      <w:numFmt w:val="bullet"/>
      <w:lvlText w:val="•"/>
      <w:lvlJc w:val="left"/>
      <w:pPr>
        <w:ind w:left="2100" w:hanging="432"/>
      </w:pPr>
      <w:rPr>
        <w:rFonts w:hint="default"/>
        <w:lang w:val="ru-RU" w:eastAsia="ru-RU" w:bidi="ru-RU"/>
      </w:rPr>
    </w:lvl>
    <w:lvl w:ilvl="3" w:tplc="D57EC57C">
      <w:numFmt w:val="bullet"/>
      <w:lvlText w:val="•"/>
      <w:lvlJc w:val="left"/>
      <w:pPr>
        <w:ind w:left="3050" w:hanging="432"/>
      </w:pPr>
      <w:rPr>
        <w:rFonts w:hint="default"/>
        <w:lang w:val="ru-RU" w:eastAsia="ru-RU" w:bidi="ru-RU"/>
      </w:rPr>
    </w:lvl>
    <w:lvl w:ilvl="4" w:tplc="B71056C8">
      <w:numFmt w:val="bullet"/>
      <w:lvlText w:val="•"/>
      <w:lvlJc w:val="left"/>
      <w:pPr>
        <w:ind w:left="4000" w:hanging="432"/>
      </w:pPr>
      <w:rPr>
        <w:rFonts w:hint="default"/>
        <w:lang w:val="ru-RU" w:eastAsia="ru-RU" w:bidi="ru-RU"/>
      </w:rPr>
    </w:lvl>
    <w:lvl w:ilvl="5" w:tplc="CE12348E">
      <w:numFmt w:val="bullet"/>
      <w:lvlText w:val="•"/>
      <w:lvlJc w:val="left"/>
      <w:pPr>
        <w:ind w:left="4950" w:hanging="432"/>
      </w:pPr>
      <w:rPr>
        <w:rFonts w:hint="default"/>
        <w:lang w:val="ru-RU" w:eastAsia="ru-RU" w:bidi="ru-RU"/>
      </w:rPr>
    </w:lvl>
    <w:lvl w:ilvl="6" w:tplc="7200D3C4">
      <w:numFmt w:val="bullet"/>
      <w:lvlText w:val="•"/>
      <w:lvlJc w:val="left"/>
      <w:pPr>
        <w:ind w:left="5900" w:hanging="432"/>
      </w:pPr>
      <w:rPr>
        <w:rFonts w:hint="default"/>
        <w:lang w:val="ru-RU" w:eastAsia="ru-RU" w:bidi="ru-RU"/>
      </w:rPr>
    </w:lvl>
    <w:lvl w:ilvl="7" w:tplc="B4EC6C3E">
      <w:numFmt w:val="bullet"/>
      <w:lvlText w:val="•"/>
      <w:lvlJc w:val="left"/>
      <w:pPr>
        <w:ind w:left="6850" w:hanging="432"/>
      </w:pPr>
      <w:rPr>
        <w:rFonts w:hint="default"/>
        <w:lang w:val="ru-RU" w:eastAsia="ru-RU" w:bidi="ru-RU"/>
      </w:rPr>
    </w:lvl>
    <w:lvl w:ilvl="8" w:tplc="113467E8">
      <w:numFmt w:val="bullet"/>
      <w:lvlText w:val="•"/>
      <w:lvlJc w:val="left"/>
      <w:pPr>
        <w:ind w:left="7800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05885E79"/>
    <w:multiLevelType w:val="multilevel"/>
    <w:tmpl w:val="4CBC554E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7" w:hanging="368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84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8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2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368"/>
      </w:pPr>
      <w:rPr>
        <w:rFonts w:hint="default"/>
        <w:lang w:val="ru-RU" w:eastAsia="ru-RU" w:bidi="ru-RU"/>
      </w:rPr>
    </w:lvl>
  </w:abstractNum>
  <w:abstractNum w:abstractNumId="3" w15:restartNumberingAfterBreak="0">
    <w:nsid w:val="0D9A0A23"/>
    <w:multiLevelType w:val="hybridMultilevel"/>
    <w:tmpl w:val="22A8FBEE"/>
    <w:lvl w:ilvl="0" w:tplc="6C14C63A">
      <w:start w:val="1"/>
      <w:numFmt w:val="decimal"/>
      <w:lvlText w:val="%1."/>
      <w:lvlJc w:val="left"/>
      <w:pPr>
        <w:ind w:left="144" w:hanging="412"/>
      </w:pPr>
      <w:rPr>
        <w:rFonts w:hint="default"/>
        <w:spacing w:val="-1"/>
        <w:w w:val="87"/>
        <w:lang w:val="ru-RU" w:eastAsia="ru-RU" w:bidi="ru-RU"/>
      </w:rPr>
    </w:lvl>
    <w:lvl w:ilvl="1" w:tplc="58F05632">
      <w:numFmt w:val="bullet"/>
      <w:lvlText w:val="•"/>
      <w:lvlJc w:val="left"/>
      <w:pPr>
        <w:ind w:left="1096" w:hanging="412"/>
      </w:pPr>
      <w:rPr>
        <w:rFonts w:hint="default"/>
        <w:lang w:val="ru-RU" w:eastAsia="ru-RU" w:bidi="ru-RU"/>
      </w:rPr>
    </w:lvl>
    <w:lvl w:ilvl="2" w:tplc="523428E4">
      <w:numFmt w:val="bullet"/>
      <w:lvlText w:val="•"/>
      <w:lvlJc w:val="left"/>
      <w:pPr>
        <w:ind w:left="2052" w:hanging="412"/>
      </w:pPr>
      <w:rPr>
        <w:rFonts w:hint="default"/>
        <w:lang w:val="ru-RU" w:eastAsia="ru-RU" w:bidi="ru-RU"/>
      </w:rPr>
    </w:lvl>
    <w:lvl w:ilvl="3" w:tplc="07DA8D3E">
      <w:numFmt w:val="bullet"/>
      <w:lvlText w:val="•"/>
      <w:lvlJc w:val="left"/>
      <w:pPr>
        <w:ind w:left="3008" w:hanging="412"/>
      </w:pPr>
      <w:rPr>
        <w:rFonts w:hint="default"/>
        <w:lang w:val="ru-RU" w:eastAsia="ru-RU" w:bidi="ru-RU"/>
      </w:rPr>
    </w:lvl>
    <w:lvl w:ilvl="4" w:tplc="1A12A14A">
      <w:numFmt w:val="bullet"/>
      <w:lvlText w:val="•"/>
      <w:lvlJc w:val="left"/>
      <w:pPr>
        <w:ind w:left="3964" w:hanging="412"/>
      </w:pPr>
      <w:rPr>
        <w:rFonts w:hint="default"/>
        <w:lang w:val="ru-RU" w:eastAsia="ru-RU" w:bidi="ru-RU"/>
      </w:rPr>
    </w:lvl>
    <w:lvl w:ilvl="5" w:tplc="28D4D3F0">
      <w:numFmt w:val="bullet"/>
      <w:lvlText w:val="•"/>
      <w:lvlJc w:val="left"/>
      <w:pPr>
        <w:ind w:left="4920" w:hanging="412"/>
      </w:pPr>
      <w:rPr>
        <w:rFonts w:hint="default"/>
        <w:lang w:val="ru-RU" w:eastAsia="ru-RU" w:bidi="ru-RU"/>
      </w:rPr>
    </w:lvl>
    <w:lvl w:ilvl="6" w:tplc="4E00D53A">
      <w:numFmt w:val="bullet"/>
      <w:lvlText w:val="•"/>
      <w:lvlJc w:val="left"/>
      <w:pPr>
        <w:ind w:left="5876" w:hanging="412"/>
      </w:pPr>
      <w:rPr>
        <w:rFonts w:hint="default"/>
        <w:lang w:val="ru-RU" w:eastAsia="ru-RU" w:bidi="ru-RU"/>
      </w:rPr>
    </w:lvl>
    <w:lvl w:ilvl="7" w:tplc="D3284894">
      <w:numFmt w:val="bullet"/>
      <w:lvlText w:val="•"/>
      <w:lvlJc w:val="left"/>
      <w:pPr>
        <w:ind w:left="6832" w:hanging="412"/>
      </w:pPr>
      <w:rPr>
        <w:rFonts w:hint="default"/>
        <w:lang w:val="ru-RU" w:eastAsia="ru-RU" w:bidi="ru-RU"/>
      </w:rPr>
    </w:lvl>
    <w:lvl w:ilvl="8" w:tplc="B86238F6">
      <w:numFmt w:val="bullet"/>
      <w:lvlText w:val="•"/>
      <w:lvlJc w:val="left"/>
      <w:pPr>
        <w:ind w:left="7788" w:hanging="412"/>
      </w:pPr>
      <w:rPr>
        <w:rFonts w:hint="default"/>
        <w:lang w:val="ru-RU" w:eastAsia="ru-RU" w:bidi="ru-RU"/>
      </w:rPr>
    </w:lvl>
  </w:abstractNum>
  <w:abstractNum w:abstractNumId="4" w15:restartNumberingAfterBreak="0">
    <w:nsid w:val="0FF6117A"/>
    <w:multiLevelType w:val="multilevel"/>
    <w:tmpl w:val="139EEB44"/>
    <w:lvl w:ilvl="0">
      <w:start w:val="13"/>
      <w:numFmt w:val="decimal"/>
      <w:lvlText w:val="%1."/>
      <w:lvlJc w:val="left"/>
      <w:pPr>
        <w:ind w:left="201" w:hanging="527"/>
        <w:jc w:val="right"/>
      </w:pPr>
      <w:rPr>
        <w:rFonts w:hint="default"/>
        <w:spacing w:val="-1"/>
        <w:w w:val="8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2" w:hanging="594"/>
        <w:jc w:val="right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286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3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6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0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6" w:hanging="594"/>
      </w:pPr>
      <w:rPr>
        <w:rFonts w:hint="default"/>
        <w:lang w:val="ru-RU" w:eastAsia="ru-RU" w:bidi="ru-RU"/>
      </w:rPr>
    </w:lvl>
  </w:abstractNum>
  <w:abstractNum w:abstractNumId="5" w15:restartNumberingAfterBreak="0">
    <w:nsid w:val="10134B6D"/>
    <w:multiLevelType w:val="multilevel"/>
    <w:tmpl w:val="51744A0E"/>
    <w:lvl w:ilvl="0">
      <w:start w:val="1"/>
      <w:numFmt w:val="decimal"/>
      <w:lvlText w:val="%1."/>
      <w:lvlJc w:val="left"/>
      <w:pPr>
        <w:ind w:left="167" w:hanging="403"/>
        <w:jc w:val="right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613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51" w:hanging="6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2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4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613"/>
      </w:pPr>
      <w:rPr>
        <w:rFonts w:hint="default"/>
        <w:lang w:val="ru-RU" w:eastAsia="ru-RU" w:bidi="ru-RU"/>
      </w:rPr>
    </w:lvl>
  </w:abstractNum>
  <w:abstractNum w:abstractNumId="6" w15:restartNumberingAfterBreak="0">
    <w:nsid w:val="1BC8012E"/>
    <w:multiLevelType w:val="hybridMultilevel"/>
    <w:tmpl w:val="EA5E9CD8"/>
    <w:lvl w:ilvl="0" w:tplc="B740A652">
      <w:start w:val="1"/>
      <w:numFmt w:val="decimal"/>
      <w:lvlText w:val="%1."/>
      <w:lvlJc w:val="left"/>
      <w:pPr>
        <w:ind w:left="195" w:hanging="431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ru-RU" w:bidi="ru-RU"/>
      </w:rPr>
    </w:lvl>
    <w:lvl w:ilvl="1" w:tplc="266E9146">
      <w:numFmt w:val="bullet"/>
      <w:lvlText w:val="•"/>
      <w:lvlJc w:val="left"/>
      <w:pPr>
        <w:ind w:left="1150" w:hanging="431"/>
      </w:pPr>
      <w:rPr>
        <w:rFonts w:hint="default"/>
        <w:lang w:val="ru-RU" w:eastAsia="ru-RU" w:bidi="ru-RU"/>
      </w:rPr>
    </w:lvl>
    <w:lvl w:ilvl="2" w:tplc="D530281E">
      <w:numFmt w:val="bullet"/>
      <w:lvlText w:val="•"/>
      <w:lvlJc w:val="left"/>
      <w:pPr>
        <w:ind w:left="2100" w:hanging="431"/>
      </w:pPr>
      <w:rPr>
        <w:rFonts w:hint="default"/>
        <w:lang w:val="ru-RU" w:eastAsia="ru-RU" w:bidi="ru-RU"/>
      </w:rPr>
    </w:lvl>
    <w:lvl w:ilvl="3" w:tplc="6EEA8CC2">
      <w:numFmt w:val="bullet"/>
      <w:lvlText w:val="•"/>
      <w:lvlJc w:val="left"/>
      <w:pPr>
        <w:ind w:left="3050" w:hanging="431"/>
      </w:pPr>
      <w:rPr>
        <w:rFonts w:hint="default"/>
        <w:lang w:val="ru-RU" w:eastAsia="ru-RU" w:bidi="ru-RU"/>
      </w:rPr>
    </w:lvl>
    <w:lvl w:ilvl="4" w:tplc="6C764EE2">
      <w:numFmt w:val="bullet"/>
      <w:lvlText w:val="•"/>
      <w:lvlJc w:val="left"/>
      <w:pPr>
        <w:ind w:left="4000" w:hanging="431"/>
      </w:pPr>
      <w:rPr>
        <w:rFonts w:hint="default"/>
        <w:lang w:val="ru-RU" w:eastAsia="ru-RU" w:bidi="ru-RU"/>
      </w:rPr>
    </w:lvl>
    <w:lvl w:ilvl="5" w:tplc="B2DAE5BE">
      <w:numFmt w:val="bullet"/>
      <w:lvlText w:val="•"/>
      <w:lvlJc w:val="left"/>
      <w:pPr>
        <w:ind w:left="4950" w:hanging="431"/>
      </w:pPr>
      <w:rPr>
        <w:rFonts w:hint="default"/>
        <w:lang w:val="ru-RU" w:eastAsia="ru-RU" w:bidi="ru-RU"/>
      </w:rPr>
    </w:lvl>
    <w:lvl w:ilvl="6" w:tplc="56DCA32E">
      <w:numFmt w:val="bullet"/>
      <w:lvlText w:val="•"/>
      <w:lvlJc w:val="left"/>
      <w:pPr>
        <w:ind w:left="5900" w:hanging="431"/>
      </w:pPr>
      <w:rPr>
        <w:rFonts w:hint="default"/>
        <w:lang w:val="ru-RU" w:eastAsia="ru-RU" w:bidi="ru-RU"/>
      </w:rPr>
    </w:lvl>
    <w:lvl w:ilvl="7" w:tplc="C0B4300A">
      <w:numFmt w:val="bullet"/>
      <w:lvlText w:val="•"/>
      <w:lvlJc w:val="left"/>
      <w:pPr>
        <w:ind w:left="6850" w:hanging="431"/>
      </w:pPr>
      <w:rPr>
        <w:rFonts w:hint="default"/>
        <w:lang w:val="ru-RU" w:eastAsia="ru-RU" w:bidi="ru-RU"/>
      </w:rPr>
    </w:lvl>
    <w:lvl w:ilvl="8" w:tplc="398C3234">
      <w:numFmt w:val="bullet"/>
      <w:lvlText w:val="•"/>
      <w:lvlJc w:val="left"/>
      <w:pPr>
        <w:ind w:left="7800" w:hanging="431"/>
      </w:pPr>
      <w:rPr>
        <w:rFonts w:hint="default"/>
        <w:lang w:val="ru-RU" w:eastAsia="ru-RU" w:bidi="ru-RU"/>
      </w:rPr>
    </w:lvl>
  </w:abstractNum>
  <w:abstractNum w:abstractNumId="7" w15:restartNumberingAfterBreak="0">
    <w:nsid w:val="1E850E0F"/>
    <w:multiLevelType w:val="multilevel"/>
    <w:tmpl w:val="2ED4C1C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</w:rPr>
    </w:lvl>
  </w:abstractNum>
  <w:abstractNum w:abstractNumId="8" w15:restartNumberingAfterBreak="0">
    <w:nsid w:val="24C96868"/>
    <w:multiLevelType w:val="hybridMultilevel"/>
    <w:tmpl w:val="521C94AE"/>
    <w:lvl w:ilvl="0" w:tplc="629C950A">
      <w:start w:val="1"/>
      <w:numFmt w:val="decimal"/>
      <w:lvlText w:val="%1."/>
      <w:lvlJc w:val="left"/>
      <w:pPr>
        <w:ind w:left="172" w:hanging="345"/>
        <w:jc w:val="right"/>
      </w:pPr>
      <w:rPr>
        <w:rFonts w:hint="default"/>
        <w:spacing w:val="-1"/>
        <w:w w:val="84"/>
        <w:lang w:val="ru-RU" w:eastAsia="ru-RU" w:bidi="ru-RU"/>
      </w:rPr>
    </w:lvl>
    <w:lvl w:ilvl="1" w:tplc="154A29F4">
      <w:numFmt w:val="bullet"/>
      <w:lvlText w:val="•"/>
      <w:lvlJc w:val="left"/>
      <w:pPr>
        <w:ind w:left="1132" w:hanging="345"/>
      </w:pPr>
      <w:rPr>
        <w:rFonts w:hint="default"/>
        <w:lang w:val="ru-RU" w:eastAsia="ru-RU" w:bidi="ru-RU"/>
      </w:rPr>
    </w:lvl>
    <w:lvl w:ilvl="2" w:tplc="EC82C6C2">
      <w:numFmt w:val="bullet"/>
      <w:lvlText w:val="•"/>
      <w:lvlJc w:val="left"/>
      <w:pPr>
        <w:ind w:left="2084" w:hanging="345"/>
      </w:pPr>
      <w:rPr>
        <w:rFonts w:hint="default"/>
        <w:lang w:val="ru-RU" w:eastAsia="ru-RU" w:bidi="ru-RU"/>
      </w:rPr>
    </w:lvl>
    <w:lvl w:ilvl="3" w:tplc="A7B8C84C">
      <w:numFmt w:val="bullet"/>
      <w:lvlText w:val="•"/>
      <w:lvlJc w:val="left"/>
      <w:pPr>
        <w:ind w:left="3036" w:hanging="345"/>
      </w:pPr>
      <w:rPr>
        <w:rFonts w:hint="default"/>
        <w:lang w:val="ru-RU" w:eastAsia="ru-RU" w:bidi="ru-RU"/>
      </w:rPr>
    </w:lvl>
    <w:lvl w:ilvl="4" w:tplc="830028FA">
      <w:numFmt w:val="bullet"/>
      <w:lvlText w:val="•"/>
      <w:lvlJc w:val="left"/>
      <w:pPr>
        <w:ind w:left="3988" w:hanging="345"/>
      </w:pPr>
      <w:rPr>
        <w:rFonts w:hint="default"/>
        <w:lang w:val="ru-RU" w:eastAsia="ru-RU" w:bidi="ru-RU"/>
      </w:rPr>
    </w:lvl>
    <w:lvl w:ilvl="5" w:tplc="8D6281E2">
      <w:numFmt w:val="bullet"/>
      <w:lvlText w:val="•"/>
      <w:lvlJc w:val="left"/>
      <w:pPr>
        <w:ind w:left="4940" w:hanging="345"/>
      </w:pPr>
      <w:rPr>
        <w:rFonts w:hint="default"/>
        <w:lang w:val="ru-RU" w:eastAsia="ru-RU" w:bidi="ru-RU"/>
      </w:rPr>
    </w:lvl>
    <w:lvl w:ilvl="6" w:tplc="5F6C21B6">
      <w:numFmt w:val="bullet"/>
      <w:lvlText w:val="•"/>
      <w:lvlJc w:val="left"/>
      <w:pPr>
        <w:ind w:left="5892" w:hanging="345"/>
      </w:pPr>
      <w:rPr>
        <w:rFonts w:hint="default"/>
        <w:lang w:val="ru-RU" w:eastAsia="ru-RU" w:bidi="ru-RU"/>
      </w:rPr>
    </w:lvl>
    <w:lvl w:ilvl="7" w:tplc="8AE0536C">
      <w:numFmt w:val="bullet"/>
      <w:lvlText w:val="•"/>
      <w:lvlJc w:val="left"/>
      <w:pPr>
        <w:ind w:left="6844" w:hanging="345"/>
      </w:pPr>
      <w:rPr>
        <w:rFonts w:hint="default"/>
        <w:lang w:val="ru-RU" w:eastAsia="ru-RU" w:bidi="ru-RU"/>
      </w:rPr>
    </w:lvl>
    <w:lvl w:ilvl="8" w:tplc="B12A2968">
      <w:numFmt w:val="bullet"/>
      <w:lvlText w:val="•"/>
      <w:lvlJc w:val="left"/>
      <w:pPr>
        <w:ind w:left="7796" w:hanging="345"/>
      </w:pPr>
      <w:rPr>
        <w:rFonts w:hint="default"/>
        <w:lang w:val="ru-RU" w:eastAsia="ru-RU" w:bidi="ru-RU"/>
      </w:rPr>
    </w:lvl>
  </w:abstractNum>
  <w:abstractNum w:abstractNumId="9" w15:restartNumberingAfterBreak="0">
    <w:nsid w:val="3A3B2D9C"/>
    <w:multiLevelType w:val="hybridMultilevel"/>
    <w:tmpl w:val="FB046366"/>
    <w:lvl w:ilvl="0" w:tplc="CFB4E3CE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0" w15:restartNumberingAfterBreak="0">
    <w:nsid w:val="459068DE"/>
    <w:multiLevelType w:val="multilevel"/>
    <w:tmpl w:val="6C880A10"/>
    <w:lvl w:ilvl="0">
      <w:start w:val="1"/>
      <w:numFmt w:val="decimal"/>
      <w:lvlText w:val="%1."/>
      <w:lvlJc w:val="left"/>
      <w:pPr>
        <w:ind w:left="1305" w:hanging="441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82"/>
      </w:pPr>
      <w:rPr>
        <w:rFonts w:hint="default"/>
        <w:spacing w:val="-1"/>
        <w:w w:val="104"/>
        <w:lang w:val="ru-RU" w:eastAsia="ru-RU" w:bidi="ru-RU"/>
      </w:rPr>
    </w:lvl>
    <w:lvl w:ilvl="2">
      <w:numFmt w:val="bullet"/>
      <w:lvlText w:val="•"/>
      <w:lvlJc w:val="left"/>
      <w:pPr>
        <w:ind w:left="1320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0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4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8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2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7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1" w:hanging="482"/>
      </w:pPr>
      <w:rPr>
        <w:rFonts w:hint="default"/>
        <w:lang w:val="ru-RU" w:eastAsia="ru-RU" w:bidi="ru-RU"/>
      </w:rPr>
    </w:lvl>
  </w:abstractNum>
  <w:abstractNum w:abstractNumId="11" w15:restartNumberingAfterBreak="0">
    <w:nsid w:val="524317B7"/>
    <w:multiLevelType w:val="hybridMultilevel"/>
    <w:tmpl w:val="D6B0B534"/>
    <w:lvl w:ilvl="0" w:tplc="44EA31E6">
      <w:start w:val="1"/>
      <w:numFmt w:val="decimal"/>
      <w:lvlText w:val="%1)"/>
      <w:lvlJc w:val="left"/>
      <w:pPr>
        <w:ind w:left="205" w:hanging="34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BFC2FA72">
      <w:numFmt w:val="bullet"/>
      <w:lvlText w:val="•"/>
      <w:lvlJc w:val="left"/>
      <w:pPr>
        <w:ind w:left="1150" w:hanging="341"/>
      </w:pPr>
      <w:rPr>
        <w:rFonts w:hint="default"/>
        <w:lang w:val="ru-RU" w:eastAsia="ru-RU" w:bidi="ru-RU"/>
      </w:rPr>
    </w:lvl>
    <w:lvl w:ilvl="2" w:tplc="B00A1A44">
      <w:numFmt w:val="bullet"/>
      <w:lvlText w:val="•"/>
      <w:lvlJc w:val="left"/>
      <w:pPr>
        <w:ind w:left="2100" w:hanging="341"/>
      </w:pPr>
      <w:rPr>
        <w:rFonts w:hint="default"/>
        <w:lang w:val="ru-RU" w:eastAsia="ru-RU" w:bidi="ru-RU"/>
      </w:rPr>
    </w:lvl>
    <w:lvl w:ilvl="3" w:tplc="E81C028A">
      <w:numFmt w:val="bullet"/>
      <w:lvlText w:val="•"/>
      <w:lvlJc w:val="left"/>
      <w:pPr>
        <w:ind w:left="3050" w:hanging="341"/>
      </w:pPr>
      <w:rPr>
        <w:rFonts w:hint="default"/>
        <w:lang w:val="ru-RU" w:eastAsia="ru-RU" w:bidi="ru-RU"/>
      </w:rPr>
    </w:lvl>
    <w:lvl w:ilvl="4" w:tplc="E438F926">
      <w:numFmt w:val="bullet"/>
      <w:lvlText w:val="•"/>
      <w:lvlJc w:val="left"/>
      <w:pPr>
        <w:ind w:left="4000" w:hanging="341"/>
      </w:pPr>
      <w:rPr>
        <w:rFonts w:hint="default"/>
        <w:lang w:val="ru-RU" w:eastAsia="ru-RU" w:bidi="ru-RU"/>
      </w:rPr>
    </w:lvl>
    <w:lvl w:ilvl="5" w:tplc="ABA8DD76">
      <w:numFmt w:val="bullet"/>
      <w:lvlText w:val="•"/>
      <w:lvlJc w:val="left"/>
      <w:pPr>
        <w:ind w:left="4950" w:hanging="341"/>
      </w:pPr>
      <w:rPr>
        <w:rFonts w:hint="default"/>
        <w:lang w:val="ru-RU" w:eastAsia="ru-RU" w:bidi="ru-RU"/>
      </w:rPr>
    </w:lvl>
    <w:lvl w:ilvl="6" w:tplc="7CAA054C">
      <w:numFmt w:val="bullet"/>
      <w:lvlText w:val="•"/>
      <w:lvlJc w:val="left"/>
      <w:pPr>
        <w:ind w:left="5900" w:hanging="341"/>
      </w:pPr>
      <w:rPr>
        <w:rFonts w:hint="default"/>
        <w:lang w:val="ru-RU" w:eastAsia="ru-RU" w:bidi="ru-RU"/>
      </w:rPr>
    </w:lvl>
    <w:lvl w:ilvl="7" w:tplc="9B6CFA38">
      <w:numFmt w:val="bullet"/>
      <w:lvlText w:val="•"/>
      <w:lvlJc w:val="left"/>
      <w:pPr>
        <w:ind w:left="6850" w:hanging="341"/>
      </w:pPr>
      <w:rPr>
        <w:rFonts w:hint="default"/>
        <w:lang w:val="ru-RU" w:eastAsia="ru-RU" w:bidi="ru-RU"/>
      </w:rPr>
    </w:lvl>
    <w:lvl w:ilvl="8" w:tplc="F936100C">
      <w:numFmt w:val="bullet"/>
      <w:lvlText w:val="•"/>
      <w:lvlJc w:val="left"/>
      <w:pPr>
        <w:ind w:left="7800" w:hanging="341"/>
      </w:pPr>
      <w:rPr>
        <w:rFonts w:hint="default"/>
        <w:lang w:val="ru-RU" w:eastAsia="ru-RU" w:bidi="ru-RU"/>
      </w:rPr>
    </w:lvl>
  </w:abstractNum>
  <w:abstractNum w:abstractNumId="12" w15:restartNumberingAfterBreak="0">
    <w:nsid w:val="5C82442A"/>
    <w:multiLevelType w:val="multilevel"/>
    <w:tmpl w:val="28629FB6"/>
    <w:lvl w:ilvl="0">
      <w:start w:val="8"/>
      <w:numFmt w:val="decimal"/>
      <w:lvlText w:val="%1."/>
      <w:lvlJc w:val="left"/>
      <w:pPr>
        <w:ind w:left="123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5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" w:hanging="2160"/>
      </w:pPr>
      <w:rPr>
        <w:rFonts w:hint="default"/>
      </w:rPr>
    </w:lvl>
  </w:abstractNum>
  <w:abstractNum w:abstractNumId="13" w15:restartNumberingAfterBreak="0">
    <w:nsid w:val="6022358B"/>
    <w:multiLevelType w:val="hybridMultilevel"/>
    <w:tmpl w:val="A0402FF0"/>
    <w:lvl w:ilvl="0" w:tplc="99F286E8">
      <w:start w:val="1"/>
      <w:numFmt w:val="decimal"/>
      <w:lvlText w:val="%1)"/>
      <w:lvlJc w:val="left"/>
      <w:pPr>
        <w:ind w:left="1199" w:hanging="289"/>
        <w:jc w:val="right"/>
      </w:pPr>
      <w:rPr>
        <w:rFonts w:hint="default"/>
        <w:spacing w:val="-1"/>
        <w:w w:val="88"/>
        <w:lang w:val="ru-RU" w:eastAsia="ru-RU" w:bidi="ru-RU"/>
      </w:rPr>
    </w:lvl>
    <w:lvl w:ilvl="1" w:tplc="001CAC90">
      <w:numFmt w:val="bullet"/>
      <w:lvlText w:val="•"/>
      <w:lvlJc w:val="left"/>
      <w:pPr>
        <w:ind w:left="2050" w:hanging="289"/>
      </w:pPr>
      <w:rPr>
        <w:rFonts w:hint="default"/>
        <w:lang w:val="ru-RU" w:eastAsia="ru-RU" w:bidi="ru-RU"/>
      </w:rPr>
    </w:lvl>
    <w:lvl w:ilvl="2" w:tplc="AFE8FBD2">
      <w:numFmt w:val="bullet"/>
      <w:lvlText w:val="•"/>
      <w:lvlJc w:val="left"/>
      <w:pPr>
        <w:ind w:left="2900" w:hanging="289"/>
      </w:pPr>
      <w:rPr>
        <w:rFonts w:hint="default"/>
        <w:lang w:val="ru-RU" w:eastAsia="ru-RU" w:bidi="ru-RU"/>
      </w:rPr>
    </w:lvl>
    <w:lvl w:ilvl="3" w:tplc="426C9C58">
      <w:numFmt w:val="bullet"/>
      <w:lvlText w:val="•"/>
      <w:lvlJc w:val="left"/>
      <w:pPr>
        <w:ind w:left="3750" w:hanging="289"/>
      </w:pPr>
      <w:rPr>
        <w:rFonts w:hint="default"/>
        <w:lang w:val="ru-RU" w:eastAsia="ru-RU" w:bidi="ru-RU"/>
      </w:rPr>
    </w:lvl>
    <w:lvl w:ilvl="4" w:tplc="58981A10">
      <w:numFmt w:val="bullet"/>
      <w:lvlText w:val="•"/>
      <w:lvlJc w:val="left"/>
      <w:pPr>
        <w:ind w:left="4600" w:hanging="289"/>
      </w:pPr>
      <w:rPr>
        <w:rFonts w:hint="default"/>
        <w:lang w:val="ru-RU" w:eastAsia="ru-RU" w:bidi="ru-RU"/>
      </w:rPr>
    </w:lvl>
    <w:lvl w:ilvl="5" w:tplc="3C109F0C">
      <w:numFmt w:val="bullet"/>
      <w:lvlText w:val="•"/>
      <w:lvlJc w:val="left"/>
      <w:pPr>
        <w:ind w:left="5450" w:hanging="289"/>
      </w:pPr>
      <w:rPr>
        <w:rFonts w:hint="default"/>
        <w:lang w:val="ru-RU" w:eastAsia="ru-RU" w:bidi="ru-RU"/>
      </w:rPr>
    </w:lvl>
    <w:lvl w:ilvl="6" w:tplc="157EEF9C">
      <w:numFmt w:val="bullet"/>
      <w:lvlText w:val="•"/>
      <w:lvlJc w:val="left"/>
      <w:pPr>
        <w:ind w:left="6300" w:hanging="289"/>
      </w:pPr>
      <w:rPr>
        <w:rFonts w:hint="default"/>
        <w:lang w:val="ru-RU" w:eastAsia="ru-RU" w:bidi="ru-RU"/>
      </w:rPr>
    </w:lvl>
    <w:lvl w:ilvl="7" w:tplc="C2CCA4F0">
      <w:numFmt w:val="bullet"/>
      <w:lvlText w:val="•"/>
      <w:lvlJc w:val="left"/>
      <w:pPr>
        <w:ind w:left="7150" w:hanging="289"/>
      </w:pPr>
      <w:rPr>
        <w:rFonts w:hint="default"/>
        <w:lang w:val="ru-RU" w:eastAsia="ru-RU" w:bidi="ru-RU"/>
      </w:rPr>
    </w:lvl>
    <w:lvl w:ilvl="8" w:tplc="250A5DAA">
      <w:numFmt w:val="bullet"/>
      <w:lvlText w:val="•"/>
      <w:lvlJc w:val="left"/>
      <w:pPr>
        <w:ind w:left="8000" w:hanging="289"/>
      </w:pPr>
      <w:rPr>
        <w:rFonts w:hint="default"/>
        <w:lang w:val="ru-RU" w:eastAsia="ru-RU" w:bidi="ru-RU"/>
      </w:rPr>
    </w:lvl>
  </w:abstractNum>
  <w:abstractNum w:abstractNumId="14" w15:restartNumberingAfterBreak="0">
    <w:nsid w:val="6B3063C6"/>
    <w:multiLevelType w:val="hybridMultilevel"/>
    <w:tmpl w:val="CB309AB4"/>
    <w:lvl w:ilvl="0" w:tplc="F2DA4948">
      <w:start w:val="7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729C1A78"/>
    <w:multiLevelType w:val="multilevel"/>
    <w:tmpl w:val="58C630F8"/>
    <w:lvl w:ilvl="0">
      <w:start w:val="6"/>
      <w:numFmt w:val="decimal"/>
      <w:lvlText w:val="%1"/>
      <w:lvlJc w:val="left"/>
      <w:pPr>
        <w:ind w:left="1140" w:hanging="48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40" w:hanging="48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59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8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8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37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896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356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815" w:hanging="482"/>
      </w:pPr>
      <w:rPr>
        <w:rFonts w:hint="default"/>
        <w:lang w:val="ru-RU" w:eastAsia="ru-RU" w:bidi="ru-RU"/>
      </w:rPr>
    </w:lvl>
  </w:abstractNum>
  <w:abstractNum w:abstractNumId="16" w15:restartNumberingAfterBreak="0">
    <w:nsid w:val="7513181F"/>
    <w:multiLevelType w:val="hybridMultilevel"/>
    <w:tmpl w:val="01486520"/>
    <w:lvl w:ilvl="0" w:tplc="082CEEBA">
      <w:start w:val="1"/>
      <w:numFmt w:val="decimal"/>
      <w:lvlText w:val="%1."/>
      <w:lvlJc w:val="left"/>
      <w:pPr>
        <w:ind w:left="162" w:hanging="267"/>
        <w:jc w:val="right"/>
      </w:pPr>
      <w:rPr>
        <w:rFonts w:hint="default"/>
        <w:spacing w:val="-1"/>
        <w:w w:val="87"/>
        <w:lang w:val="ru-RU" w:eastAsia="ru-RU" w:bidi="ru-RU"/>
      </w:rPr>
    </w:lvl>
    <w:lvl w:ilvl="1" w:tplc="F8D009D2">
      <w:numFmt w:val="bullet"/>
      <w:lvlText w:val="•"/>
      <w:lvlJc w:val="left"/>
      <w:pPr>
        <w:ind w:left="2980" w:hanging="267"/>
      </w:pPr>
      <w:rPr>
        <w:rFonts w:hint="default"/>
        <w:lang w:val="ru-RU" w:eastAsia="ru-RU" w:bidi="ru-RU"/>
      </w:rPr>
    </w:lvl>
    <w:lvl w:ilvl="2" w:tplc="08B41CB8">
      <w:numFmt w:val="bullet"/>
      <w:lvlText w:val="•"/>
      <w:lvlJc w:val="left"/>
      <w:pPr>
        <w:ind w:left="3726" w:hanging="267"/>
      </w:pPr>
      <w:rPr>
        <w:rFonts w:hint="default"/>
        <w:lang w:val="ru-RU" w:eastAsia="ru-RU" w:bidi="ru-RU"/>
      </w:rPr>
    </w:lvl>
    <w:lvl w:ilvl="3" w:tplc="19C607CC">
      <w:numFmt w:val="bullet"/>
      <w:lvlText w:val="•"/>
      <w:lvlJc w:val="left"/>
      <w:pPr>
        <w:ind w:left="4473" w:hanging="267"/>
      </w:pPr>
      <w:rPr>
        <w:rFonts w:hint="default"/>
        <w:lang w:val="ru-RU" w:eastAsia="ru-RU" w:bidi="ru-RU"/>
      </w:rPr>
    </w:lvl>
    <w:lvl w:ilvl="4" w:tplc="5E3CBA16">
      <w:numFmt w:val="bullet"/>
      <w:lvlText w:val="•"/>
      <w:lvlJc w:val="left"/>
      <w:pPr>
        <w:ind w:left="5220" w:hanging="267"/>
      </w:pPr>
      <w:rPr>
        <w:rFonts w:hint="default"/>
        <w:lang w:val="ru-RU" w:eastAsia="ru-RU" w:bidi="ru-RU"/>
      </w:rPr>
    </w:lvl>
    <w:lvl w:ilvl="5" w:tplc="66263DD6">
      <w:numFmt w:val="bullet"/>
      <w:lvlText w:val="•"/>
      <w:lvlJc w:val="left"/>
      <w:pPr>
        <w:ind w:left="5966" w:hanging="267"/>
      </w:pPr>
      <w:rPr>
        <w:rFonts w:hint="default"/>
        <w:lang w:val="ru-RU" w:eastAsia="ru-RU" w:bidi="ru-RU"/>
      </w:rPr>
    </w:lvl>
    <w:lvl w:ilvl="6" w:tplc="A0182372">
      <w:numFmt w:val="bullet"/>
      <w:lvlText w:val="•"/>
      <w:lvlJc w:val="left"/>
      <w:pPr>
        <w:ind w:left="6713" w:hanging="267"/>
      </w:pPr>
      <w:rPr>
        <w:rFonts w:hint="default"/>
        <w:lang w:val="ru-RU" w:eastAsia="ru-RU" w:bidi="ru-RU"/>
      </w:rPr>
    </w:lvl>
    <w:lvl w:ilvl="7" w:tplc="579EA650">
      <w:numFmt w:val="bullet"/>
      <w:lvlText w:val="•"/>
      <w:lvlJc w:val="left"/>
      <w:pPr>
        <w:ind w:left="7460" w:hanging="267"/>
      </w:pPr>
      <w:rPr>
        <w:rFonts w:hint="default"/>
        <w:lang w:val="ru-RU" w:eastAsia="ru-RU" w:bidi="ru-RU"/>
      </w:rPr>
    </w:lvl>
    <w:lvl w:ilvl="8" w:tplc="B6E060CA">
      <w:numFmt w:val="bullet"/>
      <w:lvlText w:val="•"/>
      <w:lvlJc w:val="left"/>
      <w:pPr>
        <w:ind w:left="8206" w:hanging="267"/>
      </w:pPr>
      <w:rPr>
        <w:rFonts w:hint="default"/>
        <w:lang w:val="ru-RU" w:eastAsia="ru-RU" w:bidi="ru-RU"/>
      </w:rPr>
    </w:lvl>
  </w:abstractNum>
  <w:abstractNum w:abstractNumId="17" w15:restartNumberingAfterBreak="0">
    <w:nsid w:val="7DC005A2"/>
    <w:multiLevelType w:val="hybridMultilevel"/>
    <w:tmpl w:val="8788E83A"/>
    <w:lvl w:ilvl="0" w:tplc="892247C4">
      <w:start w:val="5"/>
      <w:numFmt w:val="decimal"/>
      <w:lvlText w:val="%1)"/>
      <w:lvlJc w:val="left"/>
      <w:pPr>
        <w:ind w:left="1172" w:hanging="299"/>
      </w:pPr>
      <w:rPr>
        <w:rFonts w:hint="default"/>
        <w:w w:val="96"/>
        <w:lang w:val="ru-RU" w:eastAsia="ru-RU" w:bidi="ru-RU"/>
      </w:rPr>
    </w:lvl>
    <w:lvl w:ilvl="1" w:tplc="8E5A871C">
      <w:numFmt w:val="bullet"/>
      <w:lvlText w:val="•"/>
      <w:lvlJc w:val="left"/>
      <w:pPr>
        <w:ind w:left="1180" w:hanging="299"/>
      </w:pPr>
      <w:rPr>
        <w:rFonts w:hint="default"/>
        <w:lang w:val="ru-RU" w:eastAsia="ru-RU" w:bidi="ru-RU"/>
      </w:rPr>
    </w:lvl>
    <w:lvl w:ilvl="2" w:tplc="D88279A2">
      <w:numFmt w:val="bullet"/>
      <w:lvlText w:val="•"/>
      <w:lvlJc w:val="left"/>
      <w:pPr>
        <w:ind w:left="2126" w:hanging="299"/>
      </w:pPr>
      <w:rPr>
        <w:rFonts w:hint="default"/>
        <w:lang w:val="ru-RU" w:eastAsia="ru-RU" w:bidi="ru-RU"/>
      </w:rPr>
    </w:lvl>
    <w:lvl w:ilvl="3" w:tplc="D09EBE80">
      <w:numFmt w:val="bullet"/>
      <w:lvlText w:val="•"/>
      <w:lvlJc w:val="left"/>
      <w:pPr>
        <w:ind w:left="3073" w:hanging="299"/>
      </w:pPr>
      <w:rPr>
        <w:rFonts w:hint="default"/>
        <w:lang w:val="ru-RU" w:eastAsia="ru-RU" w:bidi="ru-RU"/>
      </w:rPr>
    </w:lvl>
    <w:lvl w:ilvl="4" w:tplc="E0C46A44">
      <w:numFmt w:val="bullet"/>
      <w:lvlText w:val="•"/>
      <w:lvlJc w:val="left"/>
      <w:pPr>
        <w:ind w:left="4020" w:hanging="299"/>
      </w:pPr>
      <w:rPr>
        <w:rFonts w:hint="default"/>
        <w:lang w:val="ru-RU" w:eastAsia="ru-RU" w:bidi="ru-RU"/>
      </w:rPr>
    </w:lvl>
    <w:lvl w:ilvl="5" w:tplc="1332CDC4">
      <w:numFmt w:val="bullet"/>
      <w:lvlText w:val="•"/>
      <w:lvlJc w:val="left"/>
      <w:pPr>
        <w:ind w:left="4966" w:hanging="299"/>
      </w:pPr>
      <w:rPr>
        <w:rFonts w:hint="default"/>
        <w:lang w:val="ru-RU" w:eastAsia="ru-RU" w:bidi="ru-RU"/>
      </w:rPr>
    </w:lvl>
    <w:lvl w:ilvl="6" w:tplc="6C5EEB10">
      <w:numFmt w:val="bullet"/>
      <w:lvlText w:val="•"/>
      <w:lvlJc w:val="left"/>
      <w:pPr>
        <w:ind w:left="5913" w:hanging="299"/>
      </w:pPr>
      <w:rPr>
        <w:rFonts w:hint="default"/>
        <w:lang w:val="ru-RU" w:eastAsia="ru-RU" w:bidi="ru-RU"/>
      </w:rPr>
    </w:lvl>
    <w:lvl w:ilvl="7" w:tplc="53A08584">
      <w:numFmt w:val="bullet"/>
      <w:lvlText w:val="•"/>
      <w:lvlJc w:val="left"/>
      <w:pPr>
        <w:ind w:left="6860" w:hanging="299"/>
      </w:pPr>
      <w:rPr>
        <w:rFonts w:hint="default"/>
        <w:lang w:val="ru-RU" w:eastAsia="ru-RU" w:bidi="ru-RU"/>
      </w:rPr>
    </w:lvl>
    <w:lvl w:ilvl="8" w:tplc="BA10AF0C">
      <w:numFmt w:val="bullet"/>
      <w:lvlText w:val="•"/>
      <w:lvlJc w:val="left"/>
      <w:pPr>
        <w:ind w:left="7806" w:hanging="299"/>
      </w:pPr>
      <w:rPr>
        <w:rFonts w:hint="default"/>
        <w:lang w:val="ru-RU" w:eastAsia="ru-RU" w:bidi="ru-RU"/>
      </w:rPr>
    </w:lvl>
  </w:abstractNum>
  <w:abstractNum w:abstractNumId="18" w15:restartNumberingAfterBreak="0">
    <w:nsid w:val="7F7906E0"/>
    <w:multiLevelType w:val="hybridMultilevel"/>
    <w:tmpl w:val="F6162C36"/>
    <w:lvl w:ilvl="0" w:tplc="8A209066">
      <w:start w:val="1"/>
      <w:numFmt w:val="decimal"/>
      <w:lvlText w:val="%1)"/>
      <w:lvlJc w:val="left"/>
      <w:pPr>
        <w:ind w:left="163" w:hanging="370"/>
      </w:pPr>
      <w:rPr>
        <w:rFonts w:hint="default"/>
        <w:w w:val="91"/>
        <w:lang w:val="ru-RU" w:eastAsia="ru-RU" w:bidi="ru-RU"/>
      </w:rPr>
    </w:lvl>
    <w:lvl w:ilvl="1" w:tplc="0D82B64C">
      <w:numFmt w:val="bullet"/>
      <w:lvlText w:val="•"/>
      <w:lvlJc w:val="left"/>
      <w:pPr>
        <w:ind w:left="1114" w:hanging="370"/>
      </w:pPr>
      <w:rPr>
        <w:rFonts w:hint="default"/>
        <w:lang w:val="ru-RU" w:eastAsia="ru-RU" w:bidi="ru-RU"/>
      </w:rPr>
    </w:lvl>
    <w:lvl w:ilvl="2" w:tplc="16787E88">
      <w:numFmt w:val="bullet"/>
      <w:lvlText w:val="•"/>
      <w:lvlJc w:val="left"/>
      <w:pPr>
        <w:ind w:left="2068" w:hanging="370"/>
      </w:pPr>
      <w:rPr>
        <w:rFonts w:hint="default"/>
        <w:lang w:val="ru-RU" w:eastAsia="ru-RU" w:bidi="ru-RU"/>
      </w:rPr>
    </w:lvl>
    <w:lvl w:ilvl="3" w:tplc="CFFA2482">
      <w:numFmt w:val="bullet"/>
      <w:lvlText w:val="•"/>
      <w:lvlJc w:val="left"/>
      <w:pPr>
        <w:ind w:left="3022" w:hanging="370"/>
      </w:pPr>
      <w:rPr>
        <w:rFonts w:hint="default"/>
        <w:lang w:val="ru-RU" w:eastAsia="ru-RU" w:bidi="ru-RU"/>
      </w:rPr>
    </w:lvl>
    <w:lvl w:ilvl="4" w:tplc="01AC75C6">
      <w:numFmt w:val="bullet"/>
      <w:lvlText w:val="•"/>
      <w:lvlJc w:val="left"/>
      <w:pPr>
        <w:ind w:left="3976" w:hanging="370"/>
      </w:pPr>
      <w:rPr>
        <w:rFonts w:hint="default"/>
        <w:lang w:val="ru-RU" w:eastAsia="ru-RU" w:bidi="ru-RU"/>
      </w:rPr>
    </w:lvl>
    <w:lvl w:ilvl="5" w:tplc="BA8C3FDA">
      <w:numFmt w:val="bullet"/>
      <w:lvlText w:val="•"/>
      <w:lvlJc w:val="left"/>
      <w:pPr>
        <w:ind w:left="4930" w:hanging="370"/>
      </w:pPr>
      <w:rPr>
        <w:rFonts w:hint="default"/>
        <w:lang w:val="ru-RU" w:eastAsia="ru-RU" w:bidi="ru-RU"/>
      </w:rPr>
    </w:lvl>
    <w:lvl w:ilvl="6" w:tplc="FDB8299E">
      <w:numFmt w:val="bullet"/>
      <w:lvlText w:val="•"/>
      <w:lvlJc w:val="left"/>
      <w:pPr>
        <w:ind w:left="5884" w:hanging="370"/>
      </w:pPr>
      <w:rPr>
        <w:rFonts w:hint="default"/>
        <w:lang w:val="ru-RU" w:eastAsia="ru-RU" w:bidi="ru-RU"/>
      </w:rPr>
    </w:lvl>
    <w:lvl w:ilvl="7" w:tplc="ED546AFA">
      <w:numFmt w:val="bullet"/>
      <w:lvlText w:val="•"/>
      <w:lvlJc w:val="left"/>
      <w:pPr>
        <w:ind w:left="6838" w:hanging="370"/>
      </w:pPr>
      <w:rPr>
        <w:rFonts w:hint="default"/>
        <w:lang w:val="ru-RU" w:eastAsia="ru-RU" w:bidi="ru-RU"/>
      </w:rPr>
    </w:lvl>
    <w:lvl w:ilvl="8" w:tplc="56E29352">
      <w:numFmt w:val="bullet"/>
      <w:lvlText w:val="•"/>
      <w:lvlJc w:val="left"/>
      <w:pPr>
        <w:ind w:left="7792" w:hanging="37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566"/>
    <w:rsid w:val="00032E34"/>
    <w:rsid w:val="00084C31"/>
    <w:rsid w:val="000955CF"/>
    <w:rsid w:val="000A6431"/>
    <w:rsid w:val="000B41B3"/>
    <w:rsid w:val="000B7584"/>
    <w:rsid w:val="00102B9D"/>
    <w:rsid w:val="00132CD8"/>
    <w:rsid w:val="001C4747"/>
    <w:rsid w:val="001D5865"/>
    <w:rsid w:val="00200102"/>
    <w:rsid w:val="00215A99"/>
    <w:rsid w:val="002164F2"/>
    <w:rsid w:val="002221DF"/>
    <w:rsid w:val="00247566"/>
    <w:rsid w:val="00253742"/>
    <w:rsid w:val="00275624"/>
    <w:rsid w:val="0029042A"/>
    <w:rsid w:val="0029049A"/>
    <w:rsid w:val="002A4A39"/>
    <w:rsid w:val="002B0A32"/>
    <w:rsid w:val="002C705B"/>
    <w:rsid w:val="003429F6"/>
    <w:rsid w:val="00375095"/>
    <w:rsid w:val="003C51AC"/>
    <w:rsid w:val="003D67FB"/>
    <w:rsid w:val="003F0968"/>
    <w:rsid w:val="003F5C7D"/>
    <w:rsid w:val="00495728"/>
    <w:rsid w:val="004B08CD"/>
    <w:rsid w:val="004C6142"/>
    <w:rsid w:val="00506C8D"/>
    <w:rsid w:val="0051417F"/>
    <w:rsid w:val="00550D83"/>
    <w:rsid w:val="00581FA8"/>
    <w:rsid w:val="005A373F"/>
    <w:rsid w:val="005D4D43"/>
    <w:rsid w:val="00622354"/>
    <w:rsid w:val="0064343C"/>
    <w:rsid w:val="006570B4"/>
    <w:rsid w:val="007011D7"/>
    <w:rsid w:val="00710FE0"/>
    <w:rsid w:val="00725BB0"/>
    <w:rsid w:val="0076118A"/>
    <w:rsid w:val="00777FC9"/>
    <w:rsid w:val="00824D27"/>
    <w:rsid w:val="00841F0A"/>
    <w:rsid w:val="008B5C16"/>
    <w:rsid w:val="008F0955"/>
    <w:rsid w:val="009E2F5D"/>
    <w:rsid w:val="00AC76AF"/>
    <w:rsid w:val="00B07F3A"/>
    <w:rsid w:val="00B54430"/>
    <w:rsid w:val="00B62091"/>
    <w:rsid w:val="00B655A3"/>
    <w:rsid w:val="00BA1C53"/>
    <w:rsid w:val="00BC53DC"/>
    <w:rsid w:val="00BC596C"/>
    <w:rsid w:val="00C03E7D"/>
    <w:rsid w:val="00C427C9"/>
    <w:rsid w:val="00C459DF"/>
    <w:rsid w:val="00CF2318"/>
    <w:rsid w:val="00D02D65"/>
    <w:rsid w:val="00D1402A"/>
    <w:rsid w:val="00D8284F"/>
    <w:rsid w:val="00D828AF"/>
    <w:rsid w:val="00E14608"/>
    <w:rsid w:val="00EE356A"/>
    <w:rsid w:val="00EF1943"/>
    <w:rsid w:val="00F36E00"/>
    <w:rsid w:val="00F43DCC"/>
    <w:rsid w:val="00FA571D"/>
    <w:rsid w:val="00FC5F83"/>
    <w:rsid w:val="00FC60B6"/>
    <w:rsid w:val="00FD2125"/>
    <w:rsid w:val="00FE4434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03D7"/>
  <w15:docId w15:val="{48B2FE05-EF33-4C68-8EFA-2A3620D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5A99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rsid w:val="00215A99"/>
    <w:pPr>
      <w:ind w:right="190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2">
    <w:name w:val="heading 2"/>
    <w:basedOn w:val="a"/>
    <w:uiPriority w:val="1"/>
    <w:qFormat/>
    <w:rsid w:val="00215A99"/>
    <w:pPr>
      <w:ind w:right="143"/>
      <w:jc w:val="righ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3">
    <w:name w:val="heading 3"/>
    <w:basedOn w:val="a"/>
    <w:uiPriority w:val="1"/>
    <w:qFormat/>
    <w:rsid w:val="00215A99"/>
    <w:pPr>
      <w:spacing w:before="24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rsid w:val="00215A99"/>
    <w:pPr>
      <w:ind w:left="625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5">
    <w:name w:val="heading 5"/>
    <w:basedOn w:val="a"/>
    <w:uiPriority w:val="1"/>
    <w:qFormat/>
    <w:rsid w:val="00215A99"/>
    <w:pPr>
      <w:outlineLvl w:val="4"/>
    </w:pPr>
    <w:rPr>
      <w:sz w:val="30"/>
      <w:szCs w:val="30"/>
    </w:rPr>
  </w:style>
  <w:style w:type="paragraph" w:styleId="6">
    <w:name w:val="heading 6"/>
    <w:basedOn w:val="a"/>
    <w:uiPriority w:val="1"/>
    <w:qFormat/>
    <w:rsid w:val="00215A99"/>
    <w:pPr>
      <w:ind w:left="148"/>
      <w:jc w:val="both"/>
      <w:outlineLvl w:val="5"/>
    </w:pPr>
    <w:rPr>
      <w:rFonts w:ascii="Times New Roman" w:eastAsia="Times New Roman" w:hAnsi="Times New Roman" w:cs="Times New Roman"/>
      <w:sz w:val="29"/>
      <w:szCs w:val="29"/>
    </w:rPr>
  </w:style>
  <w:style w:type="paragraph" w:styleId="7">
    <w:name w:val="heading 7"/>
    <w:basedOn w:val="a"/>
    <w:uiPriority w:val="1"/>
    <w:qFormat/>
    <w:rsid w:val="00215A99"/>
    <w:pPr>
      <w:ind w:right="5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A99"/>
    <w:rPr>
      <w:sz w:val="28"/>
      <w:szCs w:val="28"/>
    </w:rPr>
  </w:style>
  <w:style w:type="paragraph" w:styleId="a4">
    <w:name w:val="List Paragraph"/>
    <w:basedOn w:val="a"/>
    <w:uiPriority w:val="1"/>
    <w:qFormat/>
    <w:rsid w:val="00215A99"/>
    <w:pPr>
      <w:ind w:left="172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5A99"/>
  </w:style>
  <w:style w:type="paragraph" w:styleId="a5">
    <w:name w:val="Balloon Text"/>
    <w:basedOn w:val="a"/>
    <w:link w:val="a6"/>
    <w:uiPriority w:val="99"/>
    <w:semiHidden/>
    <w:unhideWhenUsed/>
    <w:rsid w:val="00C4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DF"/>
    <w:rPr>
      <w:rFonts w:ascii="Tahoma" w:eastAsia="Cambria" w:hAnsi="Tahoma" w:cs="Tahoma"/>
      <w:sz w:val="16"/>
      <w:szCs w:val="16"/>
      <w:lang w:val="ru-RU" w:eastAsia="ru-RU" w:bidi="ru-RU"/>
    </w:rPr>
  </w:style>
  <w:style w:type="paragraph" w:customStyle="1" w:styleId="ConsPlusTitle">
    <w:name w:val="ConsPlusTitle"/>
    <w:rsid w:val="001C474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C4747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C4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C4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3750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0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095"/>
    <w:rPr>
      <w:rFonts w:ascii="Cambria" w:eastAsia="Cambria" w:hAnsi="Cambria" w:cs="Cambria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0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095"/>
    <w:rPr>
      <w:rFonts w:ascii="Cambria" w:eastAsia="Cambria" w:hAnsi="Cambria" w:cs="Cambria"/>
      <w:b/>
      <w:bCs/>
      <w:sz w:val="20"/>
      <w:szCs w:val="20"/>
      <w:lang w:val="ru-RU" w:eastAsia="ru-RU" w:bidi="ru-RU"/>
    </w:rPr>
  </w:style>
  <w:style w:type="character" w:styleId="ac">
    <w:name w:val="Placeholder Text"/>
    <w:basedOn w:val="a0"/>
    <w:uiPriority w:val="99"/>
    <w:semiHidden/>
    <w:rsid w:val="00102B9D"/>
    <w:rPr>
      <w:color w:val="808080"/>
    </w:rPr>
  </w:style>
  <w:style w:type="paragraph" w:styleId="ad">
    <w:name w:val="Intense Quote"/>
    <w:basedOn w:val="a"/>
    <w:next w:val="a"/>
    <w:link w:val="ae"/>
    <w:uiPriority w:val="30"/>
    <w:qFormat/>
    <w:rsid w:val="00B65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55A3"/>
    <w:rPr>
      <w:rFonts w:ascii="Cambria" w:eastAsia="Cambria" w:hAnsi="Cambria" w:cs="Cambria"/>
      <w:b/>
      <w:bCs/>
      <w:i/>
      <w:iCs/>
      <w:color w:val="4F81BD" w:themeColor="accent1"/>
      <w:lang w:val="ru-RU" w:eastAsia="ru-RU" w:bidi="ru-RU"/>
    </w:rPr>
  </w:style>
  <w:style w:type="paragraph" w:styleId="22">
    <w:name w:val="Quote"/>
    <w:basedOn w:val="a"/>
    <w:next w:val="a"/>
    <w:link w:val="23"/>
    <w:uiPriority w:val="29"/>
    <w:qFormat/>
    <w:rsid w:val="00B655A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655A3"/>
    <w:rPr>
      <w:rFonts w:ascii="Cambria" w:eastAsia="Cambria" w:hAnsi="Cambria" w:cs="Cambria"/>
      <w:i/>
      <w:iCs/>
      <w:color w:val="000000" w:themeColor="text1"/>
      <w:lang w:val="ru-RU" w:eastAsia="ru-RU" w:bidi="ru-RU"/>
    </w:rPr>
  </w:style>
  <w:style w:type="character" w:styleId="af">
    <w:name w:val="Hyperlink"/>
    <w:basedOn w:val="a0"/>
    <w:uiPriority w:val="99"/>
    <w:unhideWhenUsed/>
    <w:rsid w:val="00D8284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8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0" Type="http://schemas.openxmlformats.org/officeDocument/2006/relationships/image" Target="media/image15.wmf"/><Relationship Id="rId41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C4FC-0749-4103-B92D-9D82F83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comp06</dc:creator>
  <cp:lastModifiedBy>Мария Юрьева</cp:lastModifiedBy>
  <cp:revision>29</cp:revision>
  <cp:lastPrinted>2022-03-25T07:58:00Z</cp:lastPrinted>
  <dcterms:created xsi:type="dcterms:W3CDTF">2020-11-13T07:17:00Z</dcterms:created>
  <dcterms:modified xsi:type="dcterms:W3CDTF">2022-04-04T07:49:00Z</dcterms:modified>
</cp:coreProperties>
</file>