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5A52C" w14:textId="5D6779E6" w:rsidR="00747B5C" w:rsidRPr="00747B5C" w:rsidRDefault="00747B5C" w:rsidP="00747B5C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47B5C">
        <w:rPr>
          <w:rFonts w:ascii="Times New Roman" w:eastAsia="Calibri" w:hAnsi="Times New Roman"/>
          <w:noProof/>
          <w:sz w:val="20"/>
        </w:rPr>
        <w:drawing>
          <wp:inline distT="0" distB="0" distL="0" distR="0" wp14:anchorId="2CA2ED48" wp14:editId="44326C09">
            <wp:extent cx="590550" cy="809625"/>
            <wp:effectExtent l="0" t="0" r="0" b="9525"/>
            <wp:docPr id="2" name="Рисунок 2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E3D70" w14:textId="77777777" w:rsidR="00747B5C" w:rsidRPr="00747B5C" w:rsidRDefault="00747B5C" w:rsidP="00747B5C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47B5C">
        <w:rPr>
          <w:rFonts w:ascii="Times New Roman" w:hAnsi="Times New Roman"/>
          <w:lang w:eastAsia="ru-RU"/>
        </w:rPr>
        <w:t>РОССИЙСКАЯ ФЕДЕРАЦИЯ</w:t>
      </w:r>
    </w:p>
    <w:p w14:paraId="6997AADB" w14:textId="77777777" w:rsidR="00747B5C" w:rsidRPr="00747B5C" w:rsidRDefault="00747B5C" w:rsidP="00747B5C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747B5C">
        <w:rPr>
          <w:rFonts w:ascii="Times New Roman" w:hAnsi="Times New Roman"/>
          <w:lang w:eastAsia="ru-RU"/>
        </w:rPr>
        <w:t>ИРКУТСКАЯ ОБЛАСТЬ</w:t>
      </w:r>
    </w:p>
    <w:p w14:paraId="7A828F99" w14:textId="77777777" w:rsidR="00747B5C" w:rsidRPr="00747B5C" w:rsidRDefault="00747B5C" w:rsidP="00747B5C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14:paraId="7DCBE8A6" w14:textId="77777777" w:rsidR="00747B5C" w:rsidRPr="00747B5C" w:rsidRDefault="00747B5C" w:rsidP="00747B5C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747B5C">
        <w:rPr>
          <w:rFonts w:ascii="Times New Roman" w:hAnsi="Times New Roman"/>
          <w:sz w:val="28"/>
          <w:lang w:eastAsia="ru-RU"/>
        </w:rPr>
        <w:t>Администрация</w:t>
      </w:r>
    </w:p>
    <w:p w14:paraId="12A9231E" w14:textId="77777777" w:rsidR="00747B5C" w:rsidRPr="00747B5C" w:rsidRDefault="00747B5C" w:rsidP="00747B5C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747B5C">
        <w:rPr>
          <w:rFonts w:ascii="Times New Roman" w:hAnsi="Times New Roman"/>
          <w:sz w:val="28"/>
          <w:lang w:eastAsia="ru-RU"/>
        </w:rPr>
        <w:t>муниципального образования «Катангский район»</w:t>
      </w:r>
    </w:p>
    <w:p w14:paraId="7DB4DE48" w14:textId="77777777" w:rsidR="00747B5C" w:rsidRPr="00747B5C" w:rsidRDefault="00747B5C" w:rsidP="00747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EC06CB0" w14:textId="77777777" w:rsidR="00747B5C" w:rsidRPr="00747B5C" w:rsidRDefault="00747B5C" w:rsidP="00747B5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47B5C">
        <w:rPr>
          <w:rFonts w:ascii="Times New Roman" w:hAnsi="Times New Roman"/>
          <w:b/>
          <w:sz w:val="36"/>
          <w:szCs w:val="36"/>
          <w:lang w:eastAsia="ru-RU"/>
        </w:rPr>
        <w:t>П О С Т А Н О В Л Е Н И Е</w:t>
      </w:r>
    </w:p>
    <w:p w14:paraId="57167194" w14:textId="77777777" w:rsidR="00747B5C" w:rsidRPr="00747B5C" w:rsidRDefault="00747B5C" w:rsidP="00747B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3102C36" w14:textId="77777777" w:rsidR="00747B5C" w:rsidRPr="00747B5C" w:rsidRDefault="00747B5C" w:rsidP="00747B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7B5C">
        <w:rPr>
          <w:rFonts w:ascii="Times New Roman" w:hAnsi="Times New Roman"/>
          <w:sz w:val="24"/>
          <w:szCs w:val="24"/>
          <w:lang w:eastAsia="ru-RU"/>
        </w:rPr>
        <w:t xml:space="preserve">  от 30 августа 2022 года                     село Ербогачен                                                № 217 - п</w:t>
      </w:r>
    </w:p>
    <w:p w14:paraId="44AE51D0" w14:textId="77777777" w:rsidR="001205F6" w:rsidRPr="00747B5C" w:rsidRDefault="001205F6" w:rsidP="00F26636">
      <w:pPr>
        <w:pStyle w:val="ae"/>
        <w:rPr>
          <w:rFonts w:ascii="Times New Roman" w:hAnsi="Times New Roman"/>
          <w:sz w:val="24"/>
          <w:szCs w:val="24"/>
        </w:rPr>
      </w:pPr>
    </w:p>
    <w:p w14:paraId="6E856669" w14:textId="77777777" w:rsidR="0093734A" w:rsidRPr="00747B5C" w:rsidRDefault="0093734A" w:rsidP="00F26636">
      <w:pPr>
        <w:pStyle w:val="ae"/>
        <w:ind w:right="3685"/>
        <w:rPr>
          <w:rFonts w:ascii="Times New Roman" w:hAnsi="Times New Roman"/>
          <w:sz w:val="24"/>
          <w:szCs w:val="24"/>
          <w:lang w:eastAsia="ar-SA"/>
        </w:rPr>
      </w:pPr>
      <w:bookmarkStart w:id="0" w:name="_Hlk112676055"/>
      <w:r w:rsidRPr="00747B5C">
        <w:rPr>
          <w:rFonts w:ascii="Times New Roman" w:hAnsi="Times New Roman"/>
          <w:sz w:val="24"/>
          <w:szCs w:val="24"/>
          <w:lang w:eastAsia="ru-RU"/>
        </w:rPr>
        <w:t xml:space="preserve">Об утверждении </w:t>
      </w:r>
      <w:r w:rsidRPr="00747B5C">
        <w:rPr>
          <w:rFonts w:ascii="Times New Roman" w:hAnsi="Times New Roman"/>
          <w:sz w:val="24"/>
          <w:szCs w:val="24"/>
          <w:lang w:eastAsia="ar-SA"/>
        </w:rPr>
        <w:t>Перечня муниципальных программ муниципального образования «Катангский район» на 2023-2028 годы</w:t>
      </w:r>
    </w:p>
    <w:p w14:paraId="0EB6BFC9" w14:textId="77777777" w:rsidR="0093734A" w:rsidRPr="00747B5C" w:rsidRDefault="0093734A" w:rsidP="00F26636">
      <w:pPr>
        <w:pStyle w:val="ae"/>
        <w:ind w:firstLine="709"/>
        <w:rPr>
          <w:rFonts w:ascii="Times New Roman" w:hAnsi="Times New Roman"/>
          <w:sz w:val="24"/>
          <w:szCs w:val="24"/>
          <w:lang w:eastAsia="ar-SA"/>
        </w:rPr>
      </w:pPr>
    </w:p>
    <w:bookmarkEnd w:id="0"/>
    <w:p w14:paraId="13E83C64" w14:textId="3AA382D4" w:rsidR="00D82625" w:rsidRPr="00747B5C" w:rsidRDefault="00703B31" w:rsidP="00BF57D2">
      <w:pPr>
        <w:pStyle w:val="a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B5C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39 Федерального закона от 28 июня 2014 года № 172-ФЗ «О стратегическом планировании в Российской Федерации», </w:t>
      </w:r>
      <w:r w:rsidR="0093734A" w:rsidRPr="00747B5C">
        <w:rPr>
          <w:rFonts w:ascii="Times New Roman" w:hAnsi="Times New Roman"/>
          <w:sz w:val="24"/>
          <w:szCs w:val="24"/>
          <w:lang w:eastAsia="ru-RU"/>
        </w:rPr>
        <w:t>п</w:t>
      </w:r>
      <w:r w:rsidRPr="00747B5C">
        <w:rPr>
          <w:rFonts w:ascii="Times New Roman" w:hAnsi="Times New Roman"/>
          <w:sz w:val="24"/>
          <w:szCs w:val="24"/>
          <w:lang w:eastAsia="ru-RU"/>
        </w:rPr>
        <w:t>орядком разработки, реализации и оценки эффективности муниципальных программ муниципального образования «Катангский район», утвержденным постановлением администрации муниципального образования «Катангский район» от 1 ноября 2018 года №</w:t>
      </w:r>
      <w:r w:rsidR="00747B5C" w:rsidRPr="00747B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7B5C">
        <w:rPr>
          <w:rFonts w:ascii="Times New Roman" w:hAnsi="Times New Roman"/>
          <w:sz w:val="24"/>
          <w:szCs w:val="24"/>
          <w:lang w:eastAsia="ru-RU"/>
        </w:rPr>
        <w:t>269-п</w:t>
      </w:r>
      <w:r w:rsidR="001205F6" w:rsidRPr="00747B5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96782" w:rsidRPr="00747B5C">
        <w:rPr>
          <w:rFonts w:ascii="Times New Roman" w:hAnsi="Times New Roman"/>
          <w:sz w:val="24"/>
          <w:szCs w:val="24"/>
        </w:rPr>
        <w:t xml:space="preserve">руководствуясь статьей 48 Устава муниципального образования «Катангский район», </w:t>
      </w:r>
      <w:r w:rsidR="0093734A" w:rsidRPr="00747B5C">
        <w:rPr>
          <w:rFonts w:ascii="Times New Roman" w:hAnsi="Times New Roman"/>
          <w:sz w:val="24"/>
          <w:szCs w:val="24"/>
          <w:lang w:eastAsia="ru-RU"/>
        </w:rPr>
        <w:t>а</w:t>
      </w:r>
      <w:r w:rsidR="001205F6" w:rsidRPr="00747B5C">
        <w:rPr>
          <w:rFonts w:ascii="Times New Roman" w:hAnsi="Times New Roman"/>
          <w:sz w:val="24"/>
          <w:szCs w:val="24"/>
          <w:lang w:eastAsia="ru-RU"/>
        </w:rPr>
        <w:t xml:space="preserve">дминистрация </w:t>
      </w:r>
      <w:r w:rsidR="00796782" w:rsidRPr="00747B5C">
        <w:rPr>
          <w:rFonts w:ascii="Times New Roman" w:hAnsi="Times New Roman"/>
          <w:sz w:val="24"/>
          <w:szCs w:val="24"/>
        </w:rPr>
        <w:t>муниципального образования</w:t>
      </w:r>
      <w:r w:rsidR="001205F6" w:rsidRPr="00747B5C">
        <w:rPr>
          <w:rFonts w:ascii="Times New Roman" w:hAnsi="Times New Roman"/>
          <w:sz w:val="24"/>
          <w:szCs w:val="24"/>
          <w:lang w:eastAsia="ru-RU"/>
        </w:rPr>
        <w:t>«Катангский район»</w:t>
      </w:r>
    </w:p>
    <w:p w14:paraId="4F618EE9" w14:textId="77777777" w:rsidR="001205F6" w:rsidRPr="00747B5C" w:rsidRDefault="00D82625" w:rsidP="00F26636">
      <w:pPr>
        <w:pStyle w:val="ae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47B5C">
        <w:rPr>
          <w:rFonts w:ascii="Times New Roman" w:hAnsi="Times New Roman"/>
          <w:sz w:val="24"/>
          <w:szCs w:val="24"/>
        </w:rPr>
        <w:t>ПОСТАНОВЛЯЕ</w:t>
      </w:r>
      <w:r w:rsidR="001205F6" w:rsidRPr="00747B5C">
        <w:rPr>
          <w:rFonts w:ascii="Times New Roman" w:hAnsi="Times New Roman"/>
          <w:sz w:val="24"/>
          <w:szCs w:val="24"/>
        </w:rPr>
        <w:t>Т:</w:t>
      </w:r>
    </w:p>
    <w:p w14:paraId="6CB45E87" w14:textId="77777777" w:rsidR="00796782" w:rsidRPr="00747B5C" w:rsidRDefault="00796782" w:rsidP="00F2663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1C25F57" w14:textId="77777777" w:rsidR="009B4E4C" w:rsidRPr="00747B5C" w:rsidRDefault="00796782" w:rsidP="00EB21DA">
      <w:pPr>
        <w:numPr>
          <w:ilvl w:val="3"/>
          <w:numId w:val="2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B5C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703B31" w:rsidRPr="00747B5C">
        <w:rPr>
          <w:rFonts w:ascii="Times New Roman" w:hAnsi="Times New Roman"/>
          <w:sz w:val="24"/>
          <w:szCs w:val="24"/>
          <w:lang w:eastAsia="ru-RU"/>
        </w:rPr>
        <w:t>Перечень</w:t>
      </w:r>
      <w:r w:rsidRPr="00747B5C">
        <w:rPr>
          <w:rFonts w:ascii="Times New Roman" w:hAnsi="Times New Roman"/>
          <w:sz w:val="24"/>
          <w:szCs w:val="24"/>
          <w:lang w:eastAsia="ru-RU"/>
        </w:rPr>
        <w:t xml:space="preserve"> муниципальных программ </w:t>
      </w:r>
      <w:r w:rsidRPr="00747B5C">
        <w:rPr>
          <w:rFonts w:ascii="Times New Roman" w:hAnsi="Times New Roman"/>
          <w:sz w:val="24"/>
          <w:szCs w:val="24"/>
        </w:rPr>
        <w:t>муниципального образования</w:t>
      </w:r>
      <w:r w:rsidRPr="00747B5C">
        <w:rPr>
          <w:rFonts w:ascii="Times New Roman" w:hAnsi="Times New Roman"/>
          <w:sz w:val="24"/>
          <w:szCs w:val="24"/>
          <w:lang w:eastAsia="ru-RU"/>
        </w:rPr>
        <w:t xml:space="preserve"> «Катангский район»</w:t>
      </w:r>
      <w:r w:rsidR="00D82625" w:rsidRPr="00747B5C">
        <w:rPr>
          <w:rFonts w:ascii="Times New Roman" w:hAnsi="Times New Roman"/>
          <w:sz w:val="24"/>
          <w:szCs w:val="24"/>
          <w:lang w:eastAsia="ru-RU"/>
        </w:rPr>
        <w:t xml:space="preserve"> на 2023-2028 годы</w:t>
      </w:r>
      <w:r w:rsidRPr="00747B5C">
        <w:rPr>
          <w:rFonts w:ascii="Times New Roman" w:hAnsi="Times New Roman"/>
          <w:sz w:val="24"/>
          <w:szCs w:val="24"/>
          <w:lang w:eastAsia="ru-RU"/>
        </w:rPr>
        <w:t xml:space="preserve"> (прилагается).</w:t>
      </w:r>
    </w:p>
    <w:p w14:paraId="515F8CE0" w14:textId="47421596" w:rsidR="009B4E4C" w:rsidRPr="00747B5C" w:rsidRDefault="009B4E4C" w:rsidP="00EB21DA">
      <w:pPr>
        <w:numPr>
          <w:ilvl w:val="3"/>
          <w:numId w:val="2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B5C">
        <w:rPr>
          <w:rFonts w:ascii="Times New Roman" w:hAnsi="Times New Roman"/>
          <w:sz w:val="24"/>
          <w:szCs w:val="24"/>
          <w:lang w:eastAsia="ru-RU"/>
        </w:rPr>
        <w:t xml:space="preserve">Признать утратившим силу постановление администрации муниципального образования «Катангский район» № 179-п от 15 июля 2022 года </w:t>
      </w:r>
      <w:r w:rsidR="00CD0611" w:rsidRPr="00747B5C">
        <w:rPr>
          <w:rFonts w:ascii="Times New Roman" w:hAnsi="Times New Roman"/>
          <w:sz w:val="24"/>
          <w:szCs w:val="24"/>
          <w:lang w:eastAsia="ru-RU"/>
        </w:rPr>
        <w:t>«Об</w:t>
      </w:r>
      <w:r w:rsidRPr="00747B5C">
        <w:rPr>
          <w:rFonts w:ascii="Times New Roman" w:hAnsi="Times New Roman"/>
          <w:sz w:val="24"/>
          <w:szCs w:val="24"/>
          <w:lang w:eastAsia="ru-RU"/>
        </w:rPr>
        <w:t xml:space="preserve"> утверждении </w:t>
      </w:r>
      <w:r w:rsidRPr="00747B5C">
        <w:rPr>
          <w:rFonts w:ascii="Times New Roman" w:hAnsi="Times New Roman"/>
          <w:sz w:val="24"/>
          <w:szCs w:val="24"/>
          <w:lang w:eastAsia="ar-SA"/>
        </w:rPr>
        <w:t>Перечня муниципальных программ муниципального образования «Катангский район» на 2023-2028 годы</w:t>
      </w:r>
    </w:p>
    <w:p w14:paraId="079B7A55" w14:textId="77777777" w:rsidR="001205F6" w:rsidRPr="00747B5C" w:rsidRDefault="00D82625" w:rsidP="00EB21DA">
      <w:pPr>
        <w:numPr>
          <w:ilvl w:val="3"/>
          <w:numId w:val="2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B5C">
        <w:rPr>
          <w:rFonts w:ascii="Times New Roman" w:hAnsi="Times New Roman"/>
          <w:sz w:val="24"/>
          <w:szCs w:val="24"/>
          <w:lang w:eastAsia="ru-RU"/>
        </w:rPr>
        <w:t>Опубликовать настоящее постановление</w:t>
      </w:r>
      <w:r w:rsidR="001205F6" w:rsidRPr="00747B5C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 </w:t>
      </w:r>
      <w:r w:rsidR="00796782" w:rsidRPr="00747B5C">
        <w:rPr>
          <w:rFonts w:ascii="Times New Roman" w:hAnsi="Times New Roman"/>
          <w:sz w:val="24"/>
          <w:szCs w:val="24"/>
        </w:rPr>
        <w:t>муниципального образования</w:t>
      </w:r>
      <w:r w:rsidR="00B37E85" w:rsidRPr="00747B5C">
        <w:rPr>
          <w:rFonts w:ascii="Times New Roman" w:hAnsi="Times New Roman"/>
          <w:sz w:val="24"/>
          <w:szCs w:val="24"/>
        </w:rPr>
        <w:t xml:space="preserve"> </w:t>
      </w:r>
      <w:r w:rsidR="001205F6" w:rsidRPr="00747B5C">
        <w:rPr>
          <w:rFonts w:ascii="Times New Roman" w:hAnsi="Times New Roman"/>
          <w:sz w:val="24"/>
          <w:szCs w:val="24"/>
          <w:lang w:eastAsia="ru-RU"/>
        </w:rPr>
        <w:t xml:space="preserve">«Катангский район» и </w:t>
      </w:r>
      <w:r w:rsidRPr="00747B5C">
        <w:rPr>
          <w:rFonts w:ascii="Times New Roman" w:hAnsi="Times New Roman"/>
          <w:sz w:val="24"/>
          <w:szCs w:val="24"/>
          <w:lang w:eastAsia="ru-RU"/>
        </w:rPr>
        <w:t>в М</w:t>
      </w:r>
      <w:r w:rsidR="001205F6" w:rsidRPr="00747B5C">
        <w:rPr>
          <w:rFonts w:ascii="Times New Roman" w:hAnsi="Times New Roman"/>
          <w:sz w:val="24"/>
          <w:szCs w:val="24"/>
          <w:lang w:eastAsia="ru-RU"/>
        </w:rPr>
        <w:t xml:space="preserve">униципальном вестнике </w:t>
      </w:r>
      <w:r w:rsidR="00796782" w:rsidRPr="00747B5C">
        <w:rPr>
          <w:rFonts w:ascii="Times New Roman" w:hAnsi="Times New Roman"/>
          <w:sz w:val="24"/>
          <w:szCs w:val="24"/>
        </w:rPr>
        <w:t>муниципального образования</w:t>
      </w:r>
      <w:r w:rsidR="00B37E85" w:rsidRPr="00747B5C">
        <w:rPr>
          <w:rFonts w:ascii="Times New Roman" w:hAnsi="Times New Roman"/>
          <w:sz w:val="24"/>
          <w:szCs w:val="24"/>
        </w:rPr>
        <w:t xml:space="preserve"> </w:t>
      </w:r>
      <w:r w:rsidR="001205F6" w:rsidRPr="00747B5C">
        <w:rPr>
          <w:rFonts w:ascii="Times New Roman" w:hAnsi="Times New Roman"/>
          <w:sz w:val="24"/>
          <w:szCs w:val="24"/>
          <w:lang w:eastAsia="ru-RU"/>
        </w:rPr>
        <w:t>«Катангский район».</w:t>
      </w:r>
    </w:p>
    <w:p w14:paraId="72B0CAF8" w14:textId="77777777" w:rsidR="001205F6" w:rsidRPr="00747B5C" w:rsidRDefault="001205F6" w:rsidP="00F26636">
      <w:pPr>
        <w:pStyle w:val="ae"/>
        <w:ind w:firstLine="709"/>
        <w:rPr>
          <w:rFonts w:ascii="Times New Roman" w:hAnsi="Times New Roman"/>
          <w:sz w:val="24"/>
          <w:szCs w:val="24"/>
        </w:rPr>
      </w:pPr>
    </w:p>
    <w:p w14:paraId="03677FDD" w14:textId="77777777" w:rsidR="00796782" w:rsidRPr="00747B5C" w:rsidRDefault="00796782" w:rsidP="00F26636">
      <w:pPr>
        <w:pStyle w:val="ae"/>
        <w:ind w:firstLine="709"/>
        <w:rPr>
          <w:rFonts w:ascii="Times New Roman" w:hAnsi="Times New Roman"/>
          <w:sz w:val="24"/>
          <w:szCs w:val="24"/>
        </w:rPr>
      </w:pPr>
    </w:p>
    <w:p w14:paraId="34A0E6D3" w14:textId="77777777" w:rsidR="0093734A" w:rsidRPr="00747B5C" w:rsidRDefault="0093734A" w:rsidP="00F26636">
      <w:pPr>
        <w:pStyle w:val="ae"/>
        <w:rPr>
          <w:rFonts w:ascii="Times New Roman" w:hAnsi="Times New Roman"/>
          <w:sz w:val="24"/>
          <w:szCs w:val="24"/>
        </w:rPr>
      </w:pPr>
      <w:r w:rsidRPr="00747B5C">
        <w:rPr>
          <w:rFonts w:ascii="Times New Roman" w:hAnsi="Times New Roman"/>
          <w:sz w:val="24"/>
          <w:szCs w:val="24"/>
        </w:rPr>
        <w:t>Исполняющ</w:t>
      </w:r>
      <w:r w:rsidR="00B37E85" w:rsidRPr="00747B5C">
        <w:rPr>
          <w:rFonts w:ascii="Times New Roman" w:hAnsi="Times New Roman"/>
          <w:sz w:val="24"/>
          <w:szCs w:val="24"/>
        </w:rPr>
        <w:t>ий</w:t>
      </w:r>
      <w:r w:rsidRPr="00747B5C">
        <w:rPr>
          <w:rFonts w:ascii="Times New Roman" w:hAnsi="Times New Roman"/>
          <w:sz w:val="24"/>
          <w:szCs w:val="24"/>
        </w:rPr>
        <w:t xml:space="preserve"> обязанности мэра</w:t>
      </w:r>
    </w:p>
    <w:p w14:paraId="1BC40692" w14:textId="77777777" w:rsidR="0093734A" w:rsidRPr="00747B5C" w:rsidRDefault="00B37E85" w:rsidP="00F26636">
      <w:pPr>
        <w:pStyle w:val="ae"/>
        <w:rPr>
          <w:rFonts w:ascii="Times New Roman" w:hAnsi="Times New Roman"/>
          <w:sz w:val="24"/>
          <w:szCs w:val="24"/>
        </w:rPr>
      </w:pPr>
      <w:r w:rsidRPr="00747B5C">
        <w:rPr>
          <w:rFonts w:ascii="Times New Roman" w:hAnsi="Times New Roman"/>
          <w:sz w:val="24"/>
          <w:szCs w:val="24"/>
        </w:rPr>
        <w:t>м</w:t>
      </w:r>
      <w:r w:rsidR="0093734A" w:rsidRPr="00747B5C">
        <w:rPr>
          <w:rFonts w:ascii="Times New Roman" w:hAnsi="Times New Roman"/>
          <w:sz w:val="24"/>
          <w:szCs w:val="24"/>
        </w:rPr>
        <w:t>униципального</w:t>
      </w:r>
      <w:r w:rsidRPr="00747B5C">
        <w:rPr>
          <w:rFonts w:ascii="Times New Roman" w:hAnsi="Times New Roman"/>
          <w:sz w:val="24"/>
          <w:szCs w:val="24"/>
        </w:rPr>
        <w:t xml:space="preserve"> </w:t>
      </w:r>
      <w:r w:rsidR="0093734A" w:rsidRPr="00747B5C">
        <w:rPr>
          <w:rFonts w:ascii="Times New Roman" w:hAnsi="Times New Roman"/>
          <w:sz w:val="24"/>
          <w:szCs w:val="24"/>
        </w:rPr>
        <w:t xml:space="preserve">образования «Катангский </w:t>
      </w:r>
      <w:proofErr w:type="gramStart"/>
      <w:r w:rsidR="0093734A" w:rsidRPr="00747B5C">
        <w:rPr>
          <w:rFonts w:ascii="Times New Roman" w:hAnsi="Times New Roman"/>
          <w:sz w:val="24"/>
          <w:szCs w:val="24"/>
        </w:rPr>
        <w:t>район»</w:t>
      </w:r>
      <w:r w:rsidRPr="00747B5C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747B5C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93734A" w:rsidRPr="00747B5C">
        <w:rPr>
          <w:rFonts w:ascii="Times New Roman" w:hAnsi="Times New Roman"/>
          <w:sz w:val="24"/>
          <w:szCs w:val="24"/>
        </w:rPr>
        <w:t>Е.В. Васильева</w:t>
      </w:r>
    </w:p>
    <w:p w14:paraId="4A3CC151" w14:textId="77777777" w:rsidR="0093734A" w:rsidRPr="00747B5C" w:rsidRDefault="0093734A" w:rsidP="00F26636">
      <w:pPr>
        <w:pStyle w:val="ae"/>
        <w:ind w:firstLine="709"/>
        <w:rPr>
          <w:rFonts w:ascii="Times New Roman" w:hAnsi="Times New Roman"/>
          <w:sz w:val="24"/>
          <w:szCs w:val="24"/>
        </w:rPr>
      </w:pPr>
    </w:p>
    <w:p w14:paraId="17D115B2" w14:textId="77777777" w:rsidR="007805C0" w:rsidRPr="00747B5C" w:rsidRDefault="00B14C9E" w:rsidP="00F26636">
      <w:pPr>
        <w:rPr>
          <w:rFonts w:ascii="Times New Roman" w:hAnsi="Times New Roman"/>
          <w:sz w:val="24"/>
          <w:szCs w:val="24"/>
        </w:rPr>
        <w:sectPr w:rsidR="007805C0" w:rsidRPr="00747B5C" w:rsidSect="0093734A">
          <w:footerReference w:type="default" r:id="rId9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  <w:r w:rsidRPr="00747B5C">
        <w:rPr>
          <w:rFonts w:ascii="Times New Roman" w:hAnsi="Times New Roman"/>
          <w:sz w:val="24"/>
          <w:szCs w:val="24"/>
        </w:rPr>
        <w:br w:type="page"/>
      </w:r>
    </w:p>
    <w:p w14:paraId="4B3A1C43" w14:textId="77777777" w:rsidR="00B14C9E" w:rsidRPr="00747B5C" w:rsidRDefault="00B14C9E" w:rsidP="00F2663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0F5B24F0" w14:textId="77777777" w:rsidR="008773F9" w:rsidRPr="00747B5C" w:rsidRDefault="008773F9" w:rsidP="00E046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47B5C">
        <w:rPr>
          <w:rFonts w:ascii="Times New Roman" w:hAnsi="Times New Roman"/>
          <w:bCs/>
          <w:sz w:val="24"/>
          <w:szCs w:val="24"/>
        </w:rPr>
        <w:t>УТВЕРЖДЕН</w:t>
      </w:r>
    </w:p>
    <w:p w14:paraId="36A4C28F" w14:textId="77777777" w:rsidR="008773F9" w:rsidRPr="00747B5C" w:rsidRDefault="008773F9" w:rsidP="00E046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47B5C">
        <w:rPr>
          <w:rFonts w:ascii="Times New Roman" w:hAnsi="Times New Roman"/>
          <w:bCs/>
          <w:sz w:val="24"/>
          <w:szCs w:val="24"/>
        </w:rPr>
        <w:t>постановлением администрации</w:t>
      </w:r>
    </w:p>
    <w:p w14:paraId="69C8CAB4" w14:textId="77777777" w:rsidR="008773F9" w:rsidRPr="00747B5C" w:rsidRDefault="008773F9" w:rsidP="00E046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47B5C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14:paraId="571544AA" w14:textId="77777777" w:rsidR="008773F9" w:rsidRPr="00747B5C" w:rsidRDefault="008773F9" w:rsidP="00E046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47B5C">
        <w:rPr>
          <w:rFonts w:ascii="Times New Roman" w:hAnsi="Times New Roman"/>
          <w:bCs/>
          <w:sz w:val="24"/>
          <w:szCs w:val="24"/>
        </w:rPr>
        <w:t xml:space="preserve">«Катангский район» </w:t>
      </w:r>
    </w:p>
    <w:p w14:paraId="65F80F76" w14:textId="39AFC80A" w:rsidR="00261EFE" w:rsidRPr="00747B5C" w:rsidRDefault="008773F9" w:rsidP="00E0467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47B5C">
        <w:rPr>
          <w:rFonts w:ascii="Times New Roman" w:hAnsi="Times New Roman"/>
          <w:bCs/>
          <w:sz w:val="24"/>
          <w:szCs w:val="24"/>
        </w:rPr>
        <w:t xml:space="preserve">от </w:t>
      </w:r>
      <w:r w:rsidR="00BF57D2" w:rsidRPr="00747B5C">
        <w:rPr>
          <w:rFonts w:ascii="Times New Roman" w:hAnsi="Times New Roman"/>
          <w:bCs/>
          <w:sz w:val="24"/>
          <w:szCs w:val="24"/>
        </w:rPr>
        <w:t>30 августа</w:t>
      </w:r>
      <w:r w:rsidR="00F250B9" w:rsidRPr="00747B5C">
        <w:rPr>
          <w:rFonts w:ascii="Times New Roman" w:hAnsi="Times New Roman"/>
          <w:bCs/>
          <w:sz w:val="24"/>
          <w:szCs w:val="24"/>
        </w:rPr>
        <w:t xml:space="preserve"> 2022 </w:t>
      </w:r>
      <w:r w:rsidRPr="00747B5C">
        <w:rPr>
          <w:rFonts w:ascii="Times New Roman" w:hAnsi="Times New Roman"/>
          <w:bCs/>
          <w:sz w:val="24"/>
          <w:szCs w:val="24"/>
        </w:rPr>
        <w:t xml:space="preserve">года № </w:t>
      </w:r>
      <w:r w:rsidR="00BF57D2" w:rsidRPr="00747B5C">
        <w:rPr>
          <w:rFonts w:ascii="Times New Roman" w:hAnsi="Times New Roman"/>
          <w:bCs/>
          <w:sz w:val="24"/>
          <w:szCs w:val="24"/>
        </w:rPr>
        <w:t>217-</w:t>
      </w:r>
      <w:r w:rsidR="007805C0" w:rsidRPr="00747B5C">
        <w:rPr>
          <w:rFonts w:ascii="Times New Roman" w:hAnsi="Times New Roman"/>
          <w:bCs/>
          <w:sz w:val="24"/>
          <w:szCs w:val="24"/>
        </w:rPr>
        <w:t>п</w:t>
      </w:r>
    </w:p>
    <w:p w14:paraId="78761CAC" w14:textId="77777777" w:rsidR="00FA1900" w:rsidRPr="00747B5C" w:rsidRDefault="00FA1900" w:rsidP="00F26636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636E785" w14:textId="77777777" w:rsidR="00FA1900" w:rsidRPr="00747B5C" w:rsidRDefault="00FA1900" w:rsidP="00E0467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B5C">
        <w:rPr>
          <w:rFonts w:ascii="Times New Roman" w:hAnsi="Times New Roman"/>
          <w:b/>
          <w:bCs/>
          <w:sz w:val="24"/>
          <w:szCs w:val="24"/>
        </w:rPr>
        <w:t>Перечень муниципальных программ муниципального образования «Катангский район»</w:t>
      </w:r>
      <w:r w:rsidR="00D82625" w:rsidRPr="00747B5C">
        <w:rPr>
          <w:rFonts w:ascii="Times New Roman" w:hAnsi="Times New Roman"/>
          <w:b/>
          <w:bCs/>
          <w:sz w:val="24"/>
          <w:szCs w:val="24"/>
        </w:rPr>
        <w:t xml:space="preserve"> на 2023-2028 годы</w:t>
      </w:r>
    </w:p>
    <w:p w14:paraId="7A7F2717" w14:textId="77777777" w:rsidR="0093734A" w:rsidRPr="00747B5C" w:rsidRDefault="0093734A" w:rsidP="00F26636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04"/>
        <w:gridCol w:w="1934"/>
        <w:gridCol w:w="2266"/>
        <w:gridCol w:w="1868"/>
        <w:gridCol w:w="2034"/>
        <w:gridCol w:w="5671"/>
      </w:tblGrid>
      <w:tr w:rsidR="00747B5C" w:rsidRPr="00747B5C" w14:paraId="79711797" w14:textId="77777777" w:rsidTr="00431198">
        <w:trPr>
          <w:tblHeader/>
        </w:trPr>
        <w:tc>
          <w:tcPr>
            <w:tcW w:w="177" w:type="pct"/>
            <w:tcMar>
              <w:left w:w="57" w:type="dxa"/>
              <w:right w:w="57" w:type="dxa"/>
            </w:tcMar>
          </w:tcPr>
          <w:p w14:paraId="7B0B9E9A" w14:textId="77777777" w:rsidR="001A7872" w:rsidRPr="00747B5C" w:rsidRDefault="001A7872" w:rsidP="001C0B76">
            <w:pPr>
              <w:contextualSpacing/>
              <w:jc w:val="center"/>
              <w:rPr>
                <w:b/>
              </w:rPr>
            </w:pPr>
            <w:r w:rsidRPr="00747B5C">
              <w:rPr>
                <w:b/>
              </w:rPr>
              <w:t>№ п/п</w:t>
            </w:r>
          </w:p>
        </w:tc>
        <w:tc>
          <w:tcPr>
            <w:tcW w:w="677" w:type="pct"/>
            <w:tcMar>
              <w:left w:w="57" w:type="dxa"/>
              <w:right w:w="57" w:type="dxa"/>
            </w:tcMar>
          </w:tcPr>
          <w:p w14:paraId="07D086E4" w14:textId="77777777" w:rsidR="001A7872" w:rsidRPr="00747B5C" w:rsidRDefault="001A7872" w:rsidP="001C0B76">
            <w:pPr>
              <w:contextualSpacing/>
              <w:jc w:val="center"/>
              <w:rPr>
                <w:b/>
              </w:rPr>
            </w:pPr>
            <w:r w:rsidRPr="00747B5C">
              <w:rPr>
                <w:b/>
              </w:rPr>
              <w:t>Наименование муниципальной программы</w:t>
            </w:r>
          </w:p>
        </w:tc>
        <w:tc>
          <w:tcPr>
            <w:tcW w:w="794" w:type="pct"/>
          </w:tcPr>
          <w:p w14:paraId="1C36B76E" w14:textId="78CD4555" w:rsidR="001A7872" w:rsidRPr="00747B5C" w:rsidRDefault="001A7872" w:rsidP="001C0B76">
            <w:pPr>
              <w:contextualSpacing/>
              <w:jc w:val="center"/>
              <w:rPr>
                <w:b/>
              </w:rPr>
            </w:pPr>
            <w:r w:rsidRPr="00747B5C">
              <w:rPr>
                <w:b/>
              </w:rPr>
              <w:t>Наименование муниципальной подпрограммы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65D37F90" w14:textId="5500D6A1" w:rsidR="001A7872" w:rsidRPr="00747B5C" w:rsidRDefault="001A7872" w:rsidP="001C0B76">
            <w:pPr>
              <w:contextualSpacing/>
              <w:jc w:val="center"/>
              <w:rPr>
                <w:b/>
              </w:rPr>
            </w:pPr>
            <w:r w:rsidRPr="00747B5C">
              <w:rPr>
                <w:b/>
              </w:rPr>
              <w:t>Срок реализации муниципальной программы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7DD1B3FD" w14:textId="77777777" w:rsidR="001A7872" w:rsidRPr="00747B5C" w:rsidRDefault="001A7872" w:rsidP="001C0B76">
            <w:pPr>
              <w:contextualSpacing/>
              <w:jc w:val="center"/>
              <w:rPr>
                <w:b/>
              </w:rPr>
            </w:pPr>
            <w:r w:rsidRPr="00747B5C">
              <w:rPr>
                <w:b/>
              </w:rPr>
              <w:t>Ответственный исполнитель муниципальной программы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70F2FAB3" w14:textId="77777777" w:rsidR="001A7872" w:rsidRPr="00747B5C" w:rsidRDefault="001A7872" w:rsidP="001C0B76">
            <w:pPr>
              <w:contextualSpacing/>
              <w:jc w:val="center"/>
              <w:rPr>
                <w:b/>
              </w:rPr>
            </w:pPr>
            <w:r w:rsidRPr="00747B5C">
              <w:rPr>
                <w:b/>
              </w:rPr>
              <w:t>Соисполнители муниципальной программы</w:t>
            </w:r>
          </w:p>
        </w:tc>
      </w:tr>
      <w:tr w:rsidR="00747B5C" w:rsidRPr="00747B5C" w14:paraId="6E4FB061" w14:textId="77777777" w:rsidTr="00431198">
        <w:trPr>
          <w:trHeight w:val="1886"/>
        </w:trPr>
        <w:tc>
          <w:tcPr>
            <w:tcW w:w="177" w:type="pct"/>
            <w:vMerge w:val="restart"/>
            <w:tcMar>
              <w:left w:w="57" w:type="dxa"/>
              <w:right w:w="57" w:type="dxa"/>
            </w:tcMar>
          </w:tcPr>
          <w:p w14:paraId="02A2FCE3" w14:textId="77777777" w:rsidR="00090AD3" w:rsidRPr="00747B5C" w:rsidRDefault="00090AD3" w:rsidP="00090AD3">
            <w:pPr>
              <w:contextualSpacing/>
            </w:pPr>
            <w:r w:rsidRPr="00747B5C">
              <w:t>1</w:t>
            </w:r>
          </w:p>
        </w:tc>
        <w:tc>
          <w:tcPr>
            <w:tcW w:w="677" w:type="pct"/>
            <w:vMerge w:val="restart"/>
            <w:tcMar>
              <w:left w:w="57" w:type="dxa"/>
              <w:right w:w="57" w:type="dxa"/>
            </w:tcMar>
          </w:tcPr>
          <w:p w14:paraId="41CC3BD9" w14:textId="51D5F081" w:rsidR="00090AD3" w:rsidRPr="00747B5C" w:rsidRDefault="00090AD3" w:rsidP="00090AD3">
            <w:pPr>
              <w:contextualSpacing/>
            </w:pPr>
            <w:r w:rsidRPr="00747B5C">
              <w:t>Развитие образования в муниципальном образовании «Катангский район»</w:t>
            </w:r>
          </w:p>
        </w:tc>
        <w:tc>
          <w:tcPr>
            <w:tcW w:w="794" w:type="pct"/>
          </w:tcPr>
          <w:p w14:paraId="62405423" w14:textId="2DDEDF73" w:rsidR="00090AD3" w:rsidRPr="00747B5C" w:rsidRDefault="00090AD3" w:rsidP="00747B5C">
            <w:pPr>
              <w:contextualSpacing/>
            </w:pPr>
            <w:r w:rsidRPr="00747B5C">
              <w:t>Дошкольное образование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5320D431" w14:textId="5D6D64CA" w:rsidR="00090AD3" w:rsidRPr="00747B5C" w:rsidRDefault="00090AD3" w:rsidP="00090AD3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2D793CE9" w14:textId="7A585C06" w:rsidR="00090AD3" w:rsidRPr="00747B5C" w:rsidRDefault="00090AD3" w:rsidP="00090AD3">
            <w:pPr>
              <w:contextualSpacing/>
            </w:pPr>
            <w:r w:rsidRPr="00747B5C">
              <w:t>Муниципальный отдел образования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08A3DE0A" w14:textId="36DE8514" w:rsidR="00090AD3" w:rsidRPr="00747B5C" w:rsidRDefault="00F25A67" w:rsidP="00090AD3">
            <w:pPr>
              <w:rPr>
                <w:b/>
                <w:bCs/>
              </w:rPr>
            </w:pPr>
            <w:r w:rsidRPr="00747B5C">
              <w:t xml:space="preserve">Муниципальные казенные образовательные учреждения, реализующие программу дошкольного образования: </w:t>
            </w:r>
            <w:r w:rsidR="00B36E79" w:rsidRPr="00747B5C">
              <w:t>муниципальное казенное образовательное учреждение средняя образовательная школа сел</w:t>
            </w:r>
            <w:r w:rsidR="00747B5C">
              <w:t>а</w:t>
            </w:r>
            <w:r w:rsidR="00B36E79" w:rsidRPr="00747B5C">
              <w:t xml:space="preserve"> </w:t>
            </w:r>
            <w:proofErr w:type="spellStart"/>
            <w:r w:rsidR="00B36E79" w:rsidRPr="00747B5C">
              <w:t>Непа</w:t>
            </w:r>
            <w:proofErr w:type="spellEnd"/>
            <w:r w:rsidR="00B36E79" w:rsidRPr="00747B5C">
              <w:t>, муниципальное казенное образовательное учреждение средняя образовательная школа село Бур, муниципальное казенное образовательное учреждение начальная школа детский сад село Ерема</w:t>
            </w:r>
            <w:r w:rsidRPr="00747B5C">
              <w:t xml:space="preserve">, </w:t>
            </w:r>
            <w:r w:rsidR="00B36E79" w:rsidRPr="00747B5C">
              <w:t xml:space="preserve">муниципальное казенное детское образовательное учреждение детский сад </w:t>
            </w:r>
            <w:r w:rsidR="00747B5C">
              <w:t>«</w:t>
            </w:r>
            <w:r w:rsidR="00B36E79" w:rsidRPr="00747B5C">
              <w:t>Радуга</w:t>
            </w:r>
            <w:r w:rsidR="00747B5C">
              <w:t>»</w:t>
            </w:r>
            <w:r w:rsidR="00B36E79" w:rsidRPr="00747B5C">
              <w:t xml:space="preserve"> село Ербогачен, муниципальное казенное детское образовательное учреждение детский сад село Преображенка</w:t>
            </w:r>
            <w:r w:rsidRPr="00747B5C">
              <w:t xml:space="preserve">, </w:t>
            </w:r>
            <w:r w:rsidR="00B36E79" w:rsidRPr="00747B5C">
              <w:t>муниципальное казенное детское образовательное учреждение детский сад село Подволошино</w:t>
            </w:r>
            <w:r w:rsidRPr="00747B5C">
              <w:t xml:space="preserve">, </w:t>
            </w:r>
            <w:r w:rsidR="00B36E79" w:rsidRPr="00747B5C">
              <w:t xml:space="preserve">муниципальное казенное  образовательное учреждение начальная школа детский сад село </w:t>
            </w:r>
            <w:proofErr w:type="spellStart"/>
            <w:r w:rsidR="00B36E79" w:rsidRPr="00747B5C">
              <w:t>Хамакар</w:t>
            </w:r>
            <w:proofErr w:type="spellEnd"/>
            <w:r w:rsidR="00B36E79" w:rsidRPr="00747B5C">
              <w:t>.</w:t>
            </w:r>
          </w:p>
        </w:tc>
      </w:tr>
      <w:tr w:rsidR="00747B5C" w:rsidRPr="00747B5C" w14:paraId="239FCF7A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75F75D87" w14:textId="77777777" w:rsidR="00090AD3" w:rsidRPr="00747B5C" w:rsidRDefault="00090AD3" w:rsidP="00090AD3">
            <w:pPr>
              <w:contextualSpacing/>
            </w:pPr>
          </w:p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2DCC02F9" w14:textId="68BDBBAE" w:rsidR="00090AD3" w:rsidRPr="00747B5C" w:rsidRDefault="00090AD3" w:rsidP="00090AD3">
            <w:pPr>
              <w:contextualSpacing/>
            </w:pPr>
          </w:p>
        </w:tc>
        <w:tc>
          <w:tcPr>
            <w:tcW w:w="794" w:type="pct"/>
          </w:tcPr>
          <w:p w14:paraId="069AD8E9" w14:textId="33B41319" w:rsidR="00090AD3" w:rsidRPr="00747B5C" w:rsidRDefault="00090AD3" w:rsidP="00747B5C">
            <w:pPr>
              <w:contextualSpacing/>
            </w:pPr>
            <w:r w:rsidRPr="00747B5C">
              <w:t>Общее образование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7D801CEF" w14:textId="48C076AB" w:rsidR="00090AD3" w:rsidRPr="00747B5C" w:rsidRDefault="00090AD3" w:rsidP="00090AD3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36E3092A" w14:textId="0477F8D0" w:rsidR="00090AD3" w:rsidRPr="00747B5C" w:rsidRDefault="00090AD3" w:rsidP="00090AD3">
            <w:pPr>
              <w:contextualSpacing/>
            </w:pPr>
            <w:r w:rsidRPr="00747B5C">
              <w:t xml:space="preserve">Муниципальный отдел образования администрации </w:t>
            </w:r>
            <w:r w:rsidRPr="00747B5C">
              <w:lastRenderedPageBreak/>
              <w:t xml:space="preserve">муниципального образования «Катангский район» 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3EE37257" w14:textId="76751BEA" w:rsidR="00090AD3" w:rsidRPr="00747B5C" w:rsidRDefault="00F25A67" w:rsidP="00090AD3">
            <w:pPr>
              <w:contextualSpacing/>
            </w:pPr>
            <w:r w:rsidRPr="00747B5C">
              <w:lastRenderedPageBreak/>
              <w:t xml:space="preserve">Муниципальные казенные, бюджетные  общеобразовательные учреждения, реализующие программу начального общего, основного общего и </w:t>
            </w:r>
            <w:r w:rsidRPr="00747B5C">
              <w:lastRenderedPageBreak/>
              <w:t xml:space="preserve">среднего общего образования: </w:t>
            </w:r>
            <w:r w:rsidR="00776FB4" w:rsidRPr="00747B5C">
              <w:t>Муниципальное бюджетное образовательное учреждение средняя образовательная школа село  Ербогачен</w:t>
            </w:r>
            <w:r w:rsidRPr="00747B5C">
              <w:t xml:space="preserve">, </w:t>
            </w:r>
            <w:r w:rsidR="00776FB4" w:rsidRPr="00747B5C">
              <w:t>Муниципальное казенное  образовательное учреждение средняя образовательная школа село Преображенка</w:t>
            </w:r>
            <w:r w:rsidRPr="00747B5C">
              <w:t xml:space="preserve">, </w:t>
            </w:r>
            <w:r w:rsidR="00776FB4" w:rsidRPr="00747B5C">
              <w:t>Муниципальное казенное образовательное учреждение средняя образовательная школа село Подволошино</w:t>
            </w:r>
            <w:r w:rsidRPr="00747B5C">
              <w:t xml:space="preserve">, </w:t>
            </w:r>
            <w:r w:rsidR="00776FB4" w:rsidRPr="00747B5C">
              <w:t xml:space="preserve">Муниципальное казенное образовательное учреждение средняя образовательная школа село </w:t>
            </w:r>
            <w:proofErr w:type="spellStart"/>
            <w:r w:rsidR="00776FB4" w:rsidRPr="00747B5C">
              <w:t>Непа</w:t>
            </w:r>
            <w:proofErr w:type="spellEnd"/>
            <w:r w:rsidRPr="00747B5C">
              <w:t xml:space="preserve">, </w:t>
            </w:r>
            <w:r w:rsidR="00776FB4" w:rsidRPr="00747B5C">
              <w:t>Муниципальное казенное  образовательное учреждение средняя образовательная школа село Бур</w:t>
            </w:r>
            <w:r w:rsidRPr="00747B5C">
              <w:t xml:space="preserve">, </w:t>
            </w:r>
            <w:r w:rsidR="00776FB4" w:rsidRPr="00747B5C">
              <w:t>Муниципальное казенное образовательное учреждение начальная школа детский сад село Ерема</w:t>
            </w:r>
          </w:p>
        </w:tc>
      </w:tr>
      <w:tr w:rsidR="00747B5C" w:rsidRPr="00747B5C" w14:paraId="3B8AA8A3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44E74C65" w14:textId="77777777" w:rsidR="00090AD3" w:rsidRPr="00747B5C" w:rsidRDefault="00090AD3" w:rsidP="00090AD3">
            <w:pPr>
              <w:contextualSpacing/>
            </w:pPr>
          </w:p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786A86B2" w14:textId="19941DCA" w:rsidR="00090AD3" w:rsidRPr="00747B5C" w:rsidRDefault="00090AD3" w:rsidP="00090AD3">
            <w:pPr>
              <w:contextualSpacing/>
            </w:pPr>
          </w:p>
        </w:tc>
        <w:tc>
          <w:tcPr>
            <w:tcW w:w="794" w:type="pct"/>
          </w:tcPr>
          <w:p w14:paraId="29BE49DC" w14:textId="1E4D677F" w:rsidR="00090AD3" w:rsidRPr="00747B5C" w:rsidRDefault="00090AD3" w:rsidP="00747B5C">
            <w:pPr>
              <w:contextualSpacing/>
            </w:pPr>
            <w:r w:rsidRPr="00747B5C">
              <w:t>Дополнительное образование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042445AE" w14:textId="1A955D6F" w:rsidR="00090AD3" w:rsidRPr="00747B5C" w:rsidRDefault="00090AD3" w:rsidP="00090AD3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7E91E5FF" w14:textId="5428A4EF" w:rsidR="00090AD3" w:rsidRPr="00747B5C" w:rsidRDefault="00090AD3" w:rsidP="00090AD3">
            <w:pPr>
              <w:contextualSpacing/>
            </w:pPr>
            <w:r w:rsidRPr="00747B5C">
              <w:t>Муниципальный отдел образования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3E3153E9" w14:textId="063190A4" w:rsidR="00090AD3" w:rsidRPr="00747B5C" w:rsidRDefault="00F25A67" w:rsidP="00090AD3">
            <w:pPr>
              <w:contextualSpacing/>
            </w:pPr>
            <w:r w:rsidRPr="00747B5C">
              <w:t>Муниципальные бюджетные образовательные учреждения, реализующие дополнительные общеразвивающие программы:</w:t>
            </w:r>
            <w:r w:rsidR="00776FB4" w:rsidRPr="00747B5C">
              <w:t xml:space="preserve"> Муниципальное бюджетное образовательное учреждение дополнительного образования «Центр дополнительного образования</w:t>
            </w:r>
            <w:r w:rsidR="001A682D">
              <w:t>»</w:t>
            </w:r>
            <w:r w:rsidR="00776FB4" w:rsidRPr="00747B5C">
              <w:t xml:space="preserve"> село Ербогачен</w:t>
            </w:r>
            <w:r w:rsidRPr="00747B5C">
              <w:t xml:space="preserve">, </w:t>
            </w:r>
            <w:r w:rsidR="00776FB4" w:rsidRPr="00747B5C">
              <w:t xml:space="preserve">Муниципальное бюджетное образовательное учреждение дополнительного образования </w:t>
            </w:r>
            <w:r w:rsidR="001A682D">
              <w:t>«</w:t>
            </w:r>
            <w:r w:rsidR="00776FB4" w:rsidRPr="00747B5C">
              <w:t>Детская школа искусств</w:t>
            </w:r>
            <w:r w:rsidR="001A682D">
              <w:t>»</w:t>
            </w:r>
            <w:r w:rsidR="00776FB4" w:rsidRPr="00747B5C">
              <w:t xml:space="preserve"> село Ербогачен</w:t>
            </w:r>
          </w:p>
        </w:tc>
      </w:tr>
      <w:tr w:rsidR="00747B5C" w:rsidRPr="00747B5C" w14:paraId="0F3600E9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149B975F" w14:textId="77777777" w:rsidR="001A7872" w:rsidRPr="00747B5C" w:rsidRDefault="001A7872" w:rsidP="00F26636">
            <w:pPr>
              <w:contextualSpacing/>
            </w:pPr>
          </w:p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300AE297" w14:textId="4A1505CF" w:rsidR="001A7872" w:rsidRPr="00747B5C" w:rsidRDefault="001A7872" w:rsidP="00F26636">
            <w:pPr>
              <w:contextualSpacing/>
            </w:pPr>
          </w:p>
        </w:tc>
        <w:tc>
          <w:tcPr>
            <w:tcW w:w="794" w:type="pct"/>
          </w:tcPr>
          <w:p w14:paraId="72235EB7" w14:textId="778860D0" w:rsidR="001A7872" w:rsidRPr="00747B5C" w:rsidRDefault="001A7872" w:rsidP="00747B5C">
            <w:pPr>
              <w:contextualSpacing/>
            </w:pPr>
            <w:r w:rsidRPr="00747B5C">
              <w:t>Организация отдыха и оздоровление детей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2CA394D9" w14:textId="6F2E2098" w:rsidR="001A7872" w:rsidRPr="00747B5C" w:rsidRDefault="001A7872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1A920214" w14:textId="5FF5B614" w:rsidR="001A7872" w:rsidRPr="00747B5C" w:rsidRDefault="001A7872" w:rsidP="00F26636">
            <w:pPr>
              <w:contextualSpacing/>
            </w:pPr>
            <w:r w:rsidRPr="00747B5C">
              <w:t>Муниципальный отдел образования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6E668A69" w14:textId="4FF1E972" w:rsidR="001A7872" w:rsidRPr="00747B5C" w:rsidRDefault="00776FB4" w:rsidP="00F26636">
            <w:pPr>
              <w:contextualSpacing/>
            </w:pPr>
            <w:r w:rsidRPr="00747B5C">
              <w:rPr>
                <w:lang w:eastAsia="ru-RU"/>
              </w:rPr>
              <w:t xml:space="preserve">Муниципальное бюджетное образовательное учреждение средняя образовательная школа село  Ербогачен, Муниципальное казенное образовательное учреждение средняя образовательная школа село Преображенка, Муниципальное казенное образовательное учреждение средняя образовательная школа село </w:t>
            </w:r>
            <w:r w:rsidRPr="00747B5C">
              <w:rPr>
                <w:lang w:eastAsia="ru-RU"/>
              </w:rPr>
              <w:lastRenderedPageBreak/>
              <w:t xml:space="preserve">Подволошино, Муниципальное казенное  образовательное учреждение средняя образовательная школа село </w:t>
            </w:r>
            <w:proofErr w:type="spellStart"/>
            <w:r w:rsidRPr="00747B5C">
              <w:rPr>
                <w:lang w:eastAsia="ru-RU"/>
              </w:rPr>
              <w:t>Непа</w:t>
            </w:r>
            <w:proofErr w:type="spellEnd"/>
            <w:r w:rsidRPr="00747B5C">
              <w:rPr>
                <w:lang w:eastAsia="ru-RU"/>
              </w:rPr>
              <w:t xml:space="preserve">, Муниципальное казенное  образовательное учреждение средняя образовательная школа село Бур, Муниципальное казенное  образовательное учреждение начальная школа детский сад село Ерема, </w:t>
            </w:r>
            <w:r w:rsidRPr="00747B5C">
              <w:t>Муниципальное бюджетное образовательное учреждение дополнительного образования «Центр дополнительного образования</w:t>
            </w:r>
            <w:r w:rsidR="001A682D">
              <w:t>»</w:t>
            </w:r>
            <w:r w:rsidRPr="00747B5C">
              <w:t xml:space="preserve"> село Ербогачен, Муниципальное бюджетное образовательное учреждение дополнительного образования </w:t>
            </w:r>
            <w:r w:rsidR="001A682D">
              <w:t>«</w:t>
            </w:r>
            <w:r w:rsidRPr="00747B5C">
              <w:t>Детская школа искусств</w:t>
            </w:r>
            <w:r w:rsidR="001A682D">
              <w:t>»</w:t>
            </w:r>
            <w:r w:rsidRPr="00747B5C">
              <w:t xml:space="preserve"> село Ербогачен</w:t>
            </w:r>
          </w:p>
        </w:tc>
      </w:tr>
      <w:tr w:rsidR="00747B5C" w:rsidRPr="00747B5C" w14:paraId="7350920A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7890A3B6" w14:textId="77777777" w:rsidR="001A7872" w:rsidRPr="00747B5C" w:rsidRDefault="001A7872" w:rsidP="00F26636">
            <w:pPr>
              <w:contextualSpacing/>
            </w:pPr>
          </w:p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5FE565B7" w14:textId="67B9A5B9" w:rsidR="001A7872" w:rsidRPr="00747B5C" w:rsidRDefault="001A7872" w:rsidP="00F26636">
            <w:pPr>
              <w:contextualSpacing/>
            </w:pPr>
          </w:p>
        </w:tc>
        <w:tc>
          <w:tcPr>
            <w:tcW w:w="794" w:type="pct"/>
          </w:tcPr>
          <w:p w14:paraId="54E696DF" w14:textId="69F3B62E" w:rsidR="001A7872" w:rsidRPr="00747B5C" w:rsidRDefault="001A7872" w:rsidP="00F26636">
            <w:pPr>
              <w:contextualSpacing/>
            </w:pPr>
            <w:r w:rsidRPr="00747B5C">
              <w:t>Обеспечение реализации муниципальной программы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7E7C0D32" w14:textId="57A56D0A" w:rsidR="001A7872" w:rsidRPr="00747B5C" w:rsidRDefault="001A7872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781330B2" w14:textId="70570F14" w:rsidR="001A7872" w:rsidRPr="00747B5C" w:rsidRDefault="001A7872" w:rsidP="00F26636">
            <w:pPr>
              <w:contextualSpacing/>
            </w:pPr>
            <w:r w:rsidRPr="00747B5C">
              <w:t>Муниципальный отдел образования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13400E7C" w14:textId="67F82918" w:rsidR="001A7872" w:rsidRPr="00747B5C" w:rsidRDefault="00F25A67" w:rsidP="00F25A67">
            <w:pPr>
              <w:jc w:val="center"/>
            </w:pPr>
            <w:r w:rsidRPr="00747B5C">
              <w:t>-</w:t>
            </w:r>
          </w:p>
        </w:tc>
      </w:tr>
      <w:tr w:rsidR="00431198" w:rsidRPr="00747B5C" w14:paraId="0E89E0DC" w14:textId="77777777" w:rsidTr="00431198">
        <w:tc>
          <w:tcPr>
            <w:tcW w:w="177" w:type="pct"/>
            <w:vMerge w:val="restart"/>
            <w:tcMar>
              <w:left w:w="57" w:type="dxa"/>
              <w:right w:w="57" w:type="dxa"/>
            </w:tcMar>
          </w:tcPr>
          <w:p w14:paraId="022E67C3" w14:textId="77777777" w:rsidR="00431198" w:rsidRPr="00747B5C" w:rsidRDefault="00431198" w:rsidP="00F26636">
            <w:r w:rsidRPr="00747B5C">
              <w:t>2</w:t>
            </w:r>
          </w:p>
        </w:tc>
        <w:tc>
          <w:tcPr>
            <w:tcW w:w="677" w:type="pct"/>
            <w:vMerge w:val="restart"/>
            <w:tcMar>
              <w:left w:w="57" w:type="dxa"/>
              <w:right w:w="57" w:type="dxa"/>
            </w:tcMar>
          </w:tcPr>
          <w:p w14:paraId="494F5451" w14:textId="77777777" w:rsidR="00431198" w:rsidRPr="00747B5C" w:rsidRDefault="00431198" w:rsidP="00F26636">
            <w:r w:rsidRPr="00747B5C">
              <w:t>Развитие культуры в муниципальном образовании «Катангский район»</w:t>
            </w:r>
          </w:p>
        </w:tc>
        <w:tc>
          <w:tcPr>
            <w:tcW w:w="794" w:type="pct"/>
          </w:tcPr>
          <w:p w14:paraId="2B81787A" w14:textId="0C1729DA" w:rsidR="00431198" w:rsidRPr="00747B5C" w:rsidRDefault="00431198" w:rsidP="00F26636">
            <w:pPr>
              <w:contextualSpacing/>
            </w:pPr>
            <w:r w:rsidRPr="00747B5C">
              <w:t xml:space="preserve">Организация библиотечного, справочного и информационного обслуживания населения 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03629547" w14:textId="1D017334" w:rsidR="00431198" w:rsidRPr="00747B5C" w:rsidRDefault="00431198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780573D8" w14:textId="77777777" w:rsidR="00431198" w:rsidRPr="00747B5C" w:rsidRDefault="00431198" w:rsidP="00F26636">
            <w:r w:rsidRPr="00747B5C">
              <w:t>Муниципальный отдел по развитию культуры, молодежной политике и спорту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043A285F" w14:textId="2E536261" w:rsidR="00431198" w:rsidRPr="00747B5C" w:rsidRDefault="00431198" w:rsidP="00F26636">
            <w:pPr>
              <w:contextualSpacing/>
            </w:pPr>
            <w:r w:rsidRPr="00747B5C">
              <w:t>Муниципальное казенное учреждение культуры «</w:t>
            </w:r>
            <w:proofErr w:type="spellStart"/>
            <w:r w:rsidRPr="00747B5C">
              <w:t>Катангская</w:t>
            </w:r>
            <w:proofErr w:type="spellEnd"/>
            <w:r w:rsidRPr="00747B5C">
              <w:t xml:space="preserve"> централизованная библиотечная система» </w:t>
            </w:r>
          </w:p>
        </w:tc>
      </w:tr>
      <w:tr w:rsidR="00431198" w:rsidRPr="00747B5C" w14:paraId="50212643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2BBD24A3" w14:textId="77777777" w:rsidR="00431198" w:rsidRPr="00747B5C" w:rsidRDefault="00431198" w:rsidP="00F26636"/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12335536" w14:textId="77777777" w:rsidR="00431198" w:rsidRPr="00747B5C" w:rsidRDefault="00431198" w:rsidP="00F26636"/>
        </w:tc>
        <w:tc>
          <w:tcPr>
            <w:tcW w:w="794" w:type="pct"/>
          </w:tcPr>
          <w:p w14:paraId="5658C3D8" w14:textId="711C7D84" w:rsidR="00431198" w:rsidRPr="00747B5C" w:rsidRDefault="00431198" w:rsidP="00F26636">
            <w:pPr>
              <w:contextualSpacing/>
            </w:pPr>
            <w:r w:rsidRPr="00747B5C">
              <w:t>Организация музейного обслуживания населения Катангского района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265E1D65" w14:textId="5BAD6549" w:rsidR="00431198" w:rsidRPr="00747B5C" w:rsidRDefault="00431198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039A8310" w14:textId="4D45DEED" w:rsidR="00431198" w:rsidRPr="00747B5C" w:rsidRDefault="00431198" w:rsidP="00F26636">
            <w:r w:rsidRPr="00747B5C">
              <w:t>Муниципальный отдел по развитию культуры, молодежной политике и спорту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59A2A858" w14:textId="2F17F272" w:rsidR="00431198" w:rsidRPr="00747B5C" w:rsidRDefault="00431198" w:rsidP="00F26636">
            <w:pPr>
              <w:contextualSpacing/>
            </w:pPr>
            <w:r w:rsidRPr="00747B5C">
              <w:t xml:space="preserve">Муниципальное казенное учреждение культуры «Районный краеведческий музей им. </w:t>
            </w:r>
            <w:proofErr w:type="spellStart"/>
            <w:r w:rsidRPr="00747B5C">
              <w:t>В.Я.Шишкова</w:t>
            </w:r>
            <w:proofErr w:type="spellEnd"/>
            <w:r w:rsidRPr="00747B5C">
              <w:t>»</w:t>
            </w:r>
          </w:p>
        </w:tc>
      </w:tr>
      <w:tr w:rsidR="00431198" w:rsidRPr="00747B5C" w14:paraId="3523CF35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3B5FCC44" w14:textId="77777777" w:rsidR="00431198" w:rsidRPr="00747B5C" w:rsidRDefault="00431198" w:rsidP="00F26636"/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652C184E" w14:textId="77777777" w:rsidR="00431198" w:rsidRPr="00747B5C" w:rsidRDefault="00431198" w:rsidP="00F26636"/>
        </w:tc>
        <w:tc>
          <w:tcPr>
            <w:tcW w:w="794" w:type="pct"/>
          </w:tcPr>
          <w:p w14:paraId="67AD4CBD" w14:textId="6DA9105F" w:rsidR="00431198" w:rsidRPr="00747B5C" w:rsidRDefault="00431198" w:rsidP="00F26636">
            <w:pPr>
              <w:contextualSpacing/>
            </w:pPr>
            <w:r w:rsidRPr="00747B5C">
              <w:t>Организация досуга населения, развитие и поддержка народного творчества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7E65D7C8" w14:textId="261381BB" w:rsidR="00431198" w:rsidRPr="00747B5C" w:rsidRDefault="00431198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24140DCB" w14:textId="0C86133A" w:rsidR="00431198" w:rsidRPr="00747B5C" w:rsidRDefault="00431198" w:rsidP="00F26636">
            <w:r w:rsidRPr="00747B5C">
              <w:t>Муниципальный отдел по развитию культуры, молодежной политике и спорту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3061DB38" w14:textId="0E959BD3" w:rsidR="00431198" w:rsidRPr="00747B5C" w:rsidRDefault="00431198" w:rsidP="00F26636">
            <w:pPr>
              <w:contextualSpacing/>
            </w:pPr>
            <w:r w:rsidRPr="00747B5C">
              <w:t>Муниципальное казенное учреждение «Культурно-досуговое объединение Катангского района»</w:t>
            </w:r>
          </w:p>
        </w:tc>
      </w:tr>
      <w:tr w:rsidR="00431198" w:rsidRPr="00747B5C" w14:paraId="7E176C99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4ECB387B" w14:textId="77777777" w:rsidR="00431198" w:rsidRPr="00747B5C" w:rsidRDefault="00431198" w:rsidP="00F26636"/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6542B01B" w14:textId="77777777" w:rsidR="00431198" w:rsidRPr="00747B5C" w:rsidRDefault="00431198" w:rsidP="00F26636"/>
        </w:tc>
        <w:tc>
          <w:tcPr>
            <w:tcW w:w="794" w:type="pct"/>
          </w:tcPr>
          <w:p w14:paraId="4A6AEB74" w14:textId="557D8886" w:rsidR="00431198" w:rsidRPr="00747B5C" w:rsidRDefault="00431198" w:rsidP="00F26636">
            <w:pPr>
              <w:contextualSpacing/>
            </w:pPr>
            <w:r w:rsidRPr="00747B5C">
              <w:t>Обеспечение реализации муниципальной программы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02D78D59" w14:textId="55649F1A" w:rsidR="00431198" w:rsidRPr="00747B5C" w:rsidRDefault="00431198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22563865" w14:textId="0E9C457B" w:rsidR="00431198" w:rsidRPr="00747B5C" w:rsidRDefault="00431198" w:rsidP="00F26636">
            <w:r w:rsidRPr="00747B5C">
              <w:t>Муниципальный отдел по развитию культуры, молодежной политике и спорту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60BE42D9" w14:textId="149B2452" w:rsidR="00431198" w:rsidRPr="00747B5C" w:rsidRDefault="00431198" w:rsidP="00F26636">
            <w:pPr>
              <w:contextualSpacing/>
            </w:pPr>
            <w:r w:rsidRPr="00747B5C">
              <w:t>Администрация муниципального образования «Катангский район»</w:t>
            </w:r>
          </w:p>
        </w:tc>
      </w:tr>
      <w:tr w:rsidR="00431198" w:rsidRPr="00747B5C" w14:paraId="7017545A" w14:textId="77777777" w:rsidTr="00431198">
        <w:trPr>
          <w:trHeight w:val="992"/>
        </w:trPr>
        <w:tc>
          <w:tcPr>
            <w:tcW w:w="177" w:type="pct"/>
            <w:vMerge w:val="restart"/>
            <w:tcMar>
              <w:left w:w="57" w:type="dxa"/>
              <w:right w:w="57" w:type="dxa"/>
            </w:tcMar>
          </w:tcPr>
          <w:p w14:paraId="5A840926" w14:textId="77777777" w:rsidR="00431198" w:rsidRPr="00747B5C" w:rsidRDefault="00431198" w:rsidP="00F26636">
            <w:r w:rsidRPr="00747B5C">
              <w:lastRenderedPageBreak/>
              <w:t>3</w:t>
            </w:r>
          </w:p>
        </w:tc>
        <w:tc>
          <w:tcPr>
            <w:tcW w:w="677" w:type="pct"/>
            <w:vMerge w:val="restart"/>
            <w:tcMar>
              <w:left w:w="57" w:type="dxa"/>
              <w:right w:w="57" w:type="dxa"/>
            </w:tcMar>
          </w:tcPr>
          <w:p w14:paraId="165FDD9C" w14:textId="77777777" w:rsidR="00431198" w:rsidRPr="00747B5C" w:rsidRDefault="00431198" w:rsidP="00F26636">
            <w:r w:rsidRPr="00747B5C">
              <w:t>Управление муниципальными финансами в муниципальном образовании «Катангский район»</w:t>
            </w:r>
          </w:p>
        </w:tc>
        <w:tc>
          <w:tcPr>
            <w:tcW w:w="794" w:type="pct"/>
          </w:tcPr>
          <w:p w14:paraId="5934F982" w14:textId="7B8E89D3" w:rsidR="00431198" w:rsidRPr="00747B5C" w:rsidRDefault="00431198" w:rsidP="00F26636">
            <w:pPr>
              <w:contextualSpacing/>
            </w:pPr>
            <w:r w:rsidRPr="00747B5C">
              <w:t xml:space="preserve">Выравнивание уровня бюджетной обеспеченности поселений Катангского 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76C5653D" w14:textId="20F7B059" w:rsidR="00431198" w:rsidRPr="00747B5C" w:rsidRDefault="00431198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0DC9BE83" w14:textId="1A378769" w:rsidR="00431198" w:rsidRPr="00747B5C" w:rsidRDefault="00431198" w:rsidP="00F26636">
            <w:r w:rsidRPr="00747B5C">
              <w:t>Финансовое управление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0F9E6A0E" w14:textId="0C3C56BC" w:rsidR="00431198" w:rsidRPr="00747B5C" w:rsidRDefault="00431198" w:rsidP="00431198">
            <w:pPr>
              <w:jc w:val="center"/>
            </w:pPr>
            <w:r w:rsidRPr="00747B5C">
              <w:t>-</w:t>
            </w:r>
          </w:p>
        </w:tc>
      </w:tr>
      <w:tr w:rsidR="00431198" w:rsidRPr="00747B5C" w14:paraId="33855BC7" w14:textId="77777777" w:rsidTr="00431198">
        <w:trPr>
          <w:trHeight w:val="992"/>
        </w:trPr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3A1CDD1F" w14:textId="77777777" w:rsidR="00431198" w:rsidRPr="00747B5C" w:rsidRDefault="00431198" w:rsidP="00F26636"/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005BB1ED" w14:textId="77777777" w:rsidR="00431198" w:rsidRPr="00747B5C" w:rsidRDefault="00431198" w:rsidP="00F26636"/>
        </w:tc>
        <w:tc>
          <w:tcPr>
            <w:tcW w:w="794" w:type="pct"/>
          </w:tcPr>
          <w:p w14:paraId="58C58565" w14:textId="264A6BCD" w:rsidR="00431198" w:rsidRPr="00747B5C" w:rsidRDefault="00431198" w:rsidP="00F26636">
            <w:pPr>
              <w:contextualSpacing/>
            </w:pPr>
            <w:r w:rsidRPr="00747B5C">
              <w:t>Формирование, исполнение и контроль за исполнением бюджета и сметы, ведение бухгалтерского учета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2C9B6BA8" w14:textId="42855B1B" w:rsidR="00431198" w:rsidRPr="00747B5C" w:rsidRDefault="00431198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617DC679" w14:textId="5F52803D" w:rsidR="00431198" w:rsidRPr="00747B5C" w:rsidRDefault="00431198" w:rsidP="00F26636">
            <w:r w:rsidRPr="00747B5C">
              <w:t>Финансовое управление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313403DF" w14:textId="71CC546F" w:rsidR="00431198" w:rsidRPr="00747B5C" w:rsidRDefault="00431198" w:rsidP="00D835FD">
            <w:pPr>
              <w:jc w:val="center"/>
            </w:pPr>
            <w:r w:rsidRPr="00747B5C">
              <w:t>-</w:t>
            </w:r>
          </w:p>
        </w:tc>
      </w:tr>
      <w:tr w:rsidR="00431198" w:rsidRPr="00747B5C" w14:paraId="57B5A30F" w14:textId="77777777" w:rsidTr="00431198">
        <w:tc>
          <w:tcPr>
            <w:tcW w:w="177" w:type="pct"/>
            <w:vMerge w:val="restart"/>
            <w:tcMar>
              <w:left w:w="57" w:type="dxa"/>
              <w:right w:w="57" w:type="dxa"/>
            </w:tcMar>
          </w:tcPr>
          <w:p w14:paraId="4A0BF37C" w14:textId="77777777" w:rsidR="00431198" w:rsidRPr="00747B5C" w:rsidRDefault="00431198" w:rsidP="00F26636">
            <w:r w:rsidRPr="00747B5C">
              <w:t>4</w:t>
            </w:r>
          </w:p>
        </w:tc>
        <w:tc>
          <w:tcPr>
            <w:tcW w:w="677" w:type="pct"/>
            <w:vMerge w:val="restart"/>
            <w:tcMar>
              <w:left w:w="57" w:type="dxa"/>
              <w:right w:w="57" w:type="dxa"/>
            </w:tcMar>
          </w:tcPr>
          <w:p w14:paraId="4788C060" w14:textId="77777777" w:rsidR="00431198" w:rsidRPr="00747B5C" w:rsidRDefault="00431198" w:rsidP="00F26636">
            <w:pPr>
              <w:rPr>
                <w:lang w:eastAsia="ru-RU"/>
              </w:rPr>
            </w:pPr>
            <w:r w:rsidRPr="00747B5C">
              <w:t>Безопасный город</w:t>
            </w:r>
          </w:p>
        </w:tc>
        <w:tc>
          <w:tcPr>
            <w:tcW w:w="794" w:type="pct"/>
          </w:tcPr>
          <w:p w14:paraId="3031DBD7" w14:textId="1B6FCC95" w:rsidR="00431198" w:rsidRPr="00747B5C" w:rsidRDefault="00431198" w:rsidP="00F26636">
            <w:pPr>
              <w:contextualSpacing/>
            </w:pPr>
            <w:r w:rsidRPr="00747B5C">
              <w:t>Построение и развитие аппаратно-программного комплекса «Безопасный город».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64490507" w14:textId="6054CC63" w:rsidR="00431198" w:rsidRPr="00747B5C" w:rsidRDefault="00431198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6052DBCC" w14:textId="18049895" w:rsidR="00431198" w:rsidRPr="00747B5C" w:rsidRDefault="00431198" w:rsidP="00F26636">
            <w:pPr>
              <w:rPr>
                <w:highlight w:val="yellow"/>
              </w:rPr>
            </w:pPr>
            <w:r w:rsidRPr="00747B5C">
              <w:t>Инспектор сектора по ГО и ЧС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65C6FD6B" w14:textId="50084AC8" w:rsidR="00431198" w:rsidRPr="00747B5C" w:rsidRDefault="00431198" w:rsidP="00F26636">
            <w:r w:rsidRPr="00747B5C">
              <w:t>Муниципальное казенное учреждение «Единая дежурно-диспетчерская служба муниципального образования «Катангский район».</w:t>
            </w:r>
          </w:p>
        </w:tc>
      </w:tr>
      <w:tr w:rsidR="00431198" w:rsidRPr="00747B5C" w14:paraId="3A840049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202D53F9" w14:textId="77777777" w:rsidR="00431198" w:rsidRPr="00747B5C" w:rsidRDefault="00431198" w:rsidP="00F26636"/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05FB3EF1" w14:textId="77777777" w:rsidR="00431198" w:rsidRPr="00747B5C" w:rsidRDefault="00431198" w:rsidP="00F26636"/>
        </w:tc>
        <w:tc>
          <w:tcPr>
            <w:tcW w:w="794" w:type="pct"/>
          </w:tcPr>
          <w:p w14:paraId="12AA61F8" w14:textId="2B0822A2" w:rsidR="00431198" w:rsidRPr="00747B5C" w:rsidRDefault="00431198" w:rsidP="00F26636">
            <w:pPr>
              <w:contextualSpacing/>
            </w:pPr>
            <w:r w:rsidRPr="00747B5C">
              <w:t>Защита населения и территорий Катангского района от чрезвычайных ситуаций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2D7D2656" w14:textId="7B01CD71" w:rsidR="00431198" w:rsidRPr="00747B5C" w:rsidRDefault="00431198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35347068" w14:textId="22AAC7B9" w:rsidR="00431198" w:rsidRPr="00747B5C" w:rsidRDefault="00431198" w:rsidP="00F26636">
            <w:pPr>
              <w:rPr>
                <w:highlight w:val="yellow"/>
              </w:rPr>
            </w:pPr>
            <w:r w:rsidRPr="00747B5C">
              <w:t xml:space="preserve">Инспектор сектора по ГО и ЧС администрации муниципального образования </w:t>
            </w:r>
            <w:r w:rsidRPr="00747B5C">
              <w:lastRenderedPageBreak/>
              <w:t>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37C92457" w14:textId="0741FAF2" w:rsidR="00431198" w:rsidRPr="00747B5C" w:rsidRDefault="00431198" w:rsidP="00F26636">
            <w:r w:rsidRPr="00747B5C">
              <w:lastRenderedPageBreak/>
              <w:t>Муниципальное казенное учреждение «Единая дежурно-диспетчерская служба муниципального образования «Катангский район».</w:t>
            </w:r>
          </w:p>
        </w:tc>
      </w:tr>
      <w:tr w:rsidR="00431198" w:rsidRPr="00747B5C" w14:paraId="7D91951D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6490D3BA" w14:textId="77777777" w:rsidR="00431198" w:rsidRPr="00747B5C" w:rsidRDefault="00431198" w:rsidP="00F26636"/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2317607D" w14:textId="77777777" w:rsidR="00431198" w:rsidRPr="00747B5C" w:rsidRDefault="00431198" w:rsidP="00F26636"/>
        </w:tc>
        <w:tc>
          <w:tcPr>
            <w:tcW w:w="794" w:type="pct"/>
          </w:tcPr>
          <w:p w14:paraId="52DD4DB0" w14:textId="722564A9" w:rsidR="00431198" w:rsidRPr="00747B5C" w:rsidRDefault="00431198" w:rsidP="00F26636">
            <w:pPr>
              <w:contextualSpacing/>
            </w:pPr>
            <w:r w:rsidRPr="00747B5C">
              <w:t>Повышение безопасности дорожного движения на территории Катангского района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0EFA2E36" w14:textId="0F3359DF" w:rsidR="00431198" w:rsidRPr="00747B5C" w:rsidRDefault="00431198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2ECB75DB" w14:textId="256DD469" w:rsidR="00431198" w:rsidRPr="00747B5C" w:rsidRDefault="00431198" w:rsidP="00F26636">
            <w:pPr>
              <w:rPr>
                <w:highlight w:val="yellow"/>
              </w:rPr>
            </w:pPr>
            <w:r w:rsidRPr="00747B5C">
              <w:t xml:space="preserve">Инспектор сектора по ГО и ЧС администрации муниципального образования «Катангский район» 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1ACA7475" w14:textId="482975BA" w:rsidR="00431198" w:rsidRPr="00747B5C" w:rsidRDefault="00431198" w:rsidP="00F26636">
            <w:r w:rsidRPr="00747B5C">
              <w:t>Муниципальный отдел образования администрации муниципального образования «Катангский район», Отдел по развитию культуры, молодежной политике и спорту муниципального образования «Катангский район»,</w:t>
            </w:r>
          </w:p>
          <w:p w14:paraId="63E271D0" w14:textId="0E573CC0" w:rsidR="00431198" w:rsidRPr="00747B5C" w:rsidRDefault="00431198" w:rsidP="00F26636">
            <w:r w:rsidRPr="00747B5C">
              <w:t>Пункт полиции (дислокация с. Ербогачен) межмуниципального отдела министерства внутренних дел России «Киренский»,</w:t>
            </w:r>
          </w:p>
          <w:p w14:paraId="4E751ACA" w14:textId="01351314" w:rsidR="00431198" w:rsidRPr="00747B5C" w:rsidRDefault="00431198" w:rsidP="00F26636">
            <w:r w:rsidRPr="00747B5C">
              <w:t>муниципальные образования Катангского района.</w:t>
            </w:r>
          </w:p>
        </w:tc>
      </w:tr>
      <w:tr w:rsidR="00431198" w:rsidRPr="00747B5C" w14:paraId="3E4D8104" w14:textId="77777777" w:rsidTr="00431198">
        <w:tc>
          <w:tcPr>
            <w:tcW w:w="177" w:type="pct"/>
            <w:vMerge w:val="restart"/>
            <w:tcMar>
              <w:left w:w="57" w:type="dxa"/>
              <w:right w:w="57" w:type="dxa"/>
            </w:tcMar>
          </w:tcPr>
          <w:p w14:paraId="6E3D5109" w14:textId="77777777" w:rsidR="00431198" w:rsidRPr="00747B5C" w:rsidRDefault="00431198" w:rsidP="00F26636">
            <w:r w:rsidRPr="00747B5C">
              <w:t>5</w:t>
            </w:r>
          </w:p>
        </w:tc>
        <w:tc>
          <w:tcPr>
            <w:tcW w:w="677" w:type="pct"/>
            <w:vMerge w:val="restart"/>
            <w:tcMar>
              <w:left w:w="57" w:type="dxa"/>
              <w:right w:w="57" w:type="dxa"/>
            </w:tcMar>
          </w:tcPr>
          <w:p w14:paraId="415AB743" w14:textId="77777777" w:rsidR="00431198" w:rsidRPr="00747B5C" w:rsidRDefault="00431198" w:rsidP="00F26636">
            <w:r w:rsidRPr="00747B5C">
              <w:t>Экономическое развитие муниципального образования «Катангский район»</w:t>
            </w:r>
          </w:p>
        </w:tc>
        <w:tc>
          <w:tcPr>
            <w:tcW w:w="794" w:type="pct"/>
          </w:tcPr>
          <w:p w14:paraId="33F32C38" w14:textId="3D37477B" w:rsidR="00431198" w:rsidRPr="00747B5C" w:rsidRDefault="00431198" w:rsidP="00F26636">
            <w:pPr>
              <w:contextualSpacing/>
            </w:pPr>
            <w:r w:rsidRPr="00747B5C">
              <w:t>Выполнение полномочий органов местного самоуправления в соответствии с действующим законодательством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50355BE2" w14:textId="4E2E1B16" w:rsidR="00431198" w:rsidRPr="00747B5C" w:rsidRDefault="00431198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2A12BF13" w14:textId="49C1ECFE" w:rsidR="00431198" w:rsidRPr="00747B5C" w:rsidRDefault="00431198" w:rsidP="00F26636">
            <w:r w:rsidRPr="00747B5C">
              <w:t xml:space="preserve">Отдел экономического развития администрации </w:t>
            </w:r>
            <w:r w:rsidRPr="00747B5C">
              <w:rPr>
                <w:color w:val="000000"/>
                <w:lang w:eastAsia="ru-RU"/>
              </w:rPr>
              <w:t xml:space="preserve">муниципального образования </w:t>
            </w:r>
            <w:r w:rsidRPr="00747B5C">
              <w:t>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2C390ACE" w14:textId="7F2EF974" w:rsidR="00431198" w:rsidRPr="00747B5C" w:rsidRDefault="00431198" w:rsidP="00F26636">
            <w:r w:rsidRPr="00747B5C">
              <w:t>Руководитель аппарата администрации муниципального образования «Катангский район»</w:t>
            </w:r>
            <w:r>
              <w:t>, в</w:t>
            </w:r>
            <w:r w:rsidRPr="00747B5C">
              <w:t>се структурные подразделения администрации муниципального образования «Катангский район»</w:t>
            </w:r>
          </w:p>
        </w:tc>
      </w:tr>
      <w:tr w:rsidR="00431198" w:rsidRPr="00747B5C" w14:paraId="41F53BEB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534C5490" w14:textId="77777777" w:rsidR="00431198" w:rsidRPr="00747B5C" w:rsidRDefault="00431198" w:rsidP="00F26636"/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325507BC" w14:textId="77777777" w:rsidR="00431198" w:rsidRPr="00747B5C" w:rsidRDefault="00431198" w:rsidP="00F26636"/>
        </w:tc>
        <w:tc>
          <w:tcPr>
            <w:tcW w:w="794" w:type="pct"/>
          </w:tcPr>
          <w:p w14:paraId="03167A10" w14:textId="0CBE1207" w:rsidR="00431198" w:rsidRPr="00747B5C" w:rsidRDefault="00431198" w:rsidP="00F26636">
            <w:pPr>
              <w:contextualSpacing/>
            </w:pPr>
            <w:r w:rsidRPr="00747B5C">
              <w:t>Создание условий для устойчивого экономического развития»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10556539" w14:textId="59D20C35" w:rsidR="00431198" w:rsidRPr="00747B5C" w:rsidRDefault="00431198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3718F209" w14:textId="58C1362B" w:rsidR="00431198" w:rsidRPr="00747B5C" w:rsidRDefault="00431198" w:rsidP="00F26636">
            <w:r w:rsidRPr="00747B5C">
              <w:t xml:space="preserve">Отдел экономического развития администрации </w:t>
            </w:r>
            <w:r w:rsidRPr="00747B5C">
              <w:rPr>
                <w:color w:val="000000"/>
                <w:lang w:eastAsia="ru-RU"/>
              </w:rPr>
              <w:t xml:space="preserve">муниципального образования </w:t>
            </w:r>
            <w:r w:rsidRPr="00747B5C">
              <w:t>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530A01D5" w14:textId="352E2597" w:rsidR="00431198" w:rsidRPr="00747B5C" w:rsidRDefault="00431198" w:rsidP="00431198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431198" w:rsidRPr="00747B5C" w14:paraId="14B2C8E5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558EED14" w14:textId="77777777" w:rsidR="00431198" w:rsidRPr="00747B5C" w:rsidRDefault="00431198" w:rsidP="00F26636"/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6729F7CC" w14:textId="77777777" w:rsidR="00431198" w:rsidRPr="00747B5C" w:rsidRDefault="00431198" w:rsidP="00F26636"/>
        </w:tc>
        <w:tc>
          <w:tcPr>
            <w:tcW w:w="794" w:type="pct"/>
          </w:tcPr>
          <w:p w14:paraId="50143DA7" w14:textId="2C8B1D72" w:rsidR="00431198" w:rsidRPr="00747B5C" w:rsidRDefault="00431198" w:rsidP="00F26636">
            <w:pPr>
              <w:contextualSpacing/>
            </w:pPr>
            <w:r w:rsidRPr="00747B5C">
              <w:t>Развитие дорожного хозяйства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338E02C4" w14:textId="6A2B38B3" w:rsidR="00431198" w:rsidRPr="00747B5C" w:rsidRDefault="00431198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6A0CDD89" w14:textId="225F29E7" w:rsidR="00431198" w:rsidRPr="00747B5C" w:rsidRDefault="00431198" w:rsidP="00F26636">
            <w:r w:rsidRPr="00747B5C">
              <w:t xml:space="preserve">Отдел экономического развития </w:t>
            </w:r>
            <w:r w:rsidRPr="00747B5C">
              <w:lastRenderedPageBreak/>
              <w:t>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0A9BC3CA" w14:textId="1420A126" w:rsidR="00431198" w:rsidRPr="00747B5C" w:rsidRDefault="00431198" w:rsidP="00D835FD">
            <w:pPr>
              <w:jc w:val="center"/>
              <w:rPr>
                <w:lang w:val="en-US"/>
              </w:rPr>
            </w:pPr>
            <w:r w:rsidRPr="00747B5C">
              <w:rPr>
                <w:lang w:val="en-US"/>
              </w:rPr>
              <w:lastRenderedPageBreak/>
              <w:t>-</w:t>
            </w:r>
          </w:p>
        </w:tc>
      </w:tr>
      <w:tr w:rsidR="00431198" w:rsidRPr="00747B5C" w14:paraId="27F6331C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65BCC4AA" w14:textId="77777777" w:rsidR="00431198" w:rsidRPr="00747B5C" w:rsidRDefault="00431198" w:rsidP="00F26636"/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15D19C0E" w14:textId="77777777" w:rsidR="00431198" w:rsidRPr="00747B5C" w:rsidRDefault="00431198" w:rsidP="00F26636"/>
        </w:tc>
        <w:tc>
          <w:tcPr>
            <w:tcW w:w="794" w:type="pct"/>
          </w:tcPr>
          <w:p w14:paraId="255C86F3" w14:textId="2AB7399D" w:rsidR="00431198" w:rsidRPr="00747B5C" w:rsidRDefault="00431198" w:rsidP="00F26636">
            <w:pPr>
              <w:contextualSpacing/>
            </w:pPr>
            <w:r w:rsidRPr="00747B5C">
              <w:t>Управление муниципальным имуществом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69B1E527" w14:textId="172B1700" w:rsidR="00431198" w:rsidRPr="00747B5C" w:rsidRDefault="00431198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68B0F0F1" w14:textId="39FB3C8D" w:rsidR="00431198" w:rsidRPr="00747B5C" w:rsidRDefault="00431198" w:rsidP="00F26636">
            <w:r w:rsidRPr="00747B5C">
              <w:t xml:space="preserve">Отдел экономического развития администрации </w:t>
            </w:r>
            <w:r w:rsidRPr="00747B5C">
              <w:rPr>
                <w:color w:val="000000"/>
                <w:lang w:eastAsia="ru-RU"/>
              </w:rPr>
              <w:t xml:space="preserve">муниципального образования </w:t>
            </w:r>
            <w:r w:rsidRPr="00747B5C">
              <w:t>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67183D57" w14:textId="102AC05A" w:rsidR="00431198" w:rsidRPr="00747B5C" w:rsidRDefault="00431198" w:rsidP="00F26636">
            <w:r w:rsidRPr="00747B5C">
              <w:t>Отдел по управлению муниципальным имуществом и транспортом администрации муниципального образования «Катангский район»</w:t>
            </w:r>
            <w:r>
              <w:t>, в</w:t>
            </w:r>
            <w:r w:rsidRPr="00747B5C">
              <w:t>се структурные подразделения администрации муниципального образования «Катангский район»</w:t>
            </w:r>
          </w:p>
        </w:tc>
      </w:tr>
      <w:tr w:rsidR="00431198" w:rsidRPr="00747B5C" w14:paraId="190C6C37" w14:textId="77777777" w:rsidTr="00431198">
        <w:tc>
          <w:tcPr>
            <w:tcW w:w="177" w:type="pct"/>
            <w:vMerge w:val="restart"/>
            <w:tcMar>
              <w:left w:w="57" w:type="dxa"/>
              <w:right w:w="57" w:type="dxa"/>
            </w:tcMar>
          </w:tcPr>
          <w:p w14:paraId="02D9AD8F" w14:textId="7B5C8E16" w:rsidR="00431198" w:rsidRPr="00747B5C" w:rsidRDefault="00431198" w:rsidP="00F26636">
            <w:r w:rsidRPr="00747B5C">
              <w:t>6</w:t>
            </w:r>
          </w:p>
        </w:tc>
        <w:tc>
          <w:tcPr>
            <w:tcW w:w="677" w:type="pct"/>
            <w:vMerge w:val="restart"/>
            <w:tcMar>
              <w:left w:w="57" w:type="dxa"/>
              <w:right w:w="57" w:type="dxa"/>
            </w:tcMar>
          </w:tcPr>
          <w:p w14:paraId="73E3EC8F" w14:textId="28C3D070" w:rsidR="00431198" w:rsidRPr="00747B5C" w:rsidRDefault="00431198" w:rsidP="00F26636">
            <w:r w:rsidRPr="00747B5C">
              <w:t>Социальное развитие муниципального образования «Катангский район»</w:t>
            </w:r>
          </w:p>
        </w:tc>
        <w:tc>
          <w:tcPr>
            <w:tcW w:w="794" w:type="pct"/>
            <w:shd w:val="clear" w:color="auto" w:fill="auto"/>
          </w:tcPr>
          <w:p w14:paraId="09F73133" w14:textId="2BFB4A65" w:rsidR="00431198" w:rsidRPr="00747B5C" w:rsidRDefault="00431198" w:rsidP="00F26636">
            <w:pPr>
              <w:contextualSpacing/>
              <w:rPr>
                <w:highlight w:val="yellow"/>
              </w:rPr>
            </w:pPr>
            <w:r w:rsidRPr="00747B5C">
              <w:t>Социальная поддержка отдельных категорий граждан и общественных организаций муниципального образования «Катангский район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6B2736AF" w14:textId="7B2028A2" w:rsidR="00431198" w:rsidRPr="00747B5C" w:rsidRDefault="00431198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5A69CA83" w14:textId="554DA841" w:rsidR="00431198" w:rsidRPr="00747B5C" w:rsidRDefault="00431198" w:rsidP="0054483B">
            <w:pPr>
              <w:autoSpaceDE w:val="0"/>
              <w:autoSpaceDN w:val="0"/>
              <w:adjustRightInd w:val="0"/>
            </w:pPr>
            <w:r w:rsidRPr="00747B5C">
              <w:rPr>
                <w:lang w:eastAsia="ru-RU"/>
              </w:rPr>
              <w:t>Сектор по социальной политики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278AF602" w14:textId="721FA10B" w:rsidR="00431198" w:rsidRPr="00747B5C" w:rsidRDefault="00431198" w:rsidP="00F26636">
            <w:r w:rsidRPr="00747B5C">
              <w:t>Руководитель аппарата администрации муниципального образования «Катангский район»</w:t>
            </w:r>
          </w:p>
        </w:tc>
      </w:tr>
      <w:tr w:rsidR="00431198" w:rsidRPr="00747B5C" w14:paraId="317C8EEE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3E5B5AB5" w14:textId="0FCE6F24" w:rsidR="00431198" w:rsidRPr="00747B5C" w:rsidRDefault="00431198" w:rsidP="00F26636"/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51B3ACF1" w14:textId="433CD544" w:rsidR="00431198" w:rsidRPr="00747B5C" w:rsidRDefault="00431198" w:rsidP="00F26636"/>
        </w:tc>
        <w:tc>
          <w:tcPr>
            <w:tcW w:w="794" w:type="pct"/>
          </w:tcPr>
          <w:p w14:paraId="3D2F9CD8" w14:textId="6F46BC10" w:rsidR="00431198" w:rsidRPr="00747B5C" w:rsidRDefault="00431198" w:rsidP="00F26636">
            <w:r w:rsidRPr="00747B5C">
              <w:t>Доступная среда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74FE758F" w14:textId="3E4452A4" w:rsidR="00431198" w:rsidRPr="00747B5C" w:rsidRDefault="00431198" w:rsidP="00F26636"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60F0F13F" w14:textId="61EC9932" w:rsidR="00431198" w:rsidRPr="00747B5C" w:rsidRDefault="00431198" w:rsidP="00F26636">
            <w:r w:rsidRPr="00747B5C">
              <w:rPr>
                <w:lang w:eastAsia="ru-RU"/>
              </w:rPr>
              <w:t>Сектор по социальной политики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3EF55E5D" w14:textId="77777777" w:rsidR="00431198" w:rsidRPr="00747B5C" w:rsidRDefault="00431198" w:rsidP="0054483B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747B5C">
              <w:rPr>
                <w:lang w:eastAsia="ru-RU"/>
              </w:rPr>
              <w:t>Муниципальный отдел по развитию культуры, молодёжной политике и спорту администрации муниципального образования «Катангский район».</w:t>
            </w:r>
          </w:p>
          <w:p w14:paraId="6631F6BE" w14:textId="056F2FC4" w:rsidR="00431198" w:rsidRPr="00747B5C" w:rsidRDefault="00431198" w:rsidP="0054483B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747B5C">
              <w:rPr>
                <w:lang w:eastAsia="ru-RU"/>
              </w:rPr>
              <w:t>Муниципальный отдел образования администрации муниципального образования «Катангский район».</w:t>
            </w:r>
          </w:p>
          <w:p w14:paraId="25D3B283" w14:textId="646C0EEF" w:rsidR="00431198" w:rsidRPr="00747B5C" w:rsidRDefault="00431198" w:rsidP="0054483B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cs="Times New Roman"/>
                <w:lang w:eastAsia="ru-RU"/>
              </w:rPr>
            </w:pPr>
            <w:r w:rsidRPr="00747B5C">
              <w:rPr>
                <w:rFonts w:cs="Times New Roman"/>
                <w:lang w:eastAsia="ru-RU"/>
              </w:rPr>
              <w:t>Областное государственное бюджетное учреждение здравоохранения «</w:t>
            </w:r>
            <w:proofErr w:type="spellStart"/>
            <w:r w:rsidRPr="00747B5C">
              <w:rPr>
                <w:rFonts w:cs="Times New Roman"/>
                <w:lang w:eastAsia="ru-RU"/>
              </w:rPr>
              <w:t>Катангская</w:t>
            </w:r>
            <w:proofErr w:type="spellEnd"/>
            <w:r w:rsidRPr="00747B5C">
              <w:rPr>
                <w:rFonts w:cs="Times New Roman"/>
                <w:lang w:eastAsia="ru-RU"/>
              </w:rPr>
              <w:t xml:space="preserve"> районная больница» (по согласованию).</w:t>
            </w:r>
          </w:p>
          <w:p w14:paraId="1663F94C" w14:textId="4664DDE8" w:rsidR="00431198" w:rsidRPr="00747B5C" w:rsidRDefault="00431198" w:rsidP="00F26636">
            <w:bookmarkStart w:id="1" w:name="_GoBack"/>
            <w:bookmarkEnd w:id="1"/>
            <w:r w:rsidRPr="00747B5C">
              <w:rPr>
                <w:lang w:eastAsia="ru-RU"/>
              </w:rPr>
              <w:lastRenderedPageBreak/>
              <w:t>Администрации поселений (по согласованию)</w:t>
            </w:r>
          </w:p>
        </w:tc>
      </w:tr>
      <w:tr w:rsidR="00431198" w:rsidRPr="00747B5C" w14:paraId="21B680C3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4A252FC3" w14:textId="77777777" w:rsidR="00431198" w:rsidRPr="00747B5C" w:rsidRDefault="00431198" w:rsidP="00F26636"/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0FA615CC" w14:textId="77777777" w:rsidR="00431198" w:rsidRPr="00747B5C" w:rsidRDefault="00431198" w:rsidP="00F26636"/>
        </w:tc>
        <w:tc>
          <w:tcPr>
            <w:tcW w:w="794" w:type="pct"/>
          </w:tcPr>
          <w:p w14:paraId="719EF14C" w14:textId="07A9A38F" w:rsidR="00431198" w:rsidRPr="00747B5C" w:rsidRDefault="00431198" w:rsidP="00F26636">
            <w:r w:rsidRPr="00747B5C">
              <w:t>Профилактика социально-негативных явлений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799BE7AB" w14:textId="5E2325E2" w:rsidR="00431198" w:rsidRPr="00747B5C" w:rsidRDefault="00431198" w:rsidP="00F26636"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6D137D16" w14:textId="10C4DAC2" w:rsidR="00431198" w:rsidRPr="00747B5C" w:rsidRDefault="00431198" w:rsidP="00F26636">
            <w:r w:rsidRPr="00747B5C">
              <w:rPr>
                <w:lang w:eastAsia="ru-RU"/>
              </w:rPr>
              <w:t>Сектор по социальной политики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369C71CB" w14:textId="2DE20F71" w:rsidR="00431198" w:rsidRPr="00747B5C" w:rsidRDefault="00431198" w:rsidP="008602C5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ind w:left="16"/>
              <w:rPr>
                <w:rFonts w:cs="Times New Roman"/>
                <w:lang w:eastAsia="ru-RU"/>
              </w:rPr>
            </w:pPr>
            <w:r w:rsidRPr="00747B5C">
              <w:rPr>
                <w:rFonts w:eastAsia="Calibri" w:cs="Times New Roman"/>
              </w:rPr>
              <w:t>Комиссия по делам несовершеннолетним и защите их прав муниципального образования</w:t>
            </w:r>
            <w:r w:rsidRPr="00747B5C">
              <w:rPr>
                <w:rFonts w:eastAsia="Calibri" w:cs="Times New Roman"/>
                <w:bCs/>
              </w:rPr>
              <w:t xml:space="preserve"> </w:t>
            </w:r>
            <w:r w:rsidRPr="00747B5C">
              <w:rPr>
                <w:rFonts w:eastAsia="Calibri" w:cs="Times New Roman"/>
              </w:rPr>
              <w:t>«Катангский район»</w:t>
            </w:r>
          </w:p>
          <w:p w14:paraId="2AC63703" w14:textId="4F18B217" w:rsidR="00431198" w:rsidRPr="00747B5C" w:rsidRDefault="00431198" w:rsidP="008602C5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ind w:left="16"/>
              <w:rPr>
                <w:rFonts w:cs="Times New Roman"/>
                <w:lang w:eastAsia="ru-RU"/>
              </w:rPr>
            </w:pPr>
            <w:r w:rsidRPr="00747B5C">
              <w:rPr>
                <w:rFonts w:cs="Times New Roman"/>
                <w:lang w:eastAsia="ru-RU"/>
              </w:rPr>
              <w:t>Муниципальный отдел образования администрации муниципального образования «Катангский район»</w:t>
            </w:r>
          </w:p>
          <w:p w14:paraId="113945C2" w14:textId="73613237" w:rsidR="00431198" w:rsidRPr="00747B5C" w:rsidRDefault="00431198" w:rsidP="008602C5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ind w:left="16"/>
              <w:rPr>
                <w:rFonts w:cs="Times New Roman"/>
                <w:lang w:eastAsia="ru-RU"/>
              </w:rPr>
            </w:pPr>
            <w:r w:rsidRPr="00747B5C">
              <w:rPr>
                <w:rFonts w:cs="Times New Roman"/>
                <w:lang w:eastAsia="ru-RU"/>
              </w:rPr>
              <w:t>Муниципальный отдел по развитию культуры, молодёжной политике и спорту администрации муниципального образования «Катангский район»</w:t>
            </w:r>
            <w:r>
              <w:rPr>
                <w:rFonts w:cs="Times New Roman"/>
                <w:lang w:eastAsia="ru-RU"/>
              </w:rPr>
              <w:t>,</w:t>
            </w:r>
          </w:p>
          <w:p w14:paraId="5D35EAE2" w14:textId="77777777" w:rsidR="00431198" w:rsidRPr="00747B5C" w:rsidRDefault="00431198" w:rsidP="008602C5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ind w:left="16"/>
              <w:rPr>
                <w:rFonts w:cs="Times New Roman"/>
                <w:lang w:eastAsia="ru-RU"/>
              </w:rPr>
            </w:pPr>
            <w:r w:rsidRPr="00747B5C">
              <w:rPr>
                <w:rFonts w:cs="Times New Roman"/>
                <w:lang w:eastAsia="ru-RU"/>
              </w:rPr>
              <w:t>Руководитель аппарата администрации муниципального образования «Катангский район»</w:t>
            </w:r>
          </w:p>
          <w:p w14:paraId="7880BDE9" w14:textId="62ABD9F3" w:rsidR="00431198" w:rsidRPr="00747B5C" w:rsidRDefault="00431198" w:rsidP="008602C5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ind w:left="16"/>
              <w:rPr>
                <w:rFonts w:cs="Times New Roman"/>
                <w:lang w:eastAsia="ru-RU"/>
              </w:rPr>
            </w:pPr>
            <w:r w:rsidRPr="00747B5C">
              <w:rPr>
                <w:rFonts w:eastAsia="Calibri" w:cs="Times New Roman"/>
              </w:rPr>
              <w:t>Областное государственное бюджетно</w:t>
            </w:r>
            <w:r>
              <w:rPr>
                <w:rFonts w:eastAsia="Calibri" w:cs="Times New Roman"/>
              </w:rPr>
              <w:t>е</w:t>
            </w:r>
            <w:r w:rsidRPr="00747B5C">
              <w:rPr>
                <w:rFonts w:eastAsia="Calibri" w:cs="Times New Roman"/>
              </w:rPr>
              <w:t xml:space="preserve"> учреждение здравоохранения «</w:t>
            </w:r>
            <w:proofErr w:type="spellStart"/>
            <w:r w:rsidRPr="00747B5C">
              <w:rPr>
                <w:rFonts w:eastAsia="Calibri" w:cs="Times New Roman"/>
              </w:rPr>
              <w:t>Катангская</w:t>
            </w:r>
            <w:proofErr w:type="spellEnd"/>
            <w:r w:rsidRPr="00747B5C">
              <w:rPr>
                <w:rFonts w:eastAsia="Calibri" w:cs="Times New Roman"/>
              </w:rPr>
              <w:t xml:space="preserve"> Районная Больница» </w:t>
            </w:r>
            <w:r w:rsidRPr="00747B5C">
              <w:rPr>
                <w:rFonts w:eastAsia="Calibri" w:cs="Times New Roman"/>
                <w:lang w:eastAsia="ru-RU"/>
              </w:rPr>
              <w:t>(по согласованию)</w:t>
            </w:r>
          </w:p>
          <w:p w14:paraId="7E027D5D" w14:textId="0CB47611" w:rsidR="00431198" w:rsidRPr="00747B5C" w:rsidRDefault="00431198" w:rsidP="008602C5">
            <w:pPr>
              <w:tabs>
                <w:tab w:val="left" w:pos="318"/>
              </w:tabs>
              <w:autoSpaceDE w:val="0"/>
              <w:autoSpaceDN w:val="0"/>
              <w:adjustRightInd w:val="0"/>
              <w:ind w:left="16" w:right="-5"/>
              <w:contextualSpacing/>
              <w:rPr>
                <w:lang w:eastAsia="ru-RU"/>
              </w:rPr>
            </w:pPr>
            <w:r w:rsidRPr="00747B5C">
              <w:rPr>
                <w:rFonts w:eastAsia="Calibri"/>
                <w:lang w:eastAsia="ru-RU"/>
              </w:rPr>
              <w:t xml:space="preserve">Пункт полиции </w:t>
            </w:r>
            <w:r w:rsidRPr="00747B5C">
              <w:rPr>
                <w:rFonts w:eastAsia="Calibri"/>
              </w:rPr>
              <w:t xml:space="preserve">(дислокации с. Ербогачен) </w:t>
            </w:r>
            <w:r w:rsidRPr="00747B5C">
              <w:t xml:space="preserve">межмуниципальный отдел министерства внутренних дел России «Киренский» </w:t>
            </w:r>
            <w:r w:rsidRPr="00747B5C">
              <w:rPr>
                <w:lang w:eastAsia="ru-RU"/>
              </w:rPr>
              <w:t>(по согласованию);</w:t>
            </w:r>
          </w:p>
          <w:p w14:paraId="40906460" w14:textId="77777777" w:rsidR="00431198" w:rsidRPr="00747B5C" w:rsidRDefault="00431198" w:rsidP="008602C5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747B5C">
              <w:rPr>
                <w:lang w:eastAsia="ru-RU"/>
              </w:rPr>
              <w:t>Администрации поселений (по согласованию);</w:t>
            </w:r>
          </w:p>
          <w:p w14:paraId="7E679FFF" w14:textId="7A7FCB86" w:rsidR="00431198" w:rsidRPr="00747B5C" w:rsidRDefault="00431198" w:rsidP="007572F7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ind w:left="16"/>
              <w:rPr>
                <w:rFonts w:cs="Times New Roman"/>
                <w:lang w:eastAsia="ru-RU"/>
              </w:rPr>
            </w:pPr>
            <w:r w:rsidRPr="00747B5C">
              <w:rPr>
                <w:rFonts w:cs="Times New Roman"/>
                <w:lang w:eastAsia="ru-RU"/>
              </w:rPr>
              <w:t>Киренское Федеральное казенное учреждение «Уголовно-исполнительная инспекция Главного управления Федеральной службы исполнения наказаний России по Иркутской области (по согласованию);</w:t>
            </w:r>
          </w:p>
          <w:p w14:paraId="1FB29979" w14:textId="6633D589" w:rsidR="00431198" w:rsidRPr="00747B5C" w:rsidRDefault="00431198" w:rsidP="00F26636">
            <w:r w:rsidRPr="00747B5C">
              <w:rPr>
                <w:rFonts w:eastAsia="Calibri"/>
              </w:rPr>
              <w:t xml:space="preserve">Межрайонное управление Министерства социального развития, опеки и попечительства Иркутской области №1 по </w:t>
            </w:r>
            <w:proofErr w:type="spellStart"/>
            <w:r w:rsidRPr="00747B5C">
              <w:rPr>
                <w:rFonts w:eastAsia="Calibri"/>
              </w:rPr>
              <w:t>Катангскому</w:t>
            </w:r>
            <w:proofErr w:type="spellEnd"/>
            <w:r w:rsidRPr="00747B5C">
              <w:rPr>
                <w:rFonts w:eastAsia="Calibri"/>
              </w:rPr>
              <w:t xml:space="preserve"> району</w:t>
            </w:r>
            <w:r w:rsidRPr="00747B5C">
              <w:rPr>
                <w:rFonts w:eastAsia="Calibri"/>
                <w:lang w:eastAsia="ru-RU"/>
              </w:rPr>
              <w:t xml:space="preserve"> (по согласованию)</w:t>
            </w:r>
            <w:r w:rsidRPr="00747B5C">
              <w:rPr>
                <w:lang w:eastAsia="ru-RU"/>
              </w:rPr>
              <w:t>.</w:t>
            </w:r>
          </w:p>
        </w:tc>
      </w:tr>
      <w:tr w:rsidR="00431198" w:rsidRPr="00747B5C" w14:paraId="734FB13D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5AD1CD52" w14:textId="77777777" w:rsidR="00431198" w:rsidRPr="00747B5C" w:rsidRDefault="00431198" w:rsidP="00F26636"/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3DBEB3B5" w14:textId="77777777" w:rsidR="00431198" w:rsidRPr="00747B5C" w:rsidRDefault="00431198" w:rsidP="00F26636"/>
        </w:tc>
        <w:tc>
          <w:tcPr>
            <w:tcW w:w="794" w:type="pct"/>
          </w:tcPr>
          <w:p w14:paraId="5800F654" w14:textId="11F44E3D" w:rsidR="00431198" w:rsidRPr="00747B5C" w:rsidRDefault="00431198" w:rsidP="00F26636">
            <w:r w:rsidRPr="00747B5C">
              <w:t xml:space="preserve">Устойчивое развитие коренных малочисленных народов Севера </w:t>
            </w:r>
            <w:r w:rsidRPr="00747B5C">
              <w:lastRenderedPageBreak/>
              <w:t>проживающих на территории Катангского района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37F6CA9C" w14:textId="057133CF" w:rsidR="00431198" w:rsidRPr="00747B5C" w:rsidRDefault="00431198" w:rsidP="00F26636">
            <w:r w:rsidRPr="00747B5C">
              <w:lastRenderedPageBreak/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11C79133" w14:textId="75518CA8" w:rsidR="00431198" w:rsidRPr="00747B5C" w:rsidRDefault="00431198" w:rsidP="00F26636">
            <w:r w:rsidRPr="00747B5C">
              <w:rPr>
                <w:lang w:eastAsia="ru-RU"/>
              </w:rPr>
              <w:t xml:space="preserve">Сектор по социальной политики администрации </w:t>
            </w:r>
            <w:r w:rsidRPr="00747B5C">
              <w:rPr>
                <w:lang w:eastAsia="ru-RU"/>
              </w:rPr>
              <w:lastRenderedPageBreak/>
              <w:t>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301A12CB" w14:textId="283DE442" w:rsidR="00431198" w:rsidRPr="00747B5C" w:rsidRDefault="00431198" w:rsidP="00F26636">
            <w:r w:rsidRPr="00747B5C">
              <w:rPr>
                <w:lang w:eastAsia="ru-RU"/>
              </w:rPr>
              <w:lastRenderedPageBreak/>
              <w:t>Муниципальный отдел по развитию культуры, молодёжной политике и спорту администрации муниципального образования «Катангский район»</w:t>
            </w:r>
          </w:p>
        </w:tc>
      </w:tr>
      <w:tr w:rsidR="00431198" w:rsidRPr="00747B5C" w14:paraId="6B559336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6198B367" w14:textId="77777777" w:rsidR="00431198" w:rsidRPr="00747B5C" w:rsidRDefault="00431198" w:rsidP="00F26636"/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3A276E9B" w14:textId="77777777" w:rsidR="00431198" w:rsidRPr="00747B5C" w:rsidRDefault="00431198" w:rsidP="00F26636"/>
        </w:tc>
        <w:tc>
          <w:tcPr>
            <w:tcW w:w="794" w:type="pct"/>
          </w:tcPr>
          <w:p w14:paraId="15CAF146" w14:textId="245285A4" w:rsidR="00431198" w:rsidRPr="00747B5C" w:rsidRDefault="00431198" w:rsidP="00F26636">
            <w:r w:rsidRPr="00747B5C">
              <w:t xml:space="preserve">Комплексные меры профилактики распространения наркомании, алкоголизма и ВИЧ-инфекции среди населения муниципального образования «Катангский район» 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2596D06A" w14:textId="62DD4478" w:rsidR="00431198" w:rsidRPr="00747B5C" w:rsidRDefault="00431198" w:rsidP="00F26636"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25C63F03" w14:textId="0CCA51DE" w:rsidR="00431198" w:rsidRPr="00747B5C" w:rsidRDefault="00431198" w:rsidP="00F26636">
            <w:r w:rsidRPr="00747B5C">
              <w:rPr>
                <w:lang w:eastAsia="ru-RU"/>
              </w:rPr>
              <w:t>Сектор по социальной политики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28467649" w14:textId="6A1C98FA" w:rsidR="00431198" w:rsidRPr="00747B5C" w:rsidRDefault="00431198" w:rsidP="00F26636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ind w:left="0" w:firstLine="1"/>
              <w:rPr>
                <w:rFonts w:cs="Times New Roman"/>
                <w:lang w:eastAsia="ru-RU"/>
              </w:rPr>
            </w:pPr>
            <w:r w:rsidRPr="00747B5C">
              <w:rPr>
                <w:rFonts w:cs="Times New Roman"/>
                <w:lang w:eastAsia="ru-RU"/>
              </w:rPr>
              <w:t>Муниципальный отдел образования администрации муниципального образования «Катангский район»;</w:t>
            </w:r>
          </w:p>
          <w:p w14:paraId="3234A61D" w14:textId="3513AF79" w:rsidR="00431198" w:rsidRPr="00747B5C" w:rsidRDefault="00431198" w:rsidP="00F2663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747B5C">
              <w:rPr>
                <w:lang w:eastAsia="ru-RU"/>
              </w:rPr>
              <w:t>Областное</w:t>
            </w:r>
            <w:r>
              <w:rPr>
                <w:lang w:eastAsia="ru-RU"/>
              </w:rPr>
              <w:t xml:space="preserve"> </w:t>
            </w:r>
            <w:r w:rsidRPr="00747B5C">
              <w:rPr>
                <w:lang w:eastAsia="ru-RU"/>
              </w:rPr>
              <w:t>государственное бюджетно</w:t>
            </w:r>
            <w:r>
              <w:rPr>
                <w:lang w:eastAsia="ru-RU"/>
              </w:rPr>
              <w:t xml:space="preserve">е </w:t>
            </w:r>
            <w:r w:rsidRPr="00747B5C">
              <w:rPr>
                <w:lang w:eastAsia="ru-RU"/>
              </w:rPr>
              <w:t>учреждение здравоохранения «</w:t>
            </w:r>
            <w:proofErr w:type="spellStart"/>
            <w:r w:rsidRPr="00747B5C">
              <w:rPr>
                <w:lang w:eastAsia="ru-RU"/>
              </w:rPr>
              <w:t>Катангская</w:t>
            </w:r>
            <w:proofErr w:type="spellEnd"/>
            <w:r w:rsidRPr="00747B5C">
              <w:rPr>
                <w:lang w:eastAsia="ru-RU"/>
              </w:rPr>
              <w:t xml:space="preserve"> Районная Больница» (по согласованию);</w:t>
            </w:r>
          </w:p>
          <w:p w14:paraId="28D566FA" w14:textId="530CE026" w:rsidR="00431198" w:rsidRPr="00747B5C" w:rsidRDefault="00431198" w:rsidP="00F26636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ind w:left="0"/>
              <w:rPr>
                <w:rFonts w:cs="Times New Roman"/>
                <w:lang w:eastAsia="ru-RU"/>
              </w:rPr>
            </w:pPr>
            <w:r w:rsidRPr="00747B5C">
              <w:rPr>
                <w:rFonts w:cs="Times New Roman"/>
                <w:lang w:eastAsia="ru-RU"/>
              </w:rPr>
              <w:t>Комиссия по делам несовершеннолетним и защите их прав муниципального образования «Катангский район»;</w:t>
            </w:r>
          </w:p>
          <w:p w14:paraId="259EFF51" w14:textId="7F0EBC78" w:rsidR="00431198" w:rsidRPr="00747B5C" w:rsidRDefault="00431198" w:rsidP="00F26636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ind w:left="0"/>
              <w:rPr>
                <w:rFonts w:cs="Times New Roman"/>
                <w:lang w:eastAsia="ru-RU"/>
              </w:rPr>
            </w:pPr>
            <w:r w:rsidRPr="00747B5C">
              <w:rPr>
                <w:rFonts w:cs="Times New Roman"/>
                <w:lang w:eastAsia="ru-RU"/>
              </w:rPr>
              <w:t>Пункт полиции (дислокации с. Ербогачен) межмуниципальный отдел министерства внутренних дел России «Киренский»; Муниципальный отдел по развитию культуры, молодежной политике и спорту администрации муниципального образования «Катангский район»;</w:t>
            </w:r>
          </w:p>
          <w:p w14:paraId="416C1B06" w14:textId="61658757" w:rsidR="00431198" w:rsidRPr="00747B5C" w:rsidRDefault="00431198" w:rsidP="00F26636">
            <w:r w:rsidRPr="00747B5C">
              <w:rPr>
                <w:lang w:eastAsia="ru-RU"/>
              </w:rPr>
              <w:t>Областное государственное казенное учреждение «Центр профилактики наркомании» (по согласованию).</w:t>
            </w:r>
          </w:p>
        </w:tc>
      </w:tr>
      <w:tr w:rsidR="00431198" w:rsidRPr="00747B5C" w14:paraId="7A9B2FF3" w14:textId="77777777" w:rsidTr="00431198">
        <w:trPr>
          <w:trHeight w:val="811"/>
        </w:trPr>
        <w:tc>
          <w:tcPr>
            <w:tcW w:w="177" w:type="pct"/>
            <w:vMerge w:val="restart"/>
            <w:tcMar>
              <w:left w:w="57" w:type="dxa"/>
              <w:right w:w="57" w:type="dxa"/>
            </w:tcMar>
          </w:tcPr>
          <w:p w14:paraId="23AE13B0" w14:textId="35FC171F" w:rsidR="00431198" w:rsidRPr="00747B5C" w:rsidRDefault="00431198" w:rsidP="00F26636">
            <w:r w:rsidRPr="00747B5C">
              <w:t>7</w:t>
            </w:r>
          </w:p>
        </w:tc>
        <w:tc>
          <w:tcPr>
            <w:tcW w:w="677" w:type="pct"/>
            <w:vMerge w:val="restart"/>
            <w:tcMar>
              <w:left w:w="57" w:type="dxa"/>
              <w:right w:w="57" w:type="dxa"/>
            </w:tcMar>
          </w:tcPr>
          <w:p w14:paraId="68360FFE" w14:textId="413EC0F3" w:rsidR="00431198" w:rsidRPr="00747B5C" w:rsidRDefault="00431198" w:rsidP="00824989">
            <w:r w:rsidRPr="00747B5C">
              <w:t>Устойчивое развитие сельских территорий муниципального образования «Катангский район</w:t>
            </w:r>
          </w:p>
        </w:tc>
        <w:tc>
          <w:tcPr>
            <w:tcW w:w="794" w:type="pct"/>
          </w:tcPr>
          <w:p w14:paraId="7D1060EE" w14:textId="3F708F78" w:rsidR="00431198" w:rsidRPr="00747B5C" w:rsidRDefault="00431198" w:rsidP="00F26636">
            <w:r w:rsidRPr="00747B5C">
              <w:t>Устойчивое развитие сельских территорий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78638C9C" w14:textId="30E1781F" w:rsidR="00431198" w:rsidRPr="00747B5C" w:rsidRDefault="00431198" w:rsidP="00F26636"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1E162A25" w14:textId="608358A2" w:rsidR="00431198" w:rsidRPr="00747B5C" w:rsidRDefault="00431198" w:rsidP="00F26636">
            <w:r w:rsidRPr="00747B5C">
              <w:rPr>
                <w:color w:val="000000"/>
              </w:rPr>
              <w:t xml:space="preserve">Отдел архитектуры, капитального строительства, землепользования, экологии и ЖКХ администрации муниципального образования </w:t>
            </w:r>
            <w:r w:rsidRPr="00747B5C">
              <w:rPr>
                <w:color w:val="000000"/>
              </w:rPr>
              <w:lastRenderedPageBreak/>
              <w:t>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535B8F74" w14:textId="781D7961" w:rsidR="00431198" w:rsidRPr="00747B5C" w:rsidRDefault="00431198" w:rsidP="00F26636">
            <w:r w:rsidRPr="00747B5C">
              <w:lastRenderedPageBreak/>
              <w:t>Структурные подразделения, муниципальные учреждения и предприятия</w:t>
            </w:r>
          </w:p>
        </w:tc>
      </w:tr>
      <w:tr w:rsidR="00431198" w:rsidRPr="00747B5C" w14:paraId="0FF076E6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283EF408" w14:textId="77777777" w:rsidR="00431198" w:rsidRPr="00747B5C" w:rsidRDefault="00431198" w:rsidP="00F26636">
            <w:pPr>
              <w:autoSpaceDE w:val="0"/>
              <w:autoSpaceDN w:val="0"/>
              <w:adjustRightInd w:val="0"/>
            </w:pPr>
          </w:p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1224B17F" w14:textId="77777777" w:rsidR="00431198" w:rsidRPr="00747B5C" w:rsidRDefault="00431198" w:rsidP="00F26636"/>
        </w:tc>
        <w:tc>
          <w:tcPr>
            <w:tcW w:w="794" w:type="pct"/>
          </w:tcPr>
          <w:p w14:paraId="24BA1FC4" w14:textId="3380B0A7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Реконструкция, капитальный и текущий ремонт объектов муниципальной собственности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136178C0" w14:textId="3FF01FC1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1D62095C" w14:textId="2A554FBD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550DDD52" w14:textId="25E0D65C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Структурные подразделения, муниципальные учреждения и предприятия</w:t>
            </w:r>
          </w:p>
        </w:tc>
      </w:tr>
      <w:tr w:rsidR="00431198" w:rsidRPr="00747B5C" w14:paraId="4AB4282E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4BD0838D" w14:textId="77777777" w:rsidR="00431198" w:rsidRPr="00747B5C" w:rsidRDefault="00431198" w:rsidP="00F26636">
            <w:pPr>
              <w:autoSpaceDE w:val="0"/>
              <w:autoSpaceDN w:val="0"/>
              <w:adjustRightInd w:val="0"/>
            </w:pPr>
          </w:p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19538CF8" w14:textId="77777777" w:rsidR="00431198" w:rsidRPr="00747B5C" w:rsidRDefault="00431198" w:rsidP="00F26636"/>
        </w:tc>
        <w:tc>
          <w:tcPr>
            <w:tcW w:w="794" w:type="pct"/>
          </w:tcPr>
          <w:p w14:paraId="3553CA48" w14:textId="46A059E7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Подготовка к отопительному сезону объектов коммунальной инфраструктуры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6A83EADE" w14:textId="79FF09D9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61D6481F" w14:textId="0C105DC1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7499C8AA" w14:textId="6AE96F68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Структурные подразделения, муниципальные учреждения и предприятия</w:t>
            </w:r>
          </w:p>
        </w:tc>
      </w:tr>
      <w:tr w:rsidR="00431198" w:rsidRPr="00747B5C" w14:paraId="064E9FA0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7EBCAEF8" w14:textId="77777777" w:rsidR="00431198" w:rsidRPr="00747B5C" w:rsidRDefault="00431198" w:rsidP="00F26636">
            <w:pPr>
              <w:autoSpaceDE w:val="0"/>
              <w:autoSpaceDN w:val="0"/>
              <w:adjustRightInd w:val="0"/>
            </w:pPr>
          </w:p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279165FE" w14:textId="77777777" w:rsidR="00431198" w:rsidRPr="00747B5C" w:rsidRDefault="00431198" w:rsidP="00F26636"/>
        </w:tc>
        <w:tc>
          <w:tcPr>
            <w:tcW w:w="794" w:type="pct"/>
          </w:tcPr>
          <w:p w14:paraId="10028B88" w14:textId="50009199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Территориальное планирование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4CAF941B" w14:textId="4829C8C3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06D1B664" w14:textId="7D8AE500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 xml:space="preserve">Отдел архитектуры, капитального строительства, землепользования, </w:t>
            </w:r>
            <w:r w:rsidRPr="00747B5C">
              <w:lastRenderedPageBreak/>
              <w:t>экологии и ЖКХ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364EC0FE" w14:textId="548022F7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lastRenderedPageBreak/>
              <w:t>Структурные подразделения, муниципальные учреждения и предприятия</w:t>
            </w:r>
          </w:p>
        </w:tc>
      </w:tr>
      <w:tr w:rsidR="00431198" w:rsidRPr="00747B5C" w14:paraId="11FB56B7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78D84DF9" w14:textId="77777777" w:rsidR="00431198" w:rsidRPr="00747B5C" w:rsidRDefault="00431198" w:rsidP="00F26636">
            <w:pPr>
              <w:autoSpaceDE w:val="0"/>
              <w:autoSpaceDN w:val="0"/>
              <w:adjustRightInd w:val="0"/>
            </w:pPr>
          </w:p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1D343F2C" w14:textId="77777777" w:rsidR="00431198" w:rsidRPr="00747B5C" w:rsidRDefault="00431198" w:rsidP="00F26636"/>
        </w:tc>
        <w:tc>
          <w:tcPr>
            <w:tcW w:w="794" w:type="pct"/>
          </w:tcPr>
          <w:p w14:paraId="78683C3E" w14:textId="69A82D59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Энергосбережение и повышение энергетической эффективности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51DC1EBE" w14:textId="0607AF4B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0494418F" w14:textId="072A88D0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46A3B8F5" w14:textId="05CF4B76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Структурные подразделения, муниципальные учреждения и предприятия</w:t>
            </w:r>
          </w:p>
        </w:tc>
      </w:tr>
      <w:tr w:rsidR="00431198" w:rsidRPr="00747B5C" w14:paraId="08362CD3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12841D13" w14:textId="51DDA778" w:rsidR="00431198" w:rsidRPr="00747B5C" w:rsidRDefault="00431198" w:rsidP="00F26636">
            <w:pPr>
              <w:autoSpaceDE w:val="0"/>
              <w:autoSpaceDN w:val="0"/>
              <w:adjustRightInd w:val="0"/>
            </w:pPr>
          </w:p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77985A48" w14:textId="77777777" w:rsidR="00431198" w:rsidRPr="00747B5C" w:rsidRDefault="00431198" w:rsidP="00F26636"/>
        </w:tc>
        <w:tc>
          <w:tcPr>
            <w:tcW w:w="794" w:type="pct"/>
          </w:tcPr>
          <w:p w14:paraId="43A5F06B" w14:textId="0D5650F9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Охрана окружающей среды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2ACC7EC2" w14:textId="6FDC8A8A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0227A309" w14:textId="72522655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45A6397B" w14:textId="54957A26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Структурные подразделения, муниципальные учреждения и предприятия</w:t>
            </w:r>
          </w:p>
        </w:tc>
      </w:tr>
      <w:tr w:rsidR="00431198" w:rsidRPr="00747B5C" w14:paraId="04FA6848" w14:textId="77777777" w:rsidTr="00431198">
        <w:tc>
          <w:tcPr>
            <w:tcW w:w="177" w:type="pct"/>
            <w:vMerge w:val="restart"/>
            <w:tcMar>
              <w:left w:w="57" w:type="dxa"/>
              <w:right w:w="57" w:type="dxa"/>
            </w:tcMar>
          </w:tcPr>
          <w:p w14:paraId="216252DA" w14:textId="77777777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lastRenderedPageBreak/>
              <w:t>8</w:t>
            </w:r>
          </w:p>
        </w:tc>
        <w:tc>
          <w:tcPr>
            <w:tcW w:w="677" w:type="pct"/>
            <w:vMerge w:val="restart"/>
            <w:tcMar>
              <w:left w:w="57" w:type="dxa"/>
              <w:right w:w="57" w:type="dxa"/>
            </w:tcMar>
          </w:tcPr>
          <w:p w14:paraId="54113183" w14:textId="77777777" w:rsidR="00431198" w:rsidRPr="00747B5C" w:rsidRDefault="00431198" w:rsidP="00F26636">
            <w:r w:rsidRPr="00747B5C">
              <w:t>Развитие физической культуры, спорта и реализация молодежной политики на территории муниципального образования «Катангский район»</w:t>
            </w:r>
          </w:p>
        </w:tc>
        <w:tc>
          <w:tcPr>
            <w:tcW w:w="794" w:type="pct"/>
          </w:tcPr>
          <w:p w14:paraId="6B97D9B6" w14:textId="354CB486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Развитие физической культуры и спорта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32A550E6" w14:textId="500504D9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0B1D4706" w14:textId="77777777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Муниципальный отдел по развитию культуры, молодежной политике и спорту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7D3A5EE2" w14:textId="77777777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Муниципальный отдел образования муниципального образования «Катангский район»,</w:t>
            </w:r>
          </w:p>
          <w:p w14:paraId="4356FCA9" w14:textId="77777777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 xml:space="preserve">Муниципальное казенное учреждение «Культурно-досуговое объединение </w:t>
            </w:r>
          </w:p>
          <w:p w14:paraId="7B27C345" w14:textId="77777777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Катангского района»</w:t>
            </w:r>
          </w:p>
        </w:tc>
      </w:tr>
      <w:tr w:rsidR="00431198" w:rsidRPr="00747B5C" w14:paraId="11E475C0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0070E2E9" w14:textId="77777777" w:rsidR="00431198" w:rsidRPr="00747B5C" w:rsidRDefault="00431198" w:rsidP="00F26636">
            <w:pPr>
              <w:autoSpaceDE w:val="0"/>
              <w:autoSpaceDN w:val="0"/>
              <w:adjustRightInd w:val="0"/>
            </w:pPr>
          </w:p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05BDAAA3" w14:textId="77777777" w:rsidR="00431198" w:rsidRPr="00747B5C" w:rsidRDefault="00431198" w:rsidP="00F26636"/>
        </w:tc>
        <w:tc>
          <w:tcPr>
            <w:tcW w:w="794" w:type="pct"/>
          </w:tcPr>
          <w:p w14:paraId="5847E636" w14:textId="1C5B0E97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Реализация молодежной политики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59579764" w14:textId="2262EC3A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1057B5E4" w14:textId="59BE7C20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Муниципальный отдел по развитию культуры, молодежной политике и спорту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7B396B1D" w14:textId="77777777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Муниципальный отдел образования муниципального образования «Катангский район»</w:t>
            </w:r>
          </w:p>
          <w:p w14:paraId="0FE9A826" w14:textId="05F2741C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Муниципальное казенное учреждение «Культурно-досуговое объединение Катангского района»;</w:t>
            </w:r>
          </w:p>
        </w:tc>
      </w:tr>
      <w:tr w:rsidR="00431198" w:rsidRPr="00747B5C" w14:paraId="5988EE41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1D51B0A0" w14:textId="77777777" w:rsidR="00431198" w:rsidRPr="00747B5C" w:rsidRDefault="00431198" w:rsidP="00F26636">
            <w:pPr>
              <w:autoSpaceDE w:val="0"/>
              <w:autoSpaceDN w:val="0"/>
              <w:adjustRightInd w:val="0"/>
            </w:pPr>
          </w:p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61F1ADEF" w14:textId="77777777" w:rsidR="00431198" w:rsidRPr="00747B5C" w:rsidRDefault="00431198" w:rsidP="00F26636"/>
        </w:tc>
        <w:tc>
          <w:tcPr>
            <w:tcW w:w="794" w:type="pct"/>
          </w:tcPr>
          <w:p w14:paraId="0FAA926D" w14:textId="77777777" w:rsidR="00431198" w:rsidRPr="00747B5C" w:rsidRDefault="00431198" w:rsidP="00F26636">
            <w:pPr>
              <w:autoSpaceDE w:val="0"/>
              <w:autoSpaceDN w:val="0"/>
              <w:adjustRightInd w:val="0"/>
            </w:pP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1DC028F4" w14:textId="77777777" w:rsidR="00431198" w:rsidRPr="00747B5C" w:rsidRDefault="00431198" w:rsidP="00F26636">
            <w:pPr>
              <w:autoSpaceDE w:val="0"/>
              <w:autoSpaceDN w:val="0"/>
              <w:adjustRightInd w:val="0"/>
            </w:pP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6FEFEBCF" w14:textId="2F4B63EC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Муниципальный отдел по развитию культуры, молодежной политике и спорту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2B41ECB4" w14:textId="77777777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Муниципальный отдел образования муниципального образования «Катангский район»;</w:t>
            </w:r>
          </w:p>
          <w:p w14:paraId="623655DD" w14:textId="520545DD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Муниципальное казенное учреждение «Культурно-досуговое объединение Катангского района»</w:t>
            </w:r>
          </w:p>
        </w:tc>
      </w:tr>
    </w:tbl>
    <w:p w14:paraId="157F46D5" w14:textId="77777777" w:rsidR="008773F9" w:rsidRPr="00747B5C" w:rsidRDefault="008773F9" w:rsidP="00F2663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773F9" w:rsidRPr="00747B5C" w:rsidSect="0093734A">
      <w:pgSz w:w="16838" w:h="11906" w:orient="landscape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8BBED" w14:textId="77777777" w:rsidR="00831549" w:rsidRDefault="00831549">
      <w:pPr>
        <w:spacing w:after="0" w:line="240" w:lineRule="auto"/>
      </w:pPr>
      <w:r>
        <w:separator/>
      </w:r>
    </w:p>
  </w:endnote>
  <w:endnote w:type="continuationSeparator" w:id="0">
    <w:p w14:paraId="2DE395A8" w14:textId="77777777" w:rsidR="00831549" w:rsidRDefault="0083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1938958"/>
      <w:docPartObj>
        <w:docPartGallery w:val="Page Numbers (Bottom of Page)"/>
        <w:docPartUnique/>
      </w:docPartObj>
    </w:sdtPr>
    <w:sdtEndPr/>
    <w:sdtContent>
      <w:p w14:paraId="534E964C" w14:textId="77777777" w:rsidR="00796782" w:rsidRDefault="00C65815">
        <w:pPr>
          <w:pStyle w:val="aa"/>
          <w:jc w:val="center"/>
        </w:pPr>
        <w:r>
          <w:fldChar w:fldCharType="begin"/>
        </w:r>
        <w:r w:rsidR="00796782">
          <w:instrText>PAGE   \* MERGEFORMAT</w:instrText>
        </w:r>
        <w:r>
          <w:fldChar w:fldCharType="separate"/>
        </w:r>
        <w:r w:rsidR="00B37E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E8C053" w14:textId="77777777" w:rsidR="00796782" w:rsidRDefault="0079678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B2B02" w14:textId="77777777" w:rsidR="00831549" w:rsidRDefault="00831549">
      <w:pPr>
        <w:spacing w:after="0" w:line="240" w:lineRule="auto"/>
      </w:pPr>
      <w:r>
        <w:separator/>
      </w:r>
    </w:p>
  </w:footnote>
  <w:footnote w:type="continuationSeparator" w:id="0">
    <w:p w14:paraId="37D2927C" w14:textId="77777777" w:rsidR="00831549" w:rsidRDefault="00831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70F7"/>
    <w:multiLevelType w:val="hybridMultilevel"/>
    <w:tmpl w:val="C6544250"/>
    <w:lvl w:ilvl="0" w:tplc="64EC381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2F27FAD"/>
    <w:multiLevelType w:val="hybridMultilevel"/>
    <w:tmpl w:val="A246D298"/>
    <w:lvl w:ilvl="0" w:tplc="97A8783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B05842"/>
    <w:multiLevelType w:val="hybridMultilevel"/>
    <w:tmpl w:val="13B8C6DE"/>
    <w:lvl w:ilvl="0" w:tplc="BBD69A7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987083A"/>
    <w:multiLevelType w:val="hybridMultilevel"/>
    <w:tmpl w:val="CDE67770"/>
    <w:lvl w:ilvl="0" w:tplc="880CA8A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 w15:restartNumberingAfterBreak="0">
    <w:nsid w:val="1FC636F2"/>
    <w:multiLevelType w:val="hybridMultilevel"/>
    <w:tmpl w:val="37F666FE"/>
    <w:lvl w:ilvl="0" w:tplc="8176293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C87024"/>
    <w:multiLevelType w:val="hybridMultilevel"/>
    <w:tmpl w:val="F29E32C8"/>
    <w:lvl w:ilvl="0" w:tplc="77CE887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233F5612"/>
    <w:multiLevelType w:val="hybridMultilevel"/>
    <w:tmpl w:val="6C44E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1901B53"/>
    <w:multiLevelType w:val="hybridMultilevel"/>
    <w:tmpl w:val="E4CCFD44"/>
    <w:lvl w:ilvl="0" w:tplc="BDA4F73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37767768"/>
    <w:multiLevelType w:val="hybridMultilevel"/>
    <w:tmpl w:val="9D8C7F28"/>
    <w:lvl w:ilvl="0" w:tplc="56CEB2EE">
      <w:start w:val="1"/>
      <w:numFmt w:val="decimal"/>
      <w:lvlText w:val="%1."/>
      <w:lvlJc w:val="left"/>
      <w:pPr>
        <w:ind w:left="979" w:hanging="585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40AD628A"/>
    <w:multiLevelType w:val="hybridMultilevel"/>
    <w:tmpl w:val="B2AE6E4A"/>
    <w:lvl w:ilvl="0" w:tplc="7D00C88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2130386"/>
    <w:multiLevelType w:val="hybridMultilevel"/>
    <w:tmpl w:val="08CA9E1A"/>
    <w:lvl w:ilvl="0" w:tplc="D1AC2FF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45356BC"/>
    <w:multiLevelType w:val="hybridMultilevel"/>
    <w:tmpl w:val="DA9C1D1E"/>
    <w:lvl w:ilvl="0" w:tplc="910031CC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5" w15:restartNumberingAfterBreak="0">
    <w:nsid w:val="45BB5D36"/>
    <w:multiLevelType w:val="hybridMultilevel"/>
    <w:tmpl w:val="82601F76"/>
    <w:lvl w:ilvl="0" w:tplc="39F4D8E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62961EF"/>
    <w:multiLevelType w:val="hybridMultilevel"/>
    <w:tmpl w:val="9DEC1710"/>
    <w:lvl w:ilvl="0" w:tplc="56CEB2EE">
      <w:start w:val="1"/>
      <w:numFmt w:val="decimal"/>
      <w:lvlText w:val="%1."/>
      <w:lvlJc w:val="left"/>
      <w:pPr>
        <w:ind w:left="1305" w:hanging="58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216478"/>
    <w:multiLevelType w:val="hybridMultilevel"/>
    <w:tmpl w:val="8B468D90"/>
    <w:lvl w:ilvl="0" w:tplc="2F9828FE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BF71A2C"/>
    <w:multiLevelType w:val="hybridMultilevel"/>
    <w:tmpl w:val="F650E010"/>
    <w:lvl w:ilvl="0" w:tplc="FB2C4E30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0" w15:restartNumberingAfterBreak="0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80E4B3C"/>
    <w:multiLevelType w:val="hybridMultilevel"/>
    <w:tmpl w:val="67B640BA"/>
    <w:lvl w:ilvl="0" w:tplc="6DA8634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1525955"/>
    <w:multiLevelType w:val="hybridMultilevel"/>
    <w:tmpl w:val="3E98DC2A"/>
    <w:lvl w:ilvl="0" w:tplc="F52E88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78DF5BF7"/>
    <w:multiLevelType w:val="hybridMultilevel"/>
    <w:tmpl w:val="91E6B6E4"/>
    <w:lvl w:ilvl="0" w:tplc="C200FD10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7" w15:restartNumberingAfterBreak="0">
    <w:nsid w:val="79532818"/>
    <w:multiLevelType w:val="multilevel"/>
    <w:tmpl w:val="70B66CD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8" w15:restartNumberingAfterBreak="0">
    <w:nsid w:val="7A3C139F"/>
    <w:multiLevelType w:val="hybridMultilevel"/>
    <w:tmpl w:val="95A21342"/>
    <w:lvl w:ilvl="0" w:tplc="07D8472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28"/>
  </w:num>
  <w:num w:numId="4">
    <w:abstractNumId w:val="24"/>
  </w:num>
  <w:num w:numId="5">
    <w:abstractNumId w:val="9"/>
  </w:num>
  <w:num w:numId="6">
    <w:abstractNumId w:val="22"/>
  </w:num>
  <w:num w:numId="7">
    <w:abstractNumId w:val="7"/>
  </w:num>
  <w:num w:numId="8">
    <w:abstractNumId w:val="17"/>
  </w:num>
  <w:num w:numId="9">
    <w:abstractNumId w:val="15"/>
  </w:num>
  <w:num w:numId="10">
    <w:abstractNumId w:val="13"/>
  </w:num>
  <w:num w:numId="11">
    <w:abstractNumId w:val="5"/>
  </w:num>
  <w:num w:numId="12">
    <w:abstractNumId w:val="27"/>
  </w:num>
  <w:num w:numId="13">
    <w:abstractNumId w:val="29"/>
  </w:num>
  <w:num w:numId="14">
    <w:abstractNumId w:val="12"/>
  </w:num>
  <w:num w:numId="15">
    <w:abstractNumId w:val="3"/>
  </w:num>
  <w:num w:numId="16">
    <w:abstractNumId w:val="1"/>
  </w:num>
  <w:num w:numId="17">
    <w:abstractNumId w:val="4"/>
  </w:num>
  <w:num w:numId="18">
    <w:abstractNumId w:val="14"/>
  </w:num>
  <w:num w:numId="19">
    <w:abstractNumId w:val="23"/>
  </w:num>
  <w:num w:numId="20">
    <w:abstractNumId w:val="26"/>
  </w:num>
  <w:num w:numId="21">
    <w:abstractNumId w:val="21"/>
  </w:num>
  <w:num w:numId="22">
    <w:abstractNumId w:val="2"/>
  </w:num>
  <w:num w:numId="23">
    <w:abstractNumId w:val="6"/>
  </w:num>
  <w:num w:numId="24">
    <w:abstractNumId w:val="20"/>
  </w:num>
  <w:num w:numId="25">
    <w:abstractNumId w:val="25"/>
  </w:num>
  <w:num w:numId="26">
    <w:abstractNumId w:val="11"/>
  </w:num>
  <w:num w:numId="27">
    <w:abstractNumId w:val="8"/>
  </w:num>
  <w:num w:numId="28">
    <w:abstractNumId w:val="18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B2"/>
    <w:rsid w:val="00004EF1"/>
    <w:rsid w:val="00010406"/>
    <w:rsid w:val="00031CFA"/>
    <w:rsid w:val="000374B4"/>
    <w:rsid w:val="000543C8"/>
    <w:rsid w:val="000715D1"/>
    <w:rsid w:val="00090AD3"/>
    <w:rsid w:val="00093CB2"/>
    <w:rsid w:val="00093DA0"/>
    <w:rsid w:val="000A180B"/>
    <w:rsid w:val="000E1A80"/>
    <w:rsid w:val="0010610C"/>
    <w:rsid w:val="001154B5"/>
    <w:rsid w:val="001205F6"/>
    <w:rsid w:val="00132B60"/>
    <w:rsid w:val="0015346A"/>
    <w:rsid w:val="00155947"/>
    <w:rsid w:val="00174889"/>
    <w:rsid w:val="001810F1"/>
    <w:rsid w:val="001A682D"/>
    <w:rsid w:val="001A7872"/>
    <w:rsid w:val="001B57BC"/>
    <w:rsid w:val="001C0959"/>
    <w:rsid w:val="001C0B76"/>
    <w:rsid w:val="001C246A"/>
    <w:rsid w:val="001C6F66"/>
    <w:rsid w:val="001E7CBD"/>
    <w:rsid w:val="001F10B0"/>
    <w:rsid w:val="002448CE"/>
    <w:rsid w:val="00244C2C"/>
    <w:rsid w:val="00245B9E"/>
    <w:rsid w:val="00254AA6"/>
    <w:rsid w:val="00261EFE"/>
    <w:rsid w:val="002764B1"/>
    <w:rsid w:val="002A0378"/>
    <w:rsid w:val="002B38F6"/>
    <w:rsid w:val="002C6E9A"/>
    <w:rsid w:val="002D359B"/>
    <w:rsid w:val="002D4359"/>
    <w:rsid w:val="002D68B8"/>
    <w:rsid w:val="002E231D"/>
    <w:rsid w:val="002E75AB"/>
    <w:rsid w:val="0030438F"/>
    <w:rsid w:val="00307EF9"/>
    <w:rsid w:val="00320283"/>
    <w:rsid w:val="003277F1"/>
    <w:rsid w:val="00334835"/>
    <w:rsid w:val="00335A06"/>
    <w:rsid w:val="00346F4A"/>
    <w:rsid w:val="003675D9"/>
    <w:rsid w:val="00371019"/>
    <w:rsid w:val="003A075A"/>
    <w:rsid w:val="003C477E"/>
    <w:rsid w:val="003C60B3"/>
    <w:rsid w:val="003D134F"/>
    <w:rsid w:val="003E7672"/>
    <w:rsid w:val="00405CA6"/>
    <w:rsid w:val="00421E72"/>
    <w:rsid w:val="00431198"/>
    <w:rsid w:val="00470CF4"/>
    <w:rsid w:val="004727E3"/>
    <w:rsid w:val="004B455E"/>
    <w:rsid w:val="004C678E"/>
    <w:rsid w:val="004E0B65"/>
    <w:rsid w:val="004F0E76"/>
    <w:rsid w:val="00502373"/>
    <w:rsid w:val="00503CFE"/>
    <w:rsid w:val="00510606"/>
    <w:rsid w:val="00512B5F"/>
    <w:rsid w:val="00542354"/>
    <w:rsid w:val="005446EA"/>
    <w:rsid w:val="0054483B"/>
    <w:rsid w:val="00544C7C"/>
    <w:rsid w:val="00557EB9"/>
    <w:rsid w:val="00566C27"/>
    <w:rsid w:val="0057283C"/>
    <w:rsid w:val="005B5076"/>
    <w:rsid w:val="005C52A5"/>
    <w:rsid w:val="005C65DD"/>
    <w:rsid w:val="005D0FC7"/>
    <w:rsid w:val="005D190C"/>
    <w:rsid w:val="005F0D2E"/>
    <w:rsid w:val="005F2A3D"/>
    <w:rsid w:val="00624B88"/>
    <w:rsid w:val="006275DF"/>
    <w:rsid w:val="006420F0"/>
    <w:rsid w:val="00642200"/>
    <w:rsid w:val="00655260"/>
    <w:rsid w:val="00692135"/>
    <w:rsid w:val="006931B8"/>
    <w:rsid w:val="006E042F"/>
    <w:rsid w:val="006E4ED9"/>
    <w:rsid w:val="006F4847"/>
    <w:rsid w:val="00703B31"/>
    <w:rsid w:val="00747B5C"/>
    <w:rsid w:val="00754F97"/>
    <w:rsid w:val="007572F7"/>
    <w:rsid w:val="007652BF"/>
    <w:rsid w:val="00776FB4"/>
    <w:rsid w:val="007805C0"/>
    <w:rsid w:val="00783A25"/>
    <w:rsid w:val="0079205C"/>
    <w:rsid w:val="00796782"/>
    <w:rsid w:val="007B2390"/>
    <w:rsid w:val="007B4011"/>
    <w:rsid w:val="007D2DFF"/>
    <w:rsid w:val="007D7E02"/>
    <w:rsid w:val="007E0586"/>
    <w:rsid w:val="007E6BD8"/>
    <w:rsid w:val="007E7930"/>
    <w:rsid w:val="008176B2"/>
    <w:rsid w:val="00824989"/>
    <w:rsid w:val="00827DCE"/>
    <w:rsid w:val="00831549"/>
    <w:rsid w:val="00833908"/>
    <w:rsid w:val="00840610"/>
    <w:rsid w:val="008408C8"/>
    <w:rsid w:val="00855E08"/>
    <w:rsid w:val="008602C5"/>
    <w:rsid w:val="00874249"/>
    <w:rsid w:val="00876533"/>
    <w:rsid w:val="008773F9"/>
    <w:rsid w:val="008942B2"/>
    <w:rsid w:val="008C0FE2"/>
    <w:rsid w:val="008D2423"/>
    <w:rsid w:val="008D72E9"/>
    <w:rsid w:val="008F1A89"/>
    <w:rsid w:val="008F214C"/>
    <w:rsid w:val="0091181B"/>
    <w:rsid w:val="00926E99"/>
    <w:rsid w:val="00933119"/>
    <w:rsid w:val="0093734A"/>
    <w:rsid w:val="00942FE0"/>
    <w:rsid w:val="0096703D"/>
    <w:rsid w:val="009801E3"/>
    <w:rsid w:val="009A7000"/>
    <w:rsid w:val="009B4E4C"/>
    <w:rsid w:val="009B6DD6"/>
    <w:rsid w:val="009B7138"/>
    <w:rsid w:val="009C4308"/>
    <w:rsid w:val="009C6226"/>
    <w:rsid w:val="009F3BE3"/>
    <w:rsid w:val="00A10701"/>
    <w:rsid w:val="00A160FB"/>
    <w:rsid w:val="00A35947"/>
    <w:rsid w:val="00A43FF1"/>
    <w:rsid w:val="00A61758"/>
    <w:rsid w:val="00A629E5"/>
    <w:rsid w:val="00A81D42"/>
    <w:rsid w:val="00A91903"/>
    <w:rsid w:val="00AA61E3"/>
    <w:rsid w:val="00AA6838"/>
    <w:rsid w:val="00AB35F8"/>
    <w:rsid w:val="00AB78F9"/>
    <w:rsid w:val="00AC365F"/>
    <w:rsid w:val="00B06505"/>
    <w:rsid w:val="00B12EC4"/>
    <w:rsid w:val="00B14772"/>
    <w:rsid w:val="00B14C9E"/>
    <w:rsid w:val="00B2600A"/>
    <w:rsid w:val="00B35A66"/>
    <w:rsid w:val="00B36E79"/>
    <w:rsid w:val="00B37E85"/>
    <w:rsid w:val="00B60CF2"/>
    <w:rsid w:val="00B67BDA"/>
    <w:rsid w:val="00B70A9E"/>
    <w:rsid w:val="00B754C6"/>
    <w:rsid w:val="00B84CD8"/>
    <w:rsid w:val="00B86987"/>
    <w:rsid w:val="00B924C5"/>
    <w:rsid w:val="00B971CE"/>
    <w:rsid w:val="00BA5358"/>
    <w:rsid w:val="00BB2A4D"/>
    <w:rsid w:val="00BC6014"/>
    <w:rsid w:val="00BC63E8"/>
    <w:rsid w:val="00BD7F37"/>
    <w:rsid w:val="00BE1BDD"/>
    <w:rsid w:val="00BE58E3"/>
    <w:rsid w:val="00BE66E8"/>
    <w:rsid w:val="00BF11DC"/>
    <w:rsid w:val="00BF57D2"/>
    <w:rsid w:val="00C129A5"/>
    <w:rsid w:val="00C21FB0"/>
    <w:rsid w:val="00C33295"/>
    <w:rsid w:val="00C44937"/>
    <w:rsid w:val="00C65815"/>
    <w:rsid w:val="00C75DDB"/>
    <w:rsid w:val="00C8410F"/>
    <w:rsid w:val="00C84D5E"/>
    <w:rsid w:val="00C90366"/>
    <w:rsid w:val="00C946DC"/>
    <w:rsid w:val="00CB0F71"/>
    <w:rsid w:val="00CC2AC3"/>
    <w:rsid w:val="00CC3353"/>
    <w:rsid w:val="00CC5A90"/>
    <w:rsid w:val="00CD0611"/>
    <w:rsid w:val="00CE1E22"/>
    <w:rsid w:val="00CE714B"/>
    <w:rsid w:val="00CE7FBC"/>
    <w:rsid w:val="00D11029"/>
    <w:rsid w:val="00D341C4"/>
    <w:rsid w:val="00D37F7A"/>
    <w:rsid w:val="00D40F03"/>
    <w:rsid w:val="00D57564"/>
    <w:rsid w:val="00D64F2B"/>
    <w:rsid w:val="00D82625"/>
    <w:rsid w:val="00D835FD"/>
    <w:rsid w:val="00D91938"/>
    <w:rsid w:val="00D933B2"/>
    <w:rsid w:val="00D94A43"/>
    <w:rsid w:val="00DB336C"/>
    <w:rsid w:val="00DB5619"/>
    <w:rsid w:val="00DF2564"/>
    <w:rsid w:val="00E0467F"/>
    <w:rsid w:val="00E427E9"/>
    <w:rsid w:val="00E56BA0"/>
    <w:rsid w:val="00E602F7"/>
    <w:rsid w:val="00E7657B"/>
    <w:rsid w:val="00E81EF5"/>
    <w:rsid w:val="00E95C6B"/>
    <w:rsid w:val="00EB21DA"/>
    <w:rsid w:val="00EB4FA0"/>
    <w:rsid w:val="00EB5345"/>
    <w:rsid w:val="00EC0D55"/>
    <w:rsid w:val="00ED2601"/>
    <w:rsid w:val="00EE7DEC"/>
    <w:rsid w:val="00EF47A6"/>
    <w:rsid w:val="00F04353"/>
    <w:rsid w:val="00F225C6"/>
    <w:rsid w:val="00F250B9"/>
    <w:rsid w:val="00F25A67"/>
    <w:rsid w:val="00F26636"/>
    <w:rsid w:val="00F40068"/>
    <w:rsid w:val="00F53D46"/>
    <w:rsid w:val="00F556B4"/>
    <w:rsid w:val="00F62806"/>
    <w:rsid w:val="00F80DFE"/>
    <w:rsid w:val="00F94239"/>
    <w:rsid w:val="00FA1900"/>
    <w:rsid w:val="00FA711E"/>
    <w:rsid w:val="00FB1C79"/>
    <w:rsid w:val="00FB63E2"/>
    <w:rsid w:val="00FC0953"/>
    <w:rsid w:val="00FD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4B92"/>
  <w15:docId w15:val="{954AFAFB-6FBF-4953-9DAF-B73917CC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ED9"/>
    <w:rPr>
      <w:rFonts w:eastAsia="Times New Roman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6E4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6E4ED9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6E4ED9"/>
    <w:pPr>
      <w:ind w:left="720"/>
      <w:contextualSpacing/>
    </w:pPr>
    <w:rPr>
      <w:rFonts w:eastAsia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6E4ED9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6E4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6E4ED9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6"/>
    <w:unhideWhenUsed/>
    <w:rsid w:val="006E4ED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6E4ED9"/>
    <w:rPr>
      <w:rFonts w:eastAsia="Times New Roman" w:cs="Times New Roman"/>
    </w:rPr>
  </w:style>
  <w:style w:type="table" w:styleId="a7">
    <w:name w:val="Table Grid"/>
    <w:basedOn w:val="a2"/>
    <w:uiPriority w:val="59"/>
    <w:rsid w:val="006E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E4ED9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E4ED9"/>
    <w:rPr>
      <w:rFonts w:eastAsia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E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E4ED9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6E4ED9"/>
  </w:style>
  <w:style w:type="table" w:customStyle="1" w:styleId="12">
    <w:name w:val="Сетка таблицы1"/>
    <w:basedOn w:val="a2"/>
    <w:next w:val="a7"/>
    <w:uiPriority w:val="59"/>
    <w:rsid w:val="006E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E4ED9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6E4ED9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E4ED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E4ED9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basedOn w:val="a1"/>
    <w:uiPriority w:val="99"/>
    <w:unhideWhenUsed/>
    <w:rsid w:val="006E4ED9"/>
    <w:rPr>
      <w:color w:val="0000FF" w:themeColor="hyperlink"/>
      <w:u w:val="single"/>
    </w:rPr>
  </w:style>
  <w:style w:type="table" w:customStyle="1" w:styleId="22">
    <w:name w:val="Сетка таблицы2"/>
    <w:basedOn w:val="a2"/>
    <w:next w:val="a7"/>
    <w:uiPriority w:val="59"/>
    <w:rsid w:val="006E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6E4ED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6E4ED9"/>
  </w:style>
  <w:style w:type="paragraph" w:customStyle="1" w:styleId="ConsPlusNormal">
    <w:name w:val="ConsPlusNormal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6E4ED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6E4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unhideWhenUsed/>
    <w:rsid w:val="006E4ED9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6E4ED9"/>
    <w:pPr>
      <w:keepLines w:val="0"/>
      <w:suppressAutoHyphens/>
      <w:spacing w:before="0" w:after="360" w:line="360" w:lineRule="auto"/>
    </w:pPr>
    <w:rPr>
      <w:rFonts w:ascii="Times New Roman" w:eastAsia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6E4ED9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Заголовок Знак"/>
    <w:basedOn w:val="a1"/>
    <w:link w:val="af4"/>
    <w:uiPriority w:val="10"/>
    <w:rsid w:val="006E4ED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6E4ED9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6E4ED9"/>
    <w:pPr>
      <w:numPr>
        <w:ilvl w:val="1"/>
      </w:numPr>
      <w:spacing w:after="0" w:line="240" w:lineRule="auto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6E4ED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6E4ED9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6E4E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6E4ED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6E4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4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6E4ED9"/>
  </w:style>
  <w:style w:type="character" w:styleId="afb">
    <w:name w:val="Emphasis"/>
    <w:basedOn w:val="a1"/>
    <w:uiPriority w:val="20"/>
    <w:qFormat/>
    <w:rsid w:val="006E4ED9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6E4ED9"/>
  </w:style>
  <w:style w:type="table" w:customStyle="1" w:styleId="5">
    <w:name w:val="Сетка таблицы5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basedOn w:val="a1"/>
    <w:qFormat/>
    <w:rsid w:val="00783A25"/>
    <w:rPr>
      <w:b/>
      <w:bCs/>
    </w:rPr>
  </w:style>
  <w:style w:type="paragraph" w:customStyle="1" w:styleId="ConsNonformat">
    <w:name w:val="ConsNonformat"/>
    <w:rsid w:val="005D0F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d">
    <w:name w:val="annotation reference"/>
    <w:basedOn w:val="a1"/>
    <w:uiPriority w:val="99"/>
    <w:semiHidden/>
    <w:unhideWhenUsed/>
    <w:rsid w:val="003C477E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3C477E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3C477E"/>
    <w:rPr>
      <w:rFonts w:eastAsia="Times New Roman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C477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3C477E"/>
    <w:rPr>
      <w:rFonts w:eastAsia="Times New Roman" w:cs="Times New Roman"/>
      <w:b/>
      <w:bCs/>
      <w:sz w:val="20"/>
      <w:szCs w:val="20"/>
    </w:rPr>
  </w:style>
  <w:style w:type="paragraph" w:styleId="aff2">
    <w:name w:val="Revision"/>
    <w:hidden/>
    <w:uiPriority w:val="99"/>
    <w:semiHidden/>
    <w:rsid w:val="00F225C6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5F72A-FC1E-430E-8F75-A7945A45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Мария Юрьева</cp:lastModifiedBy>
  <cp:revision>12</cp:revision>
  <cp:lastPrinted>2022-09-07T02:44:00Z</cp:lastPrinted>
  <dcterms:created xsi:type="dcterms:W3CDTF">2022-09-07T08:13:00Z</dcterms:created>
  <dcterms:modified xsi:type="dcterms:W3CDTF">2022-09-08T08:08:00Z</dcterms:modified>
</cp:coreProperties>
</file>