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4B37" w14:textId="77777777" w:rsidR="002C31DB" w:rsidRDefault="002C31DB" w:rsidP="00793321">
      <w:pPr>
        <w:spacing w:line="276" w:lineRule="auto"/>
        <w:ind w:right="4"/>
        <w:jc w:val="center"/>
        <w:rPr>
          <w:b/>
          <w:bCs/>
          <w:i/>
          <w:color w:val="000000"/>
          <w:sz w:val="28"/>
          <w:szCs w:val="28"/>
          <w:lang w:eastAsia="en-US" w:bidi="en-US"/>
        </w:rPr>
      </w:pPr>
    </w:p>
    <w:p w14:paraId="7B6154A5" w14:textId="77777777" w:rsidR="00E40237" w:rsidRPr="009338C3" w:rsidRDefault="00E40237" w:rsidP="00793321">
      <w:pPr>
        <w:spacing w:line="276" w:lineRule="auto"/>
        <w:ind w:right="4"/>
        <w:jc w:val="center"/>
        <w:rPr>
          <w:b/>
          <w:i/>
          <w:lang w:eastAsia="en-US" w:bidi="en-US"/>
        </w:rPr>
      </w:pPr>
      <w:r w:rsidRPr="009338C3">
        <w:rPr>
          <w:b/>
          <w:bCs/>
          <w:i/>
          <w:color w:val="000000"/>
          <w:sz w:val="28"/>
          <w:szCs w:val="28"/>
          <w:lang w:eastAsia="en-US" w:bidi="en-US"/>
        </w:rPr>
        <w:t>КОНТРОЛЬНО-СЧЕТНАЯ ПАЛАТА</w:t>
      </w:r>
    </w:p>
    <w:p w14:paraId="5FF92BB6" w14:textId="77777777" w:rsidR="00E40237" w:rsidRPr="009338C3" w:rsidRDefault="00E40237" w:rsidP="00793321">
      <w:pPr>
        <w:spacing w:line="276" w:lineRule="auto"/>
        <w:ind w:right="4"/>
        <w:jc w:val="center"/>
        <w:rPr>
          <w:b/>
          <w:bCs/>
          <w:i/>
          <w:color w:val="000000"/>
          <w:sz w:val="28"/>
          <w:szCs w:val="28"/>
          <w:lang w:eastAsia="en-US" w:bidi="en-US"/>
        </w:rPr>
      </w:pPr>
      <w:r w:rsidRPr="009338C3">
        <w:rPr>
          <w:b/>
          <w:bCs/>
          <w:i/>
          <w:color w:val="000000"/>
          <w:sz w:val="28"/>
          <w:szCs w:val="28"/>
          <w:lang w:eastAsia="en-US" w:bidi="en-US"/>
        </w:rPr>
        <w:t>МУНИЦИПАЛЬНОГО ОБРАЗОВАНИЯ</w:t>
      </w:r>
    </w:p>
    <w:p w14:paraId="750EC300" w14:textId="77777777" w:rsidR="00E40237" w:rsidRPr="009338C3" w:rsidRDefault="00E40237" w:rsidP="00793321">
      <w:pPr>
        <w:spacing w:line="276" w:lineRule="auto"/>
        <w:ind w:right="4"/>
        <w:jc w:val="center"/>
        <w:rPr>
          <w:b/>
          <w:bCs/>
          <w:i/>
          <w:color w:val="000000"/>
          <w:sz w:val="28"/>
          <w:szCs w:val="28"/>
          <w:lang w:eastAsia="en-US" w:bidi="en-US"/>
        </w:rPr>
      </w:pPr>
      <w:r w:rsidRPr="009338C3">
        <w:rPr>
          <w:b/>
          <w:bCs/>
          <w:i/>
          <w:color w:val="000000"/>
          <w:sz w:val="28"/>
          <w:szCs w:val="28"/>
          <w:lang w:eastAsia="en-US" w:bidi="en-US"/>
        </w:rPr>
        <w:t>«КАТАНГСКИЙ РАЙОН»</w:t>
      </w:r>
    </w:p>
    <w:p w14:paraId="525BC7B1" w14:textId="77777777" w:rsidR="00E40237" w:rsidRPr="009338C3" w:rsidRDefault="00E40237" w:rsidP="00793321">
      <w:pPr>
        <w:spacing w:line="276" w:lineRule="auto"/>
        <w:ind w:right="4"/>
        <w:jc w:val="center"/>
        <w:rPr>
          <w:b/>
          <w:lang w:eastAsia="en-US" w:bidi="en-US"/>
        </w:rPr>
      </w:pPr>
      <w:r w:rsidRPr="009338C3">
        <w:rPr>
          <w:b/>
          <w:color w:val="000000"/>
          <w:sz w:val="28"/>
          <w:szCs w:val="28"/>
          <w:vertAlign w:val="superscript"/>
          <w:lang w:eastAsia="en-US" w:bidi="en-US"/>
        </w:rPr>
        <w:t>____________________________________________________________________________________________________</w:t>
      </w:r>
    </w:p>
    <w:p w14:paraId="2608B256" w14:textId="77777777" w:rsidR="00E40237" w:rsidRPr="009338C3" w:rsidRDefault="00E40237" w:rsidP="00793321">
      <w:pPr>
        <w:shd w:val="clear" w:color="auto" w:fill="FFFFFF"/>
        <w:spacing w:line="276" w:lineRule="auto"/>
        <w:ind w:right="4"/>
        <w:jc w:val="both"/>
        <w:rPr>
          <w:b/>
          <w:bCs/>
          <w:i/>
          <w:color w:val="000000"/>
          <w:sz w:val="18"/>
          <w:szCs w:val="18"/>
          <w:lang w:eastAsia="en-US" w:bidi="en-US"/>
        </w:rPr>
      </w:pPr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 xml:space="preserve">666611, Иркутская область, </w:t>
      </w:r>
      <w:proofErr w:type="spellStart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Катангский</w:t>
      </w:r>
      <w:proofErr w:type="spellEnd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 xml:space="preserve"> район, с. </w:t>
      </w:r>
      <w:proofErr w:type="spellStart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Ербогачен</w:t>
      </w:r>
      <w:proofErr w:type="spellEnd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 xml:space="preserve">, ул. Лесная, 4, тел: 21379, </w:t>
      </w:r>
      <w:proofErr w:type="spellStart"/>
      <w:proofErr w:type="gramStart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эл.почта</w:t>
      </w:r>
      <w:proofErr w:type="spellEnd"/>
      <w:proofErr w:type="gramEnd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:</w:t>
      </w:r>
      <w:proofErr w:type="spellStart"/>
      <w:r w:rsidRPr="009338C3">
        <w:rPr>
          <w:b/>
          <w:bCs/>
          <w:i/>
          <w:color w:val="000000"/>
          <w:sz w:val="18"/>
          <w:szCs w:val="18"/>
          <w:lang w:val="en-US" w:eastAsia="en-US" w:bidi="en-US"/>
        </w:rPr>
        <w:t>ksp</w:t>
      </w:r>
      <w:proofErr w:type="spellEnd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25216@</w:t>
      </w:r>
      <w:proofErr w:type="spellStart"/>
      <w:r w:rsidRPr="009338C3">
        <w:rPr>
          <w:b/>
          <w:bCs/>
          <w:i/>
          <w:color w:val="000000"/>
          <w:sz w:val="18"/>
          <w:szCs w:val="18"/>
          <w:lang w:val="en-US" w:eastAsia="en-US" w:bidi="en-US"/>
        </w:rPr>
        <w:t>yandex</w:t>
      </w:r>
      <w:proofErr w:type="spellEnd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.</w:t>
      </w:r>
      <w:proofErr w:type="spellStart"/>
      <w:r w:rsidRPr="009338C3">
        <w:rPr>
          <w:b/>
          <w:bCs/>
          <w:i/>
          <w:color w:val="000000"/>
          <w:sz w:val="18"/>
          <w:szCs w:val="18"/>
          <w:lang w:val="en-US" w:eastAsia="en-US" w:bidi="en-US"/>
        </w:rPr>
        <w:t>ru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118"/>
        <w:gridCol w:w="488"/>
        <w:gridCol w:w="1075"/>
      </w:tblGrid>
      <w:tr w:rsidR="00C62298" w14:paraId="2F350DBE" w14:textId="77777777" w:rsidTr="00C62298">
        <w:trPr>
          <w:trHeight w:val="2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E4956" w14:textId="77777777" w:rsidR="00E40237" w:rsidRDefault="00E40237" w:rsidP="00793321">
            <w:pPr>
              <w:spacing w:before="100" w:beforeAutospacing="1" w:after="100" w:afterAutospacing="1" w:line="276" w:lineRule="auto"/>
              <w:ind w:right="4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14:paraId="574035A4" w14:textId="77777777" w:rsidR="00C62298" w:rsidRDefault="00C62298" w:rsidP="00793321">
            <w:pPr>
              <w:spacing w:before="100" w:beforeAutospacing="1" w:after="100" w:afterAutospacing="1" w:line="276" w:lineRule="auto"/>
              <w:ind w:right="4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6C6C5" w14:textId="6689385E" w:rsidR="00C62298" w:rsidRDefault="00FD106D" w:rsidP="00793321">
            <w:pPr>
              <w:spacing w:before="100" w:beforeAutospacing="1" w:after="100" w:afterAutospacing="1" w:line="276" w:lineRule="auto"/>
              <w:ind w:right="4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412E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96172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C62298">
              <w:rPr>
                <w:color w:val="000000"/>
                <w:sz w:val="28"/>
                <w:szCs w:val="28"/>
                <w:lang w:eastAsia="en-US"/>
              </w:rPr>
              <w:t>апреля 20</w:t>
            </w:r>
            <w:r w:rsidR="00B8498E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E5759F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C6229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44682" w14:textId="77777777" w:rsidR="00C62298" w:rsidRDefault="00C62298" w:rsidP="00793321">
            <w:pPr>
              <w:spacing w:before="100" w:beforeAutospacing="1" w:after="100" w:afterAutospacing="1" w:line="276" w:lineRule="auto"/>
              <w:ind w:right="4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1EC5B" w14:textId="54E4A4DF" w:rsidR="00C62298" w:rsidRPr="00EF6666" w:rsidRDefault="00C62298" w:rsidP="00793321">
            <w:pPr>
              <w:spacing w:line="276" w:lineRule="auto"/>
              <w:ind w:right="4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215CEBB8" w14:textId="77777777" w:rsidR="002C31DB" w:rsidRDefault="002C31DB" w:rsidP="00793321">
      <w:pPr>
        <w:spacing w:line="276" w:lineRule="auto"/>
        <w:ind w:right="4"/>
        <w:jc w:val="center"/>
        <w:textAlignment w:val="baseline"/>
        <w:rPr>
          <w:b/>
          <w:color w:val="0D0D0D" w:themeColor="text1" w:themeTint="F2"/>
          <w:sz w:val="32"/>
          <w:szCs w:val="32"/>
        </w:rPr>
      </w:pPr>
    </w:p>
    <w:p w14:paraId="04CBC671" w14:textId="77777777" w:rsidR="00E35F72" w:rsidRDefault="00E35F72" w:rsidP="00793321">
      <w:pPr>
        <w:spacing w:line="276" w:lineRule="auto"/>
        <w:ind w:right="4"/>
        <w:jc w:val="center"/>
        <w:textAlignment w:val="baseline"/>
        <w:rPr>
          <w:b/>
          <w:color w:val="0D0D0D" w:themeColor="text1" w:themeTint="F2"/>
          <w:sz w:val="32"/>
          <w:szCs w:val="32"/>
        </w:rPr>
      </w:pPr>
    </w:p>
    <w:p w14:paraId="1888934D" w14:textId="77777777" w:rsidR="00C62298" w:rsidRPr="00B51BB8" w:rsidRDefault="00C62298" w:rsidP="00793321">
      <w:pPr>
        <w:spacing w:line="276" w:lineRule="auto"/>
        <w:ind w:right="4"/>
        <w:jc w:val="center"/>
        <w:textAlignment w:val="baseline"/>
        <w:rPr>
          <w:b/>
          <w:color w:val="0D0D0D" w:themeColor="text1" w:themeTint="F2"/>
          <w:sz w:val="32"/>
          <w:szCs w:val="32"/>
        </w:rPr>
      </w:pPr>
      <w:r w:rsidRPr="00B51BB8">
        <w:rPr>
          <w:b/>
          <w:color w:val="0D0D0D" w:themeColor="text1" w:themeTint="F2"/>
          <w:sz w:val="32"/>
          <w:szCs w:val="32"/>
        </w:rPr>
        <w:t>Заключение</w:t>
      </w:r>
    </w:p>
    <w:p w14:paraId="4A87B7EE" w14:textId="77777777" w:rsidR="00B51BB8" w:rsidRDefault="00C62298" w:rsidP="00793321">
      <w:pPr>
        <w:pStyle w:val="4"/>
        <w:spacing w:before="0"/>
        <w:ind w:right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8083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 результатам внешней проверки годового отчета </w:t>
      </w:r>
    </w:p>
    <w:p w14:paraId="53A7FFD3" w14:textId="77777777" w:rsidR="00B51BB8" w:rsidRDefault="00C62298" w:rsidP="00793321">
      <w:pPr>
        <w:pStyle w:val="4"/>
        <w:spacing w:before="0"/>
        <w:ind w:right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8083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 исполнении бюджета </w:t>
      </w:r>
      <w:r w:rsidR="00B51BB8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муниципального образования</w:t>
      </w:r>
    </w:p>
    <w:p w14:paraId="6F0E1DBD" w14:textId="111E4719" w:rsidR="00C62298" w:rsidRPr="00180832" w:rsidRDefault="00C62298" w:rsidP="00793321">
      <w:pPr>
        <w:pStyle w:val="4"/>
        <w:spacing w:before="0"/>
        <w:ind w:right="4"/>
        <w:jc w:val="center"/>
        <w:rPr>
          <w:b w:val="0"/>
          <w:sz w:val="28"/>
          <w:szCs w:val="28"/>
        </w:rPr>
      </w:pPr>
      <w:r w:rsidRPr="0018083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«</w:t>
      </w:r>
      <w:proofErr w:type="spellStart"/>
      <w:r w:rsidRPr="00180832">
        <w:rPr>
          <w:rFonts w:ascii="Times New Roman" w:hAnsi="Times New Roman" w:cs="Times New Roman"/>
          <w:i w:val="0"/>
          <w:color w:val="auto"/>
          <w:sz w:val="28"/>
          <w:szCs w:val="28"/>
        </w:rPr>
        <w:t>Катангский</w:t>
      </w:r>
      <w:proofErr w:type="spellEnd"/>
      <w:r w:rsidRPr="0018083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район» </w:t>
      </w:r>
      <w:r w:rsidRPr="00B51BB8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за 20</w:t>
      </w:r>
      <w:r w:rsidR="004412ED" w:rsidRPr="00B51BB8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2</w:t>
      </w:r>
      <w:r w:rsidR="00E5759F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0</w:t>
      </w:r>
      <w:r w:rsidR="00B51BB8" w:rsidRPr="00B51BB8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год</w:t>
      </w:r>
    </w:p>
    <w:p w14:paraId="0B97BE92" w14:textId="77777777" w:rsidR="00277619" w:rsidRDefault="00277619" w:rsidP="00793321">
      <w:pPr>
        <w:pStyle w:val="a9"/>
        <w:spacing w:line="276" w:lineRule="auto"/>
        <w:ind w:right="4"/>
        <w:jc w:val="right"/>
        <w:rPr>
          <w:b w:val="0"/>
          <w:bCs w:val="0"/>
          <w:sz w:val="26"/>
          <w:szCs w:val="26"/>
        </w:rPr>
      </w:pPr>
    </w:p>
    <w:p w14:paraId="57769186" w14:textId="77777777" w:rsidR="00E35F72" w:rsidRDefault="00E35F72" w:rsidP="00793321">
      <w:pPr>
        <w:pStyle w:val="a9"/>
        <w:spacing w:line="276" w:lineRule="auto"/>
        <w:ind w:right="4"/>
        <w:jc w:val="right"/>
        <w:rPr>
          <w:b w:val="0"/>
          <w:bCs w:val="0"/>
          <w:sz w:val="26"/>
          <w:szCs w:val="26"/>
        </w:rPr>
      </w:pPr>
    </w:p>
    <w:p w14:paraId="7AB99B24" w14:textId="77777777" w:rsidR="00DB3F33" w:rsidRPr="00DC1AE0" w:rsidRDefault="004412ED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5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 </w:t>
      </w:r>
      <w:r w:rsidR="00DB3F33" w:rsidRPr="00DC1AE0">
        <w:rPr>
          <w:sz w:val="28"/>
          <w:szCs w:val="28"/>
        </w:rPr>
        <w:t xml:space="preserve">Внешняя проверка годового отчета об исполнении бюджета </w:t>
      </w:r>
      <w:r w:rsidR="00B51BB8">
        <w:rPr>
          <w:sz w:val="28"/>
          <w:szCs w:val="28"/>
        </w:rPr>
        <w:t xml:space="preserve">муниципального образования </w:t>
      </w:r>
      <w:r w:rsidR="00D152FF" w:rsidRPr="00DC1AE0">
        <w:rPr>
          <w:sz w:val="28"/>
          <w:szCs w:val="28"/>
        </w:rPr>
        <w:t>«</w:t>
      </w:r>
      <w:proofErr w:type="spellStart"/>
      <w:r w:rsidR="00D152FF" w:rsidRPr="00DC1AE0">
        <w:rPr>
          <w:sz w:val="28"/>
          <w:szCs w:val="28"/>
        </w:rPr>
        <w:t>Катангский</w:t>
      </w:r>
      <w:proofErr w:type="spellEnd"/>
      <w:r w:rsidR="00D152FF" w:rsidRPr="00DC1AE0">
        <w:rPr>
          <w:sz w:val="28"/>
          <w:szCs w:val="28"/>
        </w:rPr>
        <w:t xml:space="preserve"> район»</w:t>
      </w:r>
      <w:r w:rsidR="00173D25" w:rsidRPr="00DC1AE0">
        <w:rPr>
          <w:sz w:val="28"/>
          <w:szCs w:val="28"/>
        </w:rPr>
        <w:t xml:space="preserve"> за </w:t>
      </w:r>
      <w:r w:rsidR="00205415" w:rsidRPr="00DC1AE0">
        <w:rPr>
          <w:sz w:val="28"/>
          <w:szCs w:val="28"/>
        </w:rPr>
        <w:t>20</w:t>
      </w:r>
      <w:r w:rsidR="00372F87">
        <w:rPr>
          <w:sz w:val="28"/>
          <w:szCs w:val="28"/>
        </w:rPr>
        <w:t>20</w:t>
      </w:r>
      <w:r w:rsidR="00173D25" w:rsidRPr="00DC1AE0">
        <w:rPr>
          <w:sz w:val="28"/>
          <w:szCs w:val="28"/>
        </w:rPr>
        <w:t xml:space="preserve"> год</w:t>
      </w:r>
      <w:r w:rsidR="003C6E06" w:rsidRPr="00DC1AE0">
        <w:rPr>
          <w:sz w:val="28"/>
          <w:szCs w:val="28"/>
        </w:rPr>
        <w:t xml:space="preserve"> </w:t>
      </w:r>
      <w:r w:rsidR="00DB3F33" w:rsidRPr="00DC1AE0">
        <w:rPr>
          <w:sz w:val="28"/>
          <w:szCs w:val="28"/>
        </w:rPr>
        <w:t>проведена</w:t>
      </w:r>
      <w:r w:rsidR="00C71072" w:rsidRPr="00DC1AE0">
        <w:rPr>
          <w:sz w:val="28"/>
          <w:szCs w:val="28"/>
        </w:rPr>
        <w:t xml:space="preserve"> в соответствии </w:t>
      </w:r>
      <w:r w:rsidR="0064610C" w:rsidRPr="00DC1AE0">
        <w:rPr>
          <w:sz w:val="28"/>
          <w:szCs w:val="28"/>
        </w:rPr>
        <w:t>с</w:t>
      </w:r>
      <w:r w:rsidR="0003552C" w:rsidRPr="00DC1AE0">
        <w:rPr>
          <w:sz w:val="28"/>
          <w:szCs w:val="28"/>
        </w:rPr>
        <w:t>о ст.</w:t>
      </w:r>
      <w:r w:rsidR="00DB3F33" w:rsidRPr="00DC1AE0">
        <w:rPr>
          <w:sz w:val="28"/>
          <w:szCs w:val="28"/>
        </w:rPr>
        <w:t>ст.157,</w:t>
      </w:r>
      <w:r w:rsidR="0003552C" w:rsidRPr="00DC1AE0">
        <w:rPr>
          <w:sz w:val="28"/>
          <w:szCs w:val="28"/>
        </w:rPr>
        <w:t xml:space="preserve"> 264.4</w:t>
      </w:r>
      <w:r w:rsidR="0064610C" w:rsidRPr="00DC1AE0">
        <w:rPr>
          <w:sz w:val="28"/>
          <w:szCs w:val="28"/>
        </w:rPr>
        <w:t xml:space="preserve"> Бюджетн</w:t>
      </w:r>
      <w:r w:rsidR="0003552C" w:rsidRPr="00DC1AE0">
        <w:rPr>
          <w:sz w:val="28"/>
          <w:szCs w:val="28"/>
        </w:rPr>
        <w:t>ого</w:t>
      </w:r>
      <w:r w:rsidR="0064610C" w:rsidRPr="00DC1AE0">
        <w:rPr>
          <w:sz w:val="28"/>
          <w:szCs w:val="28"/>
        </w:rPr>
        <w:t xml:space="preserve"> кодекс</w:t>
      </w:r>
      <w:r w:rsidR="0003552C" w:rsidRPr="00DC1AE0">
        <w:rPr>
          <w:sz w:val="28"/>
          <w:szCs w:val="28"/>
        </w:rPr>
        <w:t>а</w:t>
      </w:r>
      <w:r w:rsidR="0064610C" w:rsidRPr="00DC1AE0">
        <w:rPr>
          <w:sz w:val="28"/>
          <w:szCs w:val="28"/>
        </w:rPr>
        <w:t xml:space="preserve"> Российской Федерации,</w:t>
      </w:r>
      <w:r w:rsidR="00173D25" w:rsidRPr="00DC1AE0">
        <w:rPr>
          <w:sz w:val="28"/>
          <w:szCs w:val="28"/>
        </w:rPr>
        <w:t xml:space="preserve"> </w:t>
      </w:r>
      <w:r w:rsidR="00DB3F33" w:rsidRPr="00DC1AE0">
        <w:rPr>
          <w:sz w:val="28"/>
          <w:szCs w:val="28"/>
        </w:rPr>
        <w:t xml:space="preserve">ст. </w:t>
      </w:r>
      <w:r>
        <w:rPr>
          <w:sz w:val="28"/>
          <w:szCs w:val="28"/>
        </w:rPr>
        <w:t>42.</w:t>
      </w:r>
      <w:r w:rsidR="00401F39" w:rsidRPr="00DC1AE0">
        <w:rPr>
          <w:sz w:val="28"/>
          <w:szCs w:val="28"/>
        </w:rPr>
        <w:t>1</w:t>
      </w:r>
      <w:r w:rsidR="00F42C30" w:rsidRPr="00DC1AE0">
        <w:rPr>
          <w:sz w:val="28"/>
          <w:szCs w:val="28"/>
        </w:rPr>
        <w:t xml:space="preserve"> </w:t>
      </w:r>
      <w:r w:rsidR="00DB3F33" w:rsidRPr="00DC1AE0">
        <w:rPr>
          <w:sz w:val="28"/>
          <w:szCs w:val="28"/>
        </w:rPr>
        <w:t>Устава, ст.</w:t>
      </w:r>
      <w:r>
        <w:rPr>
          <w:color w:val="0F243E" w:themeColor="text2" w:themeShade="80"/>
          <w:sz w:val="28"/>
          <w:szCs w:val="28"/>
        </w:rPr>
        <w:t>30</w:t>
      </w:r>
      <w:r w:rsidR="00F42C30" w:rsidRPr="00DC1AE0">
        <w:rPr>
          <w:sz w:val="28"/>
          <w:szCs w:val="28"/>
        </w:rPr>
        <w:t xml:space="preserve"> </w:t>
      </w:r>
      <w:r w:rsidR="00401F39" w:rsidRPr="00DC1AE0">
        <w:rPr>
          <w:sz w:val="28"/>
          <w:szCs w:val="28"/>
        </w:rPr>
        <w:t>Положения о</w:t>
      </w:r>
      <w:r w:rsidR="00C71072" w:rsidRPr="00DC1AE0">
        <w:rPr>
          <w:sz w:val="28"/>
          <w:szCs w:val="28"/>
        </w:rPr>
        <w:t xml:space="preserve"> бюджетном процессе в </w:t>
      </w:r>
      <w:r w:rsidR="00E37FE1">
        <w:rPr>
          <w:sz w:val="28"/>
          <w:szCs w:val="28"/>
        </w:rPr>
        <w:t>муниципального образования</w:t>
      </w:r>
      <w:r w:rsidR="00401F39" w:rsidRPr="00DC1AE0">
        <w:rPr>
          <w:sz w:val="28"/>
          <w:szCs w:val="28"/>
        </w:rPr>
        <w:t xml:space="preserve"> «</w:t>
      </w:r>
      <w:proofErr w:type="spellStart"/>
      <w:r w:rsidR="00401F39" w:rsidRPr="00DC1AE0">
        <w:rPr>
          <w:sz w:val="28"/>
          <w:szCs w:val="28"/>
        </w:rPr>
        <w:t>Катангский</w:t>
      </w:r>
      <w:proofErr w:type="spellEnd"/>
      <w:r w:rsidR="00401F39" w:rsidRPr="00DC1AE0">
        <w:rPr>
          <w:sz w:val="28"/>
          <w:szCs w:val="28"/>
        </w:rPr>
        <w:t xml:space="preserve"> район»</w:t>
      </w:r>
      <w:r w:rsidR="003A245F" w:rsidRPr="00DC1AE0">
        <w:rPr>
          <w:sz w:val="28"/>
          <w:szCs w:val="28"/>
        </w:rPr>
        <w:t xml:space="preserve">, </w:t>
      </w:r>
      <w:r w:rsidR="00DB3F33" w:rsidRPr="00DC1AE0">
        <w:rPr>
          <w:sz w:val="28"/>
          <w:szCs w:val="28"/>
        </w:rPr>
        <w:t>ст.</w:t>
      </w:r>
      <w:r w:rsidR="00F42C30" w:rsidRPr="00DC1AE0">
        <w:rPr>
          <w:sz w:val="28"/>
          <w:szCs w:val="28"/>
        </w:rPr>
        <w:t xml:space="preserve"> </w:t>
      </w:r>
      <w:r w:rsidR="00401F39" w:rsidRPr="00DC1AE0">
        <w:rPr>
          <w:sz w:val="28"/>
          <w:szCs w:val="28"/>
        </w:rPr>
        <w:t>9</w:t>
      </w:r>
      <w:r w:rsidR="00DB3F33" w:rsidRPr="00DC1AE0">
        <w:rPr>
          <w:sz w:val="28"/>
          <w:szCs w:val="28"/>
        </w:rPr>
        <w:t xml:space="preserve"> </w:t>
      </w:r>
      <w:r w:rsidR="0064610C" w:rsidRPr="00DC1AE0">
        <w:rPr>
          <w:sz w:val="28"/>
          <w:szCs w:val="28"/>
        </w:rPr>
        <w:t>Положени</w:t>
      </w:r>
      <w:r w:rsidR="00DB3F33" w:rsidRPr="00DC1AE0">
        <w:rPr>
          <w:sz w:val="28"/>
          <w:szCs w:val="28"/>
        </w:rPr>
        <w:t>я</w:t>
      </w:r>
      <w:r w:rsidR="0064610C" w:rsidRPr="00DC1AE0">
        <w:rPr>
          <w:sz w:val="28"/>
          <w:szCs w:val="28"/>
        </w:rPr>
        <w:t xml:space="preserve"> «О Контрольно-счетной </w:t>
      </w:r>
      <w:r w:rsidR="004C3991" w:rsidRPr="00DC1AE0">
        <w:rPr>
          <w:sz w:val="28"/>
          <w:szCs w:val="28"/>
        </w:rPr>
        <w:t>палат</w:t>
      </w:r>
      <w:r w:rsidR="00DA5DC6" w:rsidRPr="00DC1AE0">
        <w:rPr>
          <w:sz w:val="28"/>
          <w:szCs w:val="28"/>
        </w:rPr>
        <w:t>е</w:t>
      </w:r>
      <w:r w:rsidR="0064610C" w:rsidRPr="00DC1AE0">
        <w:rPr>
          <w:sz w:val="28"/>
          <w:szCs w:val="28"/>
        </w:rPr>
        <w:t xml:space="preserve"> </w:t>
      </w:r>
      <w:r w:rsidR="00E37FE1">
        <w:rPr>
          <w:sz w:val="28"/>
          <w:szCs w:val="28"/>
        </w:rPr>
        <w:t>муниципального образования</w:t>
      </w:r>
      <w:r w:rsidR="00401F39" w:rsidRPr="00DC1AE0">
        <w:rPr>
          <w:sz w:val="28"/>
          <w:szCs w:val="28"/>
        </w:rPr>
        <w:t xml:space="preserve"> «</w:t>
      </w:r>
      <w:proofErr w:type="spellStart"/>
      <w:r w:rsidR="00401F39" w:rsidRPr="00DC1AE0">
        <w:rPr>
          <w:sz w:val="28"/>
          <w:szCs w:val="28"/>
        </w:rPr>
        <w:t>Катангский</w:t>
      </w:r>
      <w:proofErr w:type="spellEnd"/>
      <w:r w:rsidR="00401F39" w:rsidRPr="00DC1AE0">
        <w:rPr>
          <w:sz w:val="28"/>
          <w:szCs w:val="28"/>
        </w:rPr>
        <w:t xml:space="preserve"> район»</w:t>
      </w:r>
      <w:r w:rsidR="003E6657" w:rsidRPr="00DC1AE0">
        <w:rPr>
          <w:sz w:val="28"/>
          <w:szCs w:val="28"/>
        </w:rPr>
        <w:t>,</w:t>
      </w:r>
      <w:r w:rsidR="0003552C" w:rsidRPr="00DC1AE0">
        <w:rPr>
          <w:sz w:val="28"/>
          <w:szCs w:val="28"/>
        </w:rPr>
        <w:t xml:space="preserve"> а также</w:t>
      </w:r>
      <w:r w:rsidR="003E6657" w:rsidRPr="00DC1AE0">
        <w:rPr>
          <w:sz w:val="28"/>
          <w:szCs w:val="28"/>
        </w:rPr>
        <w:t xml:space="preserve"> </w:t>
      </w:r>
      <w:r w:rsidR="0003552C" w:rsidRPr="00DC1AE0">
        <w:rPr>
          <w:sz w:val="28"/>
          <w:szCs w:val="28"/>
        </w:rPr>
        <w:t xml:space="preserve">на основании плана работы Контрольно-счетной </w:t>
      </w:r>
      <w:r w:rsidR="00134EB1" w:rsidRPr="00DC1AE0">
        <w:rPr>
          <w:sz w:val="28"/>
          <w:szCs w:val="28"/>
        </w:rPr>
        <w:t xml:space="preserve">палаты </w:t>
      </w:r>
      <w:r w:rsidR="00E37FE1">
        <w:rPr>
          <w:sz w:val="28"/>
          <w:szCs w:val="28"/>
        </w:rPr>
        <w:t>муниципального образования</w:t>
      </w:r>
      <w:r w:rsidR="00401F39" w:rsidRPr="00DC1AE0">
        <w:rPr>
          <w:sz w:val="28"/>
          <w:szCs w:val="28"/>
        </w:rPr>
        <w:t xml:space="preserve"> «</w:t>
      </w:r>
      <w:proofErr w:type="spellStart"/>
      <w:r w:rsidR="00401F39" w:rsidRPr="00DC1AE0">
        <w:rPr>
          <w:sz w:val="28"/>
          <w:szCs w:val="28"/>
        </w:rPr>
        <w:t>Катангский</w:t>
      </w:r>
      <w:proofErr w:type="spellEnd"/>
      <w:r w:rsidR="00401F39" w:rsidRPr="00DC1AE0">
        <w:rPr>
          <w:sz w:val="28"/>
          <w:szCs w:val="28"/>
        </w:rPr>
        <w:t xml:space="preserve"> район»</w:t>
      </w:r>
      <w:r w:rsidR="00DB3F33" w:rsidRPr="00DC1AE0">
        <w:rPr>
          <w:sz w:val="28"/>
          <w:szCs w:val="28"/>
        </w:rPr>
        <w:t xml:space="preserve"> на </w:t>
      </w:r>
      <w:r w:rsidR="00205415" w:rsidRPr="00DC1AE0">
        <w:rPr>
          <w:sz w:val="28"/>
          <w:szCs w:val="28"/>
        </w:rPr>
        <w:t>20</w:t>
      </w:r>
      <w:r w:rsidR="00B8498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DB3F33" w:rsidRPr="00DC1AE0">
        <w:rPr>
          <w:sz w:val="28"/>
          <w:szCs w:val="28"/>
        </w:rPr>
        <w:t xml:space="preserve"> год.</w:t>
      </w:r>
    </w:p>
    <w:p w14:paraId="3D81AFA3" w14:textId="77777777" w:rsidR="00DB3F33" w:rsidRPr="00DC1AE0" w:rsidRDefault="004412ED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3321">
        <w:rPr>
          <w:sz w:val="28"/>
          <w:szCs w:val="28"/>
        </w:rPr>
        <w:t xml:space="preserve">    </w:t>
      </w:r>
      <w:r w:rsidR="00DB3F33" w:rsidRPr="00DC1AE0">
        <w:rPr>
          <w:sz w:val="28"/>
          <w:szCs w:val="28"/>
        </w:rPr>
        <w:t>Заключение на годовой отчет об исполнении бюджета подготовлено в соответствии со ст.</w:t>
      </w:r>
      <w:r w:rsidR="00C01031" w:rsidRPr="00DC1AE0">
        <w:rPr>
          <w:sz w:val="28"/>
          <w:szCs w:val="28"/>
        </w:rPr>
        <w:t xml:space="preserve"> </w:t>
      </w:r>
      <w:r w:rsidR="00DB3F33" w:rsidRPr="00DC1AE0">
        <w:rPr>
          <w:sz w:val="28"/>
          <w:szCs w:val="28"/>
        </w:rPr>
        <w:t xml:space="preserve">264.4 Бюджетного кодекса Российской Федерации (далее БК РФ) на основе </w:t>
      </w:r>
      <w:r w:rsidR="00134EB1" w:rsidRPr="00DC1AE0">
        <w:rPr>
          <w:sz w:val="28"/>
          <w:szCs w:val="28"/>
        </w:rPr>
        <w:t>годовой бюджетной</w:t>
      </w:r>
      <w:r w:rsidR="00DB3F33" w:rsidRPr="00DC1AE0">
        <w:rPr>
          <w:sz w:val="28"/>
          <w:szCs w:val="28"/>
        </w:rPr>
        <w:t xml:space="preserve"> отчетности, составленной Финансовым управлением </w:t>
      </w:r>
      <w:r w:rsidR="00E37FE1">
        <w:rPr>
          <w:sz w:val="28"/>
          <w:szCs w:val="28"/>
        </w:rPr>
        <w:t>а</w:t>
      </w:r>
      <w:r w:rsidR="00DB3F33" w:rsidRPr="00DC1AE0">
        <w:rPr>
          <w:sz w:val="28"/>
          <w:szCs w:val="28"/>
        </w:rPr>
        <w:t xml:space="preserve">дминистрации </w:t>
      </w:r>
      <w:r w:rsidR="00E37FE1">
        <w:rPr>
          <w:sz w:val="28"/>
          <w:szCs w:val="28"/>
        </w:rPr>
        <w:t>муниципального образования</w:t>
      </w:r>
      <w:r w:rsidR="00401F39" w:rsidRPr="00DC1AE0">
        <w:rPr>
          <w:sz w:val="28"/>
          <w:szCs w:val="28"/>
        </w:rPr>
        <w:t xml:space="preserve"> «</w:t>
      </w:r>
      <w:proofErr w:type="spellStart"/>
      <w:r w:rsidR="00401F39" w:rsidRPr="00DC1AE0">
        <w:rPr>
          <w:sz w:val="28"/>
          <w:szCs w:val="28"/>
        </w:rPr>
        <w:t>Катангский</w:t>
      </w:r>
      <w:proofErr w:type="spellEnd"/>
      <w:r w:rsidR="00401F39" w:rsidRPr="00DC1AE0">
        <w:rPr>
          <w:sz w:val="28"/>
          <w:szCs w:val="28"/>
        </w:rPr>
        <w:t xml:space="preserve"> район»</w:t>
      </w:r>
      <w:r w:rsidR="00DB3F33" w:rsidRPr="00DC1AE0">
        <w:rPr>
          <w:sz w:val="28"/>
          <w:szCs w:val="28"/>
        </w:rPr>
        <w:t xml:space="preserve"> (далее по тексту Финансовое управление</w:t>
      </w:r>
      <w:r w:rsidR="00BA7D2C" w:rsidRPr="00DC1AE0">
        <w:rPr>
          <w:sz w:val="28"/>
          <w:szCs w:val="28"/>
        </w:rPr>
        <w:t>),</w:t>
      </w:r>
      <w:r w:rsidR="00C01031" w:rsidRPr="00DC1AE0">
        <w:rPr>
          <w:sz w:val="28"/>
          <w:szCs w:val="28"/>
        </w:rPr>
        <w:t xml:space="preserve"> данных бюджетной отчетности </w:t>
      </w:r>
      <w:r w:rsidR="000C77E8" w:rsidRPr="00DC1AE0">
        <w:rPr>
          <w:sz w:val="28"/>
          <w:szCs w:val="28"/>
        </w:rPr>
        <w:t xml:space="preserve">главных </w:t>
      </w:r>
      <w:r w:rsidR="00C11B37">
        <w:rPr>
          <w:sz w:val="28"/>
          <w:szCs w:val="28"/>
        </w:rPr>
        <w:t xml:space="preserve">администраторов </w:t>
      </w:r>
      <w:r w:rsidR="000C77E8" w:rsidRPr="00DC1AE0">
        <w:rPr>
          <w:sz w:val="28"/>
          <w:szCs w:val="28"/>
        </w:rPr>
        <w:t>бюджетных средств</w:t>
      </w:r>
      <w:r w:rsidR="00C01031" w:rsidRPr="00DC1AE0">
        <w:rPr>
          <w:sz w:val="28"/>
          <w:szCs w:val="28"/>
        </w:rPr>
        <w:t xml:space="preserve">, местных органов исполнительной власти. </w:t>
      </w:r>
      <w:r w:rsidR="00B51BB8">
        <w:rPr>
          <w:sz w:val="28"/>
          <w:szCs w:val="28"/>
        </w:rPr>
        <w:t xml:space="preserve"> </w:t>
      </w:r>
    </w:p>
    <w:p w14:paraId="333BC7EC" w14:textId="77777777" w:rsidR="00DB3F33" w:rsidRDefault="00E5562E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321">
        <w:rPr>
          <w:sz w:val="28"/>
          <w:szCs w:val="28"/>
        </w:rPr>
        <w:t xml:space="preserve"> </w:t>
      </w:r>
      <w:r w:rsidR="00DB3F33" w:rsidRPr="00DC1AE0">
        <w:rPr>
          <w:sz w:val="28"/>
          <w:szCs w:val="28"/>
        </w:rPr>
        <w:t xml:space="preserve">Годовой отчет об исполнении бюджета </w:t>
      </w:r>
      <w:r w:rsidR="00E37FE1">
        <w:rPr>
          <w:sz w:val="28"/>
          <w:szCs w:val="28"/>
        </w:rPr>
        <w:t xml:space="preserve">муниципального образования </w:t>
      </w:r>
      <w:r w:rsidR="00401F39" w:rsidRPr="00DC1AE0">
        <w:rPr>
          <w:sz w:val="28"/>
          <w:szCs w:val="28"/>
        </w:rPr>
        <w:t xml:space="preserve"> «</w:t>
      </w:r>
      <w:proofErr w:type="spellStart"/>
      <w:r w:rsidR="00401F39" w:rsidRPr="00DC1AE0">
        <w:rPr>
          <w:sz w:val="28"/>
          <w:szCs w:val="28"/>
        </w:rPr>
        <w:t>Катангский</w:t>
      </w:r>
      <w:proofErr w:type="spellEnd"/>
      <w:r w:rsidR="00401F39" w:rsidRPr="00DC1AE0">
        <w:rPr>
          <w:sz w:val="28"/>
          <w:szCs w:val="28"/>
        </w:rPr>
        <w:t xml:space="preserve"> район»</w:t>
      </w:r>
      <w:r w:rsidR="00DB3F33" w:rsidRPr="00DC1AE0">
        <w:rPr>
          <w:sz w:val="28"/>
          <w:szCs w:val="28"/>
        </w:rPr>
        <w:t xml:space="preserve"> за </w:t>
      </w:r>
      <w:r w:rsidR="00205415" w:rsidRPr="00DC1AE0">
        <w:rPr>
          <w:sz w:val="28"/>
          <w:szCs w:val="28"/>
        </w:rPr>
        <w:t>20</w:t>
      </w:r>
      <w:r w:rsidR="00E37FE1">
        <w:rPr>
          <w:sz w:val="28"/>
          <w:szCs w:val="28"/>
        </w:rPr>
        <w:t>20</w:t>
      </w:r>
      <w:r w:rsidR="00D2384E" w:rsidRPr="00DC1AE0">
        <w:rPr>
          <w:sz w:val="28"/>
          <w:szCs w:val="28"/>
        </w:rPr>
        <w:t xml:space="preserve"> </w:t>
      </w:r>
      <w:r w:rsidR="00DB3F33" w:rsidRPr="00DC1AE0">
        <w:rPr>
          <w:sz w:val="28"/>
          <w:szCs w:val="28"/>
        </w:rPr>
        <w:t xml:space="preserve"> год Финансовым управлением представлен в Контрольно-счетную палату</w:t>
      </w:r>
      <w:r w:rsidR="00E37FE1">
        <w:rPr>
          <w:sz w:val="28"/>
          <w:szCs w:val="28"/>
        </w:rPr>
        <w:t xml:space="preserve"> </w:t>
      </w:r>
      <w:r w:rsidR="00401F39" w:rsidRPr="00DC1AE0">
        <w:rPr>
          <w:sz w:val="28"/>
          <w:szCs w:val="28"/>
        </w:rPr>
        <w:t xml:space="preserve"> </w:t>
      </w:r>
      <w:r w:rsidR="00E37FE1">
        <w:rPr>
          <w:sz w:val="28"/>
          <w:szCs w:val="28"/>
        </w:rPr>
        <w:t>муниципального образования</w:t>
      </w:r>
      <w:r w:rsidR="00E37FE1" w:rsidRPr="00DC1AE0">
        <w:rPr>
          <w:sz w:val="28"/>
          <w:szCs w:val="28"/>
        </w:rPr>
        <w:t xml:space="preserve"> </w:t>
      </w:r>
      <w:r w:rsidR="00401F39" w:rsidRPr="00DC1AE0">
        <w:rPr>
          <w:sz w:val="28"/>
          <w:szCs w:val="28"/>
        </w:rPr>
        <w:t>«</w:t>
      </w:r>
      <w:proofErr w:type="spellStart"/>
      <w:r w:rsidR="00401F39" w:rsidRPr="00DC1AE0">
        <w:rPr>
          <w:sz w:val="28"/>
          <w:szCs w:val="28"/>
        </w:rPr>
        <w:t>Катангский</w:t>
      </w:r>
      <w:proofErr w:type="spellEnd"/>
      <w:r w:rsidR="00401F39" w:rsidRPr="00DC1AE0">
        <w:rPr>
          <w:sz w:val="28"/>
          <w:szCs w:val="28"/>
        </w:rPr>
        <w:t xml:space="preserve"> район» </w:t>
      </w:r>
      <w:r w:rsidR="00DB3F33" w:rsidRPr="00DC1AE0">
        <w:rPr>
          <w:sz w:val="28"/>
          <w:szCs w:val="28"/>
        </w:rPr>
        <w:t xml:space="preserve">(далее по тексту КСП) </w:t>
      </w:r>
      <w:r w:rsidR="00B8498E">
        <w:rPr>
          <w:sz w:val="28"/>
          <w:szCs w:val="28"/>
        </w:rPr>
        <w:t>3</w:t>
      </w:r>
      <w:r w:rsidR="00E37FE1">
        <w:rPr>
          <w:sz w:val="28"/>
          <w:szCs w:val="28"/>
        </w:rPr>
        <w:t>1</w:t>
      </w:r>
      <w:r w:rsidR="00DB3F33" w:rsidRPr="00DC1AE0">
        <w:rPr>
          <w:sz w:val="28"/>
          <w:szCs w:val="28"/>
        </w:rPr>
        <w:t>.03.</w:t>
      </w:r>
      <w:r w:rsidR="00205415" w:rsidRPr="00DC1AE0">
        <w:rPr>
          <w:sz w:val="28"/>
          <w:szCs w:val="28"/>
        </w:rPr>
        <w:t>20</w:t>
      </w:r>
      <w:r w:rsidR="00E37FE1">
        <w:rPr>
          <w:sz w:val="28"/>
          <w:szCs w:val="28"/>
        </w:rPr>
        <w:t xml:space="preserve">21 </w:t>
      </w:r>
      <w:r w:rsidR="00DB3F33" w:rsidRPr="00DC1AE0">
        <w:rPr>
          <w:sz w:val="28"/>
          <w:szCs w:val="28"/>
        </w:rPr>
        <w:t>г</w:t>
      </w:r>
      <w:r w:rsidR="00E37FE1">
        <w:rPr>
          <w:sz w:val="28"/>
          <w:szCs w:val="28"/>
        </w:rPr>
        <w:t>ода</w:t>
      </w:r>
      <w:r w:rsidR="00DB3F33" w:rsidRPr="00DC1AE0">
        <w:rPr>
          <w:sz w:val="28"/>
          <w:szCs w:val="28"/>
        </w:rPr>
        <w:t xml:space="preserve">, что </w:t>
      </w:r>
      <w:r w:rsidR="00DF6730" w:rsidRPr="00DC1AE0">
        <w:rPr>
          <w:sz w:val="28"/>
          <w:szCs w:val="28"/>
        </w:rPr>
        <w:t>соответствует</w:t>
      </w:r>
      <w:r w:rsidR="00DB3F33" w:rsidRPr="00DC1AE0">
        <w:rPr>
          <w:sz w:val="28"/>
          <w:szCs w:val="28"/>
        </w:rPr>
        <w:t xml:space="preserve"> пункту 3 статьи 264.4 БК РФ и пункту </w:t>
      </w:r>
      <w:r w:rsidR="00401F39" w:rsidRPr="00DC1AE0">
        <w:rPr>
          <w:sz w:val="28"/>
          <w:szCs w:val="28"/>
        </w:rPr>
        <w:t>2</w:t>
      </w:r>
      <w:r w:rsidR="00DB3F33" w:rsidRPr="00DC1AE0">
        <w:rPr>
          <w:sz w:val="28"/>
          <w:szCs w:val="28"/>
        </w:rPr>
        <w:t xml:space="preserve"> статьи </w:t>
      </w:r>
      <w:r w:rsidR="00E37FE1">
        <w:rPr>
          <w:sz w:val="28"/>
          <w:szCs w:val="28"/>
        </w:rPr>
        <w:t>30</w:t>
      </w:r>
      <w:r w:rsidR="00DB3F33" w:rsidRPr="00DC1AE0">
        <w:rPr>
          <w:sz w:val="28"/>
          <w:szCs w:val="28"/>
        </w:rPr>
        <w:t xml:space="preserve"> </w:t>
      </w:r>
      <w:r w:rsidR="00401F39" w:rsidRPr="00DC1AE0">
        <w:rPr>
          <w:sz w:val="28"/>
          <w:szCs w:val="28"/>
        </w:rPr>
        <w:t xml:space="preserve">Положения </w:t>
      </w:r>
      <w:r w:rsidR="00C11B37">
        <w:rPr>
          <w:sz w:val="28"/>
          <w:szCs w:val="28"/>
        </w:rPr>
        <w:t>«О</w:t>
      </w:r>
      <w:r w:rsidR="00401F39" w:rsidRPr="00DC1AE0">
        <w:rPr>
          <w:sz w:val="28"/>
          <w:szCs w:val="28"/>
        </w:rPr>
        <w:t xml:space="preserve"> бюджетном процессе в </w:t>
      </w:r>
      <w:r w:rsidR="00E37FE1">
        <w:rPr>
          <w:sz w:val="28"/>
          <w:szCs w:val="28"/>
        </w:rPr>
        <w:t xml:space="preserve"> муниципальном образовании</w:t>
      </w:r>
      <w:r w:rsidR="00401F39" w:rsidRPr="00DC1AE0">
        <w:rPr>
          <w:sz w:val="28"/>
          <w:szCs w:val="28"/>
        </w:rPr>
        <w:t xml:space="preserve"> «</w:t>
      </w:r>
      <w:proofErr w:type="spellStart"/>
      <w:r w:rsidR="00401F39" w:rsidRPr="00DC1AE0">
        <w:rPr>
          <w:sz w:val="28"/>
          <w:szCs w:val="28"/>
        </w:rPr>
        <w:t>Катангский</w:t>
      </w:r>
      <w:proofErr w:type="spellEnd"/>
      <w:r w:rsidR="00401F39" w:rsidRPr="00DC1AE0">
        <w:rPr>
          <w:sz w:val="28"/>
          <w:szCs w:val="28"/>
        </w:rPr>
        <w:t xml:space="preserve"> район»</w:t>
      </w:r>
      <w:r w:rsidR="00DB3F33" w:rsidRPr="00DC1AE0">
        <w:rPr>
          <w:sz w:val="28"/>
          <w:szCs w:val="28"/>
        </w:rPr>
        <w:t xml:space="preserve">, а именно в срок до 01 апреля </w:t>
      </w:r>
      <w:r w:rsidR="00205415" w:rsidRPr="00DC1AE0">
        <w:rPr>
          <w:sz w:val="28"/>
          <w:szCs w:val="28"/>
        </w:rPr>
        <w:t>20</w:t>
      </w:r>
      <w:r w:rsidR="00B8498E">
        <w:rPr>
          <w:sz w:val="28"/>
          <w:szCs w:val="28"/>
        </w:rPr>
        <w:t>2</w:t>
      </w:r>
      <w:r w:rsidR="00C90D1E">
        <w:rPr>
          <w:sz w:val="28"/>
          <w:szCs w:val="28"/>
        </w:rPr>
        <w:t>1</w:t>
      </w:r>
      <w:r w:rsidR="00A14434" w:rsidRPr="00DC1AE0">
        <w:rPr>
          <w:sz w:val="28"/>
          <w:szCs w:val="28"/>
        </w:rPr>
        <w:t xml:space="preserve"> </w:t>
      </w:r>
      <w:r w:rsidR="00DB3F33" w:rsidRPr="00DC1AE0">
        <w:rPr>
          <w:sz w:val="28"/>
          <w:szCs w:val="28"/>
        </w:rPr>
        <w:t xml:space="preserve"> года.</w:t>
      </w:r>
    </w:p>
    <w:p w14:paraId="17717C0F" w14:textId="77777777" w:rsidR="002C123C" w:rsidRDefault="002C123C" w:rsidP="00793321">
      <w:pPr>
        <w:autoSpaceDE w:val="0"/>
        <w:autoSpaceDN w:val="0"/>
        <w:adjustRightInd w:val="0"/>
        <w:spacing w:line="276" w:lineRule="auto"/>
        <w:ind w:right="4"/>
        <w:jc w:val="both"/>
        <w:rPr>
          <w:rFonts w:eastAsia="Calibri"/>
          <w:sz w:val="28"/>
          <w:szCs w:val="28"/>
        </w:rPr>
      </w:pPr>
      <w:r w:rsidRPr="002C123C">
        <w:lastRenderedPageBreak/>
        <w:t xml:space="preserve">        </w:t>
      </w:r>
      <w:r w:rsidRPr="002C123C">
        <w:rPr>
          <w:sz w:val="28"/>
          <w:szCs w:val="28"/>
        </w:rPr>
        <w:t xml:space="preserve">Одновременно </w:t>
      </w:r>
      <w:r w:rsidRPr="002C123C">
        <w:rPr>
          <w:rFonts w:eastAsia="Calibri"/>
          <w:sz w:val="28"/>
          <w:szCs w:val="28"/>
        </w:rPr>
        <w:t>с годовым отчетом об исполнении бюджета представлен</w:t>
      </w:r>
      <w:r w:rsidRPr="002C123C">
        <w:rPr>
          <w:sz w:val="28"/>
          <w:szCs w:val="28"/>
        </w:rPr>
        <w:t xml:space="preserve"> Проект решения </w:t>
      </w:r>
      <w:r w:rsidR="00061053">
        <w:rPr>
          <w:sz w:val="28"/>
          <w:szCs w:val="28"/>
        </w:rPr>
        <w:t xml:space="preserve">районной </w:t>
      </w:r>
      <w:r w:rsidRPr="002C123C">
        <w:rPr>
          <w:sz w:val="28"/>
          <w:szCs w:val="28"/>
        </w:rPr>
        <w:t xml:space="preserve">Думы об исполнении бюджета, отдельные его приложения с указанием </w:t>
      </w:r>
      <w:r w:rsidRPr="002C123C">
        <w:rPr>
          <w:rFonts w:eastAsia="Calibri"/>
          <w:sz w:val="28"/>
          <w:szCs w:val="28"/>
        </w:rPr>
        <w:t>показателей доходов, расходов и дефицита (профицита) бюджета, а также Пояснительная записка, содержащая анализ исполнения бюджета и бюджетная отчетность об исполнении бюджета муниципального образования «</w:t>
      </w:r>
      <w:proofErr w:type="spellStart"/>
      <w:r>
        <w:rPr>
          <w:rFonts w:eastAsia="Calibri"/>
          <w:sz w:val="28"/>
          <w:szCs w:val="28"/>
        </w:rPr>
        <w:t>Катангский</w:t>
      </w:r>
      <w:proofErr w:type="spellEnd"/>
      <w:r>
        <w:rPr>
          <w:rFonts w:eastAsia="Calibri"/>
          <w:sz w:val="28"/>
          <w:szCs w:val="28"/>
        </w:rPr>
        <w:t xml:space="preserve"> район»</w:t>
      </w:r>
      <w:r w:rsidRPr="002C123C">
        <w:rPr>
          <w:rFonts w:eastAsia="Calibri"/>
          <w:sz w:val="28"/>
          <w:szCs w:val="28"/>
        </w:rPr>
        <w:t xml:space="preserve"> за 20</w:t>
      </w:r>
      <w:r>
        <w:rPr>
          <w:rFonts w:eastAsia="Calibri"/>
          <w:sz w:val="28"/>
          <w:szCs w:val="28"/>
        </w:rPr>
        <w:t>20</w:t>
      </w:r>
      <w:r w:rsidRPr="002C123C">
        <w:rPr>
          <w:rFonts w:eastAsia="Calibri"/>
          <w:sz w:val="28"/>
          <w:szCs w:val="28"/>
        </w:rPr>
        <w:t xml:space="preserve"> год (</w:t>
      </w:r>
      <w:proofErr w:type="spellStart"/>
      <w:r w:rsidRPr="002C123C">
        <w:rPr>
          <w:rFonts w:eastAsia="Calibri"/>
          <w:sz w:val="28"/>
          <w:szCs w:val="28"/>
        </w:rPr>
        <w:t>ст.ст</w:t>
      </w:r>
      <w:proofErr w:type="spellEnd"/>
      <w:r w:rsidRPr="002C123C">
        <w:rPr>
          <w:rFonts w:eastAsia="Calibri"/>
          <w:sz w:val="28"/>
          <w:szCs w:val="28"/>
        </w:rPr>
        <w:t>. 264.5, 264.6 БК РФ).</w:t>
      </w:r>
    </w:p>
    <w:p w14:paraId="77B0FE53" w14:textId="77777777" w:rsidR="00061053" w:rsidRPr="00061053" w:rsidRDefault="00061053" w:rsidP="00793321">
      <w:pPr>
        <w:spacing w:line="276" w:lineRule="auto"/>
        <w:ind w:right="4"/>
        <w:jc w:val="both"/>
        <w:rPr>
          <w:sz w:val="28"/>
          <w:szCs w:val="28"/>
        </w:rPr>
      </w:pPr>
      <w:r w:rsidRPr="00061053">
        <w:rPr>
          <w:rFonts w:eastAsia="Calibri"/>
          <w:sz w:val="28"/>
          <w:szCs w:val="28"/>
        </w:rPr>
        <w:t xml:space="preserve">    </w:t>
      </w:r>
      <w:r w:rsidR="00E5562E">
        <w:rPr>
          <w:rFonts w:eastAsia="Calibri"/>
          <w:sz w:val="28"/>
          <w:szCs w:val="28"/>
        </w:rPr>
        <w:t xml:space="preserve">  </w:t>
      </w:r>
      <w:r w:rsidRPr="00061053">
        <w:rPr>
          <w:sz w:val="28"/>
          <w:szCs w:val="28"/>
        </w:rPr>
        <w:t>Заключение на годовой отчет об исполнении бюджета района подготовлено с учетом использования материалов и результатов внешних проверок бюджетной отчетности главных администраторов бюджетных средств</w:t>
      </w:r>
      <w:r>
        <w:rPr>
          <w:sz w:val="28"/>
          <w:szCs w:val="28"/>
        </w:rPr>
        <w:t xml:space="preserve">. </w:t>
      </w:r>
      <w:r w:rsidRPr="00061053">
        <w:rPr>
          <w:sz w:val="28"/>
          <w:szCs w:val="28"/>
        </w:rPr>
        <w:t xml:space="preserve">   </w:t>
      </w:r>
    </w:p>
    <w:p w14:paraId="5C199CCD" w14:textId="77777777" w:rsidR="00061053" w:rsidRPr="00061053" w:rsidRDefault="00061053" w:rsidP="00793321">
      <w:pPr>
        <w:spacing w:line="276" w:lineRule="auto"/>
        <w:ind w:right="4"/>
        <w:jc w:val="both"/>
        <w:rPr>
          <w:sz w:val="28"/>
          <w:szCs w:val="28"/>
        </w:rPr>
      </w:pPr>
      <w:r w:rsidRPr="00061053">
        <w:rPr>
          <w:sz w:val="28"/>
          <w:szCs w:val="28"/>
        </w:rPr>
        <w:t xml:space="preserve">      Проект решения Думы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 </w:t>
      </w:r>
      <w:r w:rsidRPr="00061053">
        <w:rPr>
          <w:sz w:val="28"/>
          <w:szCs w:val="28"/>
        </w:rPr>
        <w:t>«Об исполнении бюджета</w:t>
      </w:r>
      <w:r>
        <w:rPr>
          <w:sz w:val="28"/>
          <w:szCs w:val="28"/>
        </w:rPr>
        <w:t xml:space="preserve"> </w:t>
      </w:r>
      <w:r w:rsidRPr="0006105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061053">
        <w:rPr>
          <w:sz w:val="28"/>
          <w:szCs w:val="28"/>
        </w:rPr>
        <w:t>«</w:t>
      </w:r>
      <w:proofErr w:type="spellStart"/>
      <w:r w:rsidRPr="00061053">
        <w:rPr>
          <w:sz w:val="28"/>
          <w:szCs w:val="28"/>
        </w:rPr>
        <w:t>Катангский</w:t>
      </w:r>
      <w:proofErr w:type="spellEnd"/>
      <w:r w:rsidRPr="00061053">
        <w:rPr>
          <w:sz w:val="28"/>
          <w:szCs w:val="28"/>
        </w:rPr>
        <w:t xml:space="preserve"> район» за 2020 год»</w:t>
      </w:r>
      <w:r>
        <w:rPr>
          <w:sz w:val="28"/>
          <w:szCs w:val="28"/>
        </w:rPr>
        <w:t xml:space="preserve"> </w:t>
      </w:r>
      <w:r w:rsidRPr="00061053">
        <w:rPr>
          <w:sz w:val="28"/>
          <w:szCs w:val="28"/>
        </w:rPr>
        <w:t xml:space="preserve"> (далее – Проект решения) проанализирован на предмет соответствия требованиям БК РФ, Федерального закона от 06.10.2003 г</w:t>
      </w:r>
      <w:r>
        <w:rPr>
          <w:sz w:val="28"/>
          <w:szCs w:val="28"/>
        </w:rPr>
        <w:t>ода</w:t>
      </w:r>
      <w:r w:rsidRPr="00061053">
        <w:rPr>
          <w:sz w:val="28"/>
          <w:szCs w:val="28"/>
        </w:rPr>
        <w:t xml:space="preserve">  № 131-ФЗ «Об общих принципах организации местного самоуправления», Устава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</w:t>
      </w:r>
      <w:r w:rsidRPr="00061053">
        <w:rPr>
          <w:sz w:val="28"/>
          <w:szCs w:val="28"/>
        </w:rPr>
        <w:t xml:space="preserve">район», Положения о бюджетном процессе. </w:t>
      </w:r>
    </w:p>
    <w:p w14:paraId="5DA15EFB" w14:textId="77777777" w:rsidR="00C83F5E" w:rsidRPr="00C83F5E" w:rsidRDefault="00C83F5E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3F5E">
        <w:rPr>
          <w:sz w:val="28"/>
          <w:szCs w:val="28"/>
        </w:rPr>
        <w:t>Настоящее заключение КСП района подготовлено в  соответствии со стандартом внешнего муниципального финансового контроля «</w:t>
      </w:r>
      <w:r w:rsidRPr="00C83F5E">
        <w:rPr>
          <w:color w:val="000000"/>
          <w:sz w:val="28"/>
          <w:szCs w:val="28"/>
        </w:rPr>
        <w:t>Организация и проведение внешней проверки годового отчета об исполнении бюджета МО «</w:t>
      </w:r>
      <w:proofErr w:type="spellStart"/>
      <w:r w:rsidRPr="00C83F5E">
        <w:rPr>
          <w:color w:val="000000"/>
          <w:sz w:val="28"/>
          <w:szCs w:val="28"/>
        </w:rPr>
        <w:t>Катангский</w:t>
      </w:r>
      <w:proofErr w:type="spellEnd"/>
      <w:r w:rsidRPr="00C83F5E">
        <w:rPr>
          <w:color w:val="000000"/>
          <w:sz w:val="28"/>
          <w:szCs w:val="28"/>
        </w:rPr>
        <w:t xml:space="preserve"> район</w:t>
      </w:r>
      <w:r w:rsidRPr="00C83F5E">
        <w:rPr>
          <w:sz w:val="28"/>
          <w:szCs w:val="28"/>
        </w:rPr>
        <w:t xml:space="preserve">» (СФК-1), утвержденным Распоряжением председателя КСП района от 22 января 2016 года №1-р. </w:t>
      </w:r>
    </w:p>
    <w:p w14:paraId="12C59C5A" w14:textId="77777777" w:rsidR="00243C1D" w:rsidRDefault="00243C1D" w:rsidP="00793321">
      <w:pPr>
        <w:ind w:right="4"/>
        <w:jc w:val="center"/>
        <w:rPr>
          <w:b/>
          <w:sz w:val="28"/>
          <w:szCs w:val="28"/>
        </w:rPr>
      </w:pPr>
    </w:p>
    <w:p w14:paraId="420BE204" w14:textId="77777777" w:rsidR="00E35F72" w:rsidRDefault="00E35F72" w:rsidP="00793321">
      <w:pPr>
        <w:ind w:right="4"/>
        <w:jc w:val="center"/>
        <w:rPr>
          <w:b/>
          <w:sz w:val="28"/>
          <w:szCs w:val="28"/>
        </w:rPr>
      </w:pPr>
    </w:p>
    <w:p w14:paraId="5CEA8B91" w14:textId="77777777" w:rsidR="00372F87" w:rsidRDefault="00372F87" w:rsidP="00793321">
      <w:pPr>
        <w:ind w:right="4"/>
        <w:jc w:val="center"/>
        <w:rPr>
          <w:b/>
          <w:sz w:val="28"/>
          <w:szCs w:val="28"/>
        </w:rPr>
      </w:pPr>
      <w:r w:rsidRPr="00372F87">
        <w:rPr>
          <w:b/>
          <w:sz w:val="28"/>
          <w:szCs w:val="28"/>
        </w:rPr>
        <w:t>Общие положения</w:t>
      </w:r>
    </w:p>
    <w:p w14:paraId="2CF92AE5" w14:textId="77777777" w:rsidR="00E04F81" w:rsidRDefault="00E04F81" w:rsidP="00793321">
      <w:pPr>
        <w:ind w:right="4"/>
        <w:jc w:val="center"/>
        <w:rPr>
          <w:b/>
          <w:sz w:val="28"/>
          <w:szCs w:val="28"/>
        </w:rPr>
      </w:pPr>
    </w:p>
    <w:p w14:paraId="6DEF5846" w14:textId="77777777" w:rsidR="00E35F72" w:rsidRDefault="00E35F72" w:rsidP="00793321">
      <w:pPr>
        <w:ind w:right="4"/>
        <w:jc w:val="center"/>
        <w:rPr>
          <w:b/>
          <w:sz w:val="28"/>
          <w:szCs w:val="28"/>
        </w:rPr>
      </w:pPr>
    </w:p>
    <w:p w14:paraId="121A6168" w14:textId="77777777" w:rsidR="00372F87" w:rsidRPr="00372F87" w:rsidRDefault="00793321" w:rsidP="00793321">
      <w:pPr>
        <w:tabs>
          <w:tab w:val="left" w:pos="0"/>
        </w:tabs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2F87" w:rsidRPr="00372F87">
        <w:rPr>
          <w:sz w:val="28"/>
          <w:szCs w:val="28"/>
        </w:rPr>
        <w:t>Внешняя проверка годового отчета об исполнении бюджета муниципального образования «</w:t>
      </w:r>
      <w:proofErr w:type="spellStart"/>
      <w:r w:rsidR="00372F87">
        <w:rPr>
          <w:sz w:val="28"/>
          <w:szCs w:val="28"/>
        </w:rPr>
        <w:t>Катангский</w:t>
      </w:r>
      <w:proofErr w:type="spellEnd"/>
      <w:r w:rsidR="00372F87" w:rsidRPr="00372F87">
        <w:rPr>
          <w:sz w:val="28"/>
          <w:szCs w:val="28"/>
        </w:rPr>
        <w:t xml:space="preserve"> район»</w:t>
      </w:r>
      <w:r w:rsidR="00DB5201">
        <w:rPr>
          <w:sz w:val="28"/>
          <w:szCs w:val="28"/>
        </w:rPr>
        <w:t xml:space="preserve"> (далее бюджет района)</w:t>
      </w:r>
      <w:r w:rsidR="00372F87" w:rsidRPr="00372F87">
        <w:rPr>
          <w:sz w:val="28"/>
          <w:szCs w:val="28"/>
        </w:rPr>
        <w:t xml:space="preserve"> проводилась с целью:</w:t>
      </w:r>
    </w:p>
    <w:p w14:paraId="19177C85" w14:textId="77777777" w:rsidR="00372F87" w:rsidRPr="00372F87" w:rsidRDefault="00372F87" w:rsidP="00793321">
      <w:pPr>
        <w:spacing w:line="276" w:lineRule="auto"/>
        <w:ind w:right="4"/>
        <w:jc w:val="both"/>
        <w:rPr>
          <w:sz w:val="28"/>
          <w:szCs w:val="28"/>
        </w:rPr>
      </w:pPr>
      <w:r w:rsidRPr="00372F87">
        <w:rPr>
          <w:sz w:val="28"/>
          <w:szCs w:val="28"/>
        </w:rPr>
        <w:t xml:space="preserve"> - подтверждения достоверности годового отчета об исполнении бюджета района за отчетный финансовый год;</w:t>
      </w:r>
    </w:p>
    <w:p w14:paraId="3510B476" w14:textId="77777777" w:rsidR="00372F87" w:rsidRPr="00372F87" w:rsidRDefault="00372F87" w:rsidP="00793321">
      <w:pPr>
        <w:spacing w:line="276" w:lineRule="auto"/>
        <w:ind w:right="4"/>
        <w:jc w:val="both"/>
        <w:rPr>
          <w:sz w:val="28"/>
          <w:szCs w:val="28"/>
        </w:rPr>
      </w:pPr>
      <w:r w:rsidRPr="00372F87">
        <w:rPr>
          <w:sz w:val="28"/>
          <w:szCs w:val="28"/>
        </w:rPr>
        <w:t xml:space="preserve"> - определения достоверности показателей </w:t>
      </w:r>
      <w:r>
        <w:rPr>
          <w:sz w:val="28"/>
          <w:szCs w:val="28"/>
        </w:rPr>
        <w:t xml:space="preserve">и </w:t>
      </w:r>
      <w:r w:rsidRPr="00372F87">
        <w:rPr>
          <w:sz w:val="28"/>
          <w:szCs w:val="28"/>
        </w:rPr>
        <w:t xml:space="preserve">установления полноты бюджетной отчетности </w:t>
      </w:r>
      <w:r>
        <w:rPr>
          <w:sz w:val="28"/>
          <w:szCs w:val="28"/>
        </w:rPr>
        <w:t xml:space="preserve"> </w:t>
      </w:r>
      <w:r w:rsidRPr="00372F87">
        <w:rPr>
          <w:sz w:val="28"/>
          <w:szCs w:val="28"/>
        </w:rPr>
        <w:t xml:space="preserve">главных администраторов бюджетных средств, ее соответствия требованиям </w:t>
      </w:r>
      <w:r w:rsidRPr="00372F87">
        <w:rPr>
          <w:color w:val="000000"/>
          <w:sz w:val="28"/>
          <w:szCs w:val="28"/>
        </w:rPr>
        <w:t>И</w:t>
      </w:r>
      <w:r w:rsidRPr="00372F87">
        <w:rPr>
          <w:sz w:val="28"/>
          <w:szCs w:val="28"/>
        </w:rPr>
        <w:t xml:space="preserve"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</w:t>
      </w:r>
      <w:r w:rsidRPr="00372F87">
        <w:rPr>
          <w:color w:val="000000"/>
          <w:sz w:val="28"/>
          <w:szCs w:val="28"/>
        </w:rPr>
        <w:t>утвержденной</w:t>
      </w:r>
      <w:r w:rsidRPr="00372F87">
        <w:rPr>
          <w:sz w:val="28"/>
          <w:szCs w:val="28"/>
        </w:rPr>
        <w:t xml:space="preserve"> приказом Министерства финансов Российской Федерации от 28 декабря 2010 г</w:t>
      </w:r>
      <w:r w:rsidR="008303C3">
        <w:rPr>
          <w:sz w:val="28"/>
          <w:szCs w:val="28"/>
        </w:rPr>
        <w:t>ода</w:t>
      </w:r>
      <w:r w:rsidRPr="00372F87">
        <w:rPr>
          <w:sz w:val="28"/>
          <w:szCs w:val="28"/>
        </w:rPr>
        <w:t xml:space="preserve"> N 191н</w:t>
      </w:r>
      <w:r w:rsidR="00243C1D">
        <w:rPr>
          <w:sz w:val="28"/>
          <w:szCs w:val="28"/>
        </w:rPr>
        <w:t>,</w:t>
      </w:r>
      <w:r w:rsidRPr="00372F87">
        <w:rPr>
          <w:sz w:val="28"/>
          <w:szCs w:val="28"/>
        </w:rPr>
        <w:t xml:space="preserve"> </w:t>
      </w:r>
      <w:r w:rsidR="00243C1D">
        <w:rPr>
          <w:sz w:val="28"/>
          <w:szCs w:val="28"/>
        </w:rPr>
        <w:t xml:space="preserve"> </w:t>
      </w:r>
      <w:r w:rsidR="008303C3">
        <w:rPr>
          <w:sz w:val="28"/>
          <w:szCs w:val="28"/>
        </w:rPr>
        <w:t xml:space="preserve"> </w:t>
      </w:r>
      <w:r w:rsidRPr="00372F87">
        <w:rPr>
          <w:sz w:val="28"/>
          <w:szCs w:val="28"/>
        </w:rPr>
        <w:t xml:space="preserve"> </w:t>
      </w:r>
      <w:r w:rsidR="008303C3">
        <w:rPr>
          <w:sz w:val="28"/>
          <w:szCs w:val="28"/>
        </w:rPr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</w:t>
      </w:r>
      <w:r w:rsidR="008303C3">
        <w:rPr>
          <w:sz w:val="28"/>
          <w:szCs w:val="28"/>
        </w:rPr>
        <w:lastRenderedPageBreak/>
        <w:t>автономных учреждений, утвержденной Приказом Минфина РФ от 25.03.2011 года N 33н (далее - Инструкция 33н).</w:t>
      </w:r>
    </w:p>
    <w:p w14:paraId="5CE7EAE8" w14:textId="77777777" w:rsidR="00372F87" w:rsidRPr="00372F87" w:rsidRDefault="00372F87" w:rsidP="00793321">
      <w:pPr>
        <w:spacing w:line="276" w:lineRule="auto"/>
        <w:ind w:right="4"/>
        <w:jc w:val="both"/>
        <w:rPr>
          <w:sz w:val="28"/>
          <w:szCs w:val="28"/>
        </w:rPr>
      </w:pPr>
      <w:r w:rsidRPr="00372F87">
        <w:rPr>
          <w:sz w:val="28"/>
          <w:szCs w:val="28"/>
        </w:rPr>
        <w:t>-  проверки соблюдения бюджетного законодательства при исполнении бюджета района за отчетный финансовый год.</w:t>
      </w:r>
    </w:p>
    <w:p w14:paraId="482BB088" w14:textId="77777777" w:rsidR="00372F87" w:rsidRDefault="00372F87" w:rsidP="00793321">
      <w:pPr>
        <w:spacing w:line="276" w:lineRule="auto"/>
        <w:ind w:right="4"/>
        <w:jc w:val="both"/>
        <w:rPr>
          <w:sz w:val="28"/>
          <w:szCs w:val="28"/>
        </w:rPr>
      </w:pPr>
      <w:r w:rsidRPr="00372F87">
        <w:rPr>
          <w:sz w:val="28"/>
          <w:szCs w:val="28"/>
        </w:rPr>
        <w:t xml:space="preserve">        При проведении внешней проверки годового отчета об исполнении бюджета была проверена годовая бюджетная отчетность главных </w:t>
      </w:r>
      <w:r w:rsidR="007C1384">
        <w:rPr>
          <w:sz w:val="28"/>
          <w:szCs w:val="28"/>
        </w:rPr>
        <w:t xml:space="preserve">администраторов </w:t>
      </w:r>
      <w:r w:rsidRPr="00372F87">
        <w:rPr>
          <w:sz w:val="28"/>
          <w:szCs w:val="28"/>
        </w:rPr>
        <w:t>бюджетных средств муниципального образования «</w:t>
      </w:r>
      <w:proofErr w:type="spellStart"/>
      <w:r w:rsidR="00CA4666">
        <w:rPr>
          <w:sz w:val="28"/>
          <w:szCs w:val="28"/>
        </w:rPr>
        <w:t>Катангский</w:t>
      </w:r>
      <w:proofErr w:type="spellEnd"/>
      <w:r w:rsidR="00CA4666">
        <w:rPr>
          <w:sz w:val="28"/>
          <w:szCs w:val="28"/>
        </w:rPr>
        <w:t xml:space="preserve"> </w:t>
      </w:r>
      <w:r w:rsidRPr="00372F87">
        <w:rPr>
          <w:sz w:val="28"/>
          <w:szCs w:val="28"/>
        </w:rPr>
        <w:t xml:space="preserve">район» на их соответствие и достоверность при исполнении бюджета </w:t>
      </w:r>
      <w:r w:rsidR="00B41A0A">
        <w:rPr>
          <w:sz w:val="28"/>
          <w:szCs w:val="28"/>
        </w:rPr>
        <w:t xml:space="preserve"> </w:t>
      </w:r>
      <w:r w:rsidRPr="00372F87">
        <w:rPr>
          <w:sz w:val="28"/>
          <w:szCs w:val="28"/>
        </w:rPr>
        <w:t>района за 20</w:t>
      </w:r>
      <w:r>
        <w:rPr>
          <w:sz w:val="28"/>
          <w:szCs w:val="28"/>
        </w:rPr>
        <w:t>20</w:t>
      </w:r>
      <w:r w:rsidRPr="00372F87">
        <w:rPr>
          <w:sz w:val="28"/>
          <w:szCs w:val="28"/>
        </w:rPr>
        <w:t xml:space="preserve"> год.</w:t>
      </w:r>
    </w:p>
    <w:p w14:paraId="4F201A9C" w14:textId="77777777" w:rsidR="00CA4666" w:rsidRPr="00DC1AE0" w:rsidRDefault="00CA4666" w:rsidP="00793321">
      <w:pPr>
        <w:autoSpaceDE w:val="0"/>
        <w:autoSpaceDN w:val="0"/>
        <w:adjustRightInd w:val="0"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562E"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</w:t>
      </w:r>
      <w:r w:rsidRPr="00DC1AE0">
        <w:rPr>
          <w:sz w:val="28"/>
          <w:szCs w:val="28"/>
        </w:rPr>
        <w:t>Анализ форм бюджетной отчетности осуществлялся в рамках порядка е</w:t>
      </w:r>
      <w:r w:rsidR="006502C5">
        <w:rPr>
          <w:sz w:val="28"/>
          <w:szCs w:val="28"/>
        </w:rPr>
        <w:t>е</w:t>
      </w:r>
      <w:r w:rsidRPr="00DC1AE0">
        <w:rPr>
          <w:sz w:val="28"/>
          <w:szCs w:val="28"/>
        </w:rPr>
        <w:t xml:space="preserve"> составления, а оценка на основании обобщенных показателей, содержащихся в отчетности путем суммирования одноименных показателей и исключения в установленном Инструкцией № 191н порядком взаимосвязанных показателей по позициям консолидируемых форм.</w:t>
      </w:r>
    </w:p>
    <w:p w14:paraId="1DA9BE45" w14:textId="77777777" w:rsidR="004F2DC6" w:rsidRPr="00B415E2" w:rsidRDefault="001928C1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F5309D" w14:textId="77777777" w:rsidR="00734894" w:rsidRPr="00734894" w:rsidRDefault="001928C1" w:rsidP="00793321">
      <w:pPr>
        <w:spacing w:line="276" w:lineRule="auto"/>
        <w:ind w:right="4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34894" w:rsidRPr="00734894">
        <w:rPr>
          <w:b/>
          <w:sz w:val="28"/>
          <w:szCs w:val="28"/>
        </w:rPr>
        <w:t xml:space="preserve">Соблюдение бюджетного законодательства </w:t>
      </w:r>
    </w:p>
    <w:p w14:paraId="4056BED1" w14:textId="77777777" w:rsidR="00734894" w:rsidRDefault="00734894" w:rsidP="00793321">
      <w:pPr>
        <w:spacing w:line="276" w:lineRule="auto"/>
        <w:ind w:right="4"/>
        <w:jc w:val="center"/>
        <w:rPr>
          <w:b/>
          <w:sz w:val="28"/>
          <w:szCs w:val="28"/>
        </w:rPr>
      </w:pPr>
      <w:r w:rsidRPr="00734894">
        <w:rPr>
          <w:b/>
          <w:sz w:val="28"/>
          <w:szCs w:val="28"/>
        </w:rPr>
        <w:t>при организации исполнения районного бюджета</w:t>
      </w:r>
    </w:p>
    <w:p w14:paraId="5AE33237" w14:textId="77777777" w:rsidR="00E04F81" w:rsidRPr="00734894" w:rsidRDefault="00E04F81" w:rsidP="00793321">
      <w:pPr>
        <w:spacing w:line="276" w:lineRule="auto"/>
        <w:ind w:right="4"/>
        <w:jc w:val="center"/>
        <w:rPr>
          <w:b/>
          <w:sz w:val="28"/>
          <w:szCs w:val="28"/>
        </w:rPr>
      </w:pPr>
    </w:p>
    <w:p w14:paraId="590A3D19" w14:textId="77777777" w:rsidR="00734894" w:rsidRPr="00734894" w:rsidRDefault="00734894" w:rsidP="00793321">
      <w:pPr>
        <w:spacing w:line="276" w:lineRule="auto"/>
        <w:ind w:right="4"/>
        <w:contextualSpacing/>
        <w:jc w:val="both"/>
        <w:rPr>
          <w:sz w:val="28"/>
          <w:szCs w:val="28"/>
        </w:rPr>
      </w:pPr>
      <w:r w:rsidRPr="00734894">
        <w:rPr>
          <w:sz w:val="28"/>
          <w:szCs w:val="28"/>
        </w:rPr>
        <w:t xml:space="preserve">        Правовой основой исполнения бюджета </w:t>
      </w:r>
      <w:r>
        <w:rPr>
          <w:sz w:val="28"/>
          <w:szCs w:val="28"/>
        </w:rPr>
        <w:t xml:space="preserve"> </w:t>
      </w:r>
      <w:r w:rsidRPr="0073489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 </w:t>
      </w:r>
      <w:r w:rsidRPr="00734894">
        <w:rPr>
          <w:sz w:val="28"/>
          <w:szCs w:val="28"/>
        </w:rPr>
        <w:t>(далее - бюджет района) на 20</w:t>
      </w:r>
      <w:r>
        <w:rPr>
          <w:sz w:val="28"/>
          <w:szCs w:val="28"/>
        </w:rPr>
        <w:t>20</w:t>
      </w:r>
      <w:r w:rsidRPr="00734894">
        <w:rPr>
          <w:sz w:val="28"/>
          <w:szCs w:val="28"/>
        </w:rPr>
        <w:t xml:space="preserve"> год является Решение Думы  от </w:t>
      </w:r>
      <w:r>
        <w:rPr>
          <w:sz w:val="28"/>
          <w:szCs w:val="28"/>
        </w:rPr>
        <w:t>1</w:t>
      </w:r>
      <w:r w:rsidRPr="00734894">
        <w:rPr>
          <w:sz w:val="28"/>
          <w:szCs w:val="28"/>
        </w:rPr>
        <w:t>7.12.201</w:t>
      </w:r>
      <w:r>
        <w:rPr>
          <w:sz w:val="28"/>
          <w:szCs w:val="28"/>
        </w:rPr>
        <w:t>9</w:t>
      </w:r>
      <w:r w:rsidRPr="0073489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4/17</w:t>
      </w:r>
      <w:r w:rsidRPr="00734894">
        <w:rPr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</w:t>
      </w:r>
      <w:r w:rsidRPr="00734894">
        <w:rPr>
          <w:sz w:val="28"/>
          <w:szCs w:val="28"/>
        </w:rPr>
        <w:t>» на 20</w:t>
      </w:r>
      <w:r>
        <w:rPr>
          <w:sz w:val="28"/>
          <w:szCs w:val="28"/>
        </w:rPr>
        <w:t>20</w:t>
      </w:r>
      <w:r w:rsidRPr="0073489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73489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3489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734894">
        <w:rPr>
          <w:sz w:val="28"/>
          <w:szCs w:val="28"/>
        </w:rPr>
        <w:t xml:space="preserve">. </w:t>
      </w:r>
    </w:p>
    <w:p w14:paraId="78D6CF1B" w14:textId="77777777" w:rsidR="00734894" w:rsidRPr="00734894" w:rsidRDefault="00734894" w:rsidP="00793321">
      <w:pPr>
        <w:spacing w:line="276" w:lineRule="auto"/>
        <w:ind w:right="4"/>
        <w:contextualSpacing/>
        <w:jc w:val="both"/>
        <w:rPr>
          <w:sz w:val="28"/>
          <w:szCs w:val="28"/>
        </w:rPr>
      </w:pPr>
      <w:r w:rsidRPr="00734894">
        <w:rPr>
          <w:sz w:val="28"/>
          <w:szCs w:val="28"/>
        </w:rPr>
        <w:t xml:space="preserve">       Бюджет утвержден до нач</w:t>
      </w:r>
      <w:r w:rsidR="00BA2D6B">
        <w:rPr>
          <w:sz w:val="28"/>
          <w:szCs w:val="28"/>
        </w:rPr>
        <w:t>ала очередного финансового года</w:t>
      </w:r>
      <w:r w:rsidRPr="00734894">
        <w:rPr>
          <w:sz w:val="28"/>
          <w:szCs w:val="28"/>
        </w:rPr>
        <w:t xml:space="preserve"> в соответствии с требованиями бюджетного законодательства. Основные характеристики утвержденного бюджета соответствуют требованиям ст. 184.1. БК РФ. </w:t>
      </w:r>
    </w:p>
    <w:p w14:paraId="63D435A5" w14:textId="77777777" w:rsidR="00734894" w:rsidRPr="00734894" w:rsidRDefault="00734894" w:rsidP="00793321">
      <w:pPr>
        <w:spacing w:line="276" w:lineRule="auto"/>
        <w:ind w:right="4"/>
        <w:contextualSpacing/>
        <w:jc w:val="both"/>
        <w:rPr>
          <w:sz w:val="28"/>
          <w:szCs w:val="28"/>
        </w:rPr>
      </w:pPr>
      <w:r w:rsidRPr="00734894">
        <w:rPr>
          <w:sz w:val="28"/>
          <w:szCs w:val="28"/>
        </w:rPr>
        <w:t xml:space="preserve">      В первоначальный план основных показателей бюджета района  4 раза </w:t>
      </w:r>
      <w:r w:rsidR="00BA2D6B">
        <w:rPr>
          <w:sz w:val="28"/>
          <w:szCs w:val="28"/>
        </w:rPr>
        <w:t xml:space="preserve">вносились </w:t>
      </w:r>
      <w:r w:rsidRPr="00734894">
        <w:rPr>
          <w:sz w:val="28"/>
          <w:szCs w:val="28"/>
        </w:rPr>
        <w:t xml:space="preserve">изменения решениями Думы </w:t>
      </w:r>
      <w:r w:rsidR="00BA2D6B">
        <w:rPr>
          <w:sz w:val="28"/>
          <w:szCs w:val="28"/>
        </w:rPr>
        <w:t xml:space="preserve"> муниципального образования «</w:t>
      </w:r>
      <w:proofErr w:type="spellStart"/>
      <w:r w:rsidR="00BA2D6B">
        <w:rPr>
          <w:sz w:val="28"/>
          <w:szCs w:val="28"/>
        </w:rPr>
        <w:t>Катангский</w:t>
      </w:r>
      <w:proofErr w:type="spellEnd"/>
      <w:r w:rsidR="00BA2D6B">
        <w:rPr>
          <w:sz w:val="28"/>
          <w:szCs w:val="28"/>
        </w:rPr>
        <w:t xml:space="preserve"> район»,</w:t>
      </w:r>
      <w:r w:rsidRPr="00734894">
        <w:rPr>
          <w:sz w:val="28"/>
          <w:szCs w:val="28"/>
        </w:rPr>
        <w:t xml:space="preserve"> последние изменения внесены </w:t>
      </w:r>
      <w:r w:rsidR="00BA2D6B">
        <w:rPr>
          <w:sz w:val="28"/>
          <w:szCs w:val="28"/>
        </w:rPr>
        <w:t>р</w:t>
      </w:r>
      <w:r w:rsidRPr="00734894">
        <w:rPr>
          <w:sz w:val="28"/>
          <w:szCs w:val="28"/>
        </w:rPr>
        <w:t xml:space="preserve">ешением </w:t>
      </w:r>
      <w:r w:rsidR="00BA2D6B">
        <w:rPr>
          <w:sz w:val="28"/>
          <w:szCs w:val="28"/>
        </w:rPr>
        <w:t xml:space="preserve">районной </w:t>
      </w:r>
      <w:r w:rsidRPr="00734894">
        <w:rPr>
          <w:sz w:val="28"/>
          <w:szCs w:val="28"/>
        </w:rPr>
        <w:t>Думы</w:t>
      </w:r>
      <w:r w:rsidR="00BA2D6B">
        <w:rPr>
          <w:sz w:val="28"/>
          <w:szCs w:val="28"/>
        </w:rPr>
        <w:t xml:space="preserve"> №5/18 от 18.12.2020 года.</w:t>
      </w:r>
      <w:r w:rsidRPr="00734894">
        <w:rPr>
          <w:sz w:val="28"/>
          <w:szCs w:val="28"/>
        </w:rPr>
        <w:t xml:space="preserve"> </w:t>
      </w:r>
      <w:r w:rsidR="00BA2D6B">
        <w:rPr>
          <w:sz w:val="28"/>
          <w:szCs w:val="28"/>
        </w:rPr>
        <w:t xml:space="preserve"> </w:t>
      </w:r>
    </w:p>
    <w:p w14:paraId="5F1AD813" w14:textId="77777777" w:rsidR="00734894" w:rsidRPr="00734894" w:rsidRDefault="00734894" w:rsidP="00793321">
      <w:pPr>
        <w:spacing w:line="276" w:lineRule="auto"/>
        <w:ind w:right="4"/>
        <w:contextualSpacing/>
        <w:jc w:val="both"/>
        <w:rPr>
          <w:sz w:val="28"/>
          <w:szCs w:val="28"/>
        </w:rPr>
      </w:pPr>
      <w:r w:rsidRPr="00734894">
        <w:rPr>
          <w:sz w:val="28"/>
          <w:szCs w:val="28"/>
        </w:rPr>
        <w:t xml:space="preserve">     Завершение операций по исполнению бюджета района в текущем финансовом году проведено в соответствии с требованиями статьи 242 БК РФ, Положения о бюджетном процессе в </w:t>
      </w:r>
      <w:r w:rsidR="00BA2D6B">
        <w:rPr>
          <w:sz w:val="28"/>
          <w:szCs w:val="28"/>
        </w:rPr>
        <w:t>муниципальном образовании</w:t>
      </w:r>
      <w:r w:rsidRPr="00734894">
        <w:rPr>
          <w:sz w:val="28"/>
          <w:szCs w:val="28"/>
        </w:rPr>
        <w:t xml:space="preserve"> «</w:t>
      </w:r>
      <w:proofErr w:type="spellStart"/>
      <w:r w:rsidR="00BA2D6B">
        <w:rPr>
          <w:sz w:val="28"/>
          <w:szCs w:val="28"/>
        </w:rPr>
        <w:t>Катангский</w:t>
      </w:r>
      <w:proofErr w:type="spellEnd"/>
      <w:r w:rsidRPr="00734894">
        <w:rPr>
          <w:sz w:val="28"/>
          <w:szCs w:val="28"/>
        </w:rPr>
        <w:t xml:space="preserve"> район»</w:t>
      </w:r>
      <w:r w:rsidR="00BA2D6B">
        <w:rPr>
          <w:sz w:val="28"/>
          <w:szCs w:val="28"/>
        </w:rPr>
        <w:t xml:space="preserve">. </w:t>
      </w:r>
    </w:p>
    <w:p w14:paraId="23E048A4" w14:textId="77777777" w:rsidR="00734894" w:rsidRPr="00734894" w:rsidRDefault="00734894" w:rsidP="00793321">
      <w:pPr>
        <w:tabs>
          <w:tab w:val="left" w:pos="567"/>
        </w:tabs>
        <w:spacing w:line="276" w:lineRule="auto"/>
        <w:ind w:right="4"/>
        <w:contextualSpacing/>
        <w:jc w:val="both"/>
      </w:pPr>
      <w:r w:rsidRPr="00734894">
        <w:rPr>
          <w:sz w:val="28"/>
          <w:szCs w:val="28"/>
        </w:rPr>
        <w:t xml:space="preserve">     В ходе проведения внешней проверки и итогов проведённых контрольных мероприятий в течение отчетного периода, КСП района установлено, что в соответствии ст.219.1</w:t>
      </w:r>
      <w:r w:rsidR="00C11B37">
        <w:rPr>
          <w:sz w:val="28"/>
          <w:szCs w:val="28"/>
        </w:rPr>
        <w:t xml:space="preserve"> </w:t>
      </w:r>
      <w:r w:rsidRPr="00734894">
        <w:rPr>
          <w:sz w:val="28"/>
          <w:szCs w:val="28"/>
        </w:rPr>
        <w:t xml:space="preserve">БК РФ Финансовым управлением, главными администраторами бюджетных средств в целом, были соблюдены процедуры санкционирования расходов на основании утвержденных бюджетных росписей, </w:t>
      </w:r>
      <w:r w:rsidRPr="00734894">
        <w:rPr>
          <w:sz w:val="28"/>
          <w:szCs w:val="28"/>
        </w:rPr>
        <w:lastRenderedPageBreak/>
        <w:t>своевременно доведенных уведомлений о бюджетных ассигнованиях и лимитах бюджетных обязательств до получателей</w:t>
      </w:r>
      <w:r w:rsidRPr="00734894">
        <w:t xml:space="preserve"> бюджетных средств. </w:t>
      </w:r>
    </w:p>
    <w:p w14:paraId="6E4F7917" w14:textId="77777777" w:rsidR="002C31DB" w:rsidRDefault="002C31DB" w:rsidP="00793321">
      <w:pPr>
        <w:spacing w:line="276" w:lineRule="auto"/>
        <w:ind w:right="4"/>
        <w:jc w:val="center"/>
        <w:rPr>
          <w:b/>
          <w:sz w:val="28"/>
          <w:szCs w:val="28"/>
        </w:rPr>
      </w:pPr>
    </w:p>
    <w:p w14:paraId="79E56C6D" w14:textId="77777777" w:rsidR="00CA4666" w:rsidRPr="00CA4666" w:rsidRDefault="00CA4666" w:rsidP="00793321">
      <w:pPr>
        <w:spacing w:line="276" w:lineRule="auto"/>
        <w:ind w:right="4"/>
        <w:jc w:val="center"/>
        <w:rPr>
          <w:b/>
          <w:sz w:val="28"/>
          <w:szCs w:val="28"/>
        </w:rPr>
      </w:pPr>
      <w:r w:rsidRPr="00CA4666">
        <w:rPr>
          <w:b/>
          <w:sz w:val="28"/>
          <w:szCs w:val="28"/>
        </w:rPr>
        <w:t xml:space="preserve">Проверка бюджетной отчётности </w:t>
      </w:r>
    </w:p>
    <w:p w14:paraId="717D8236" w14:textId="77777777" w:rsidR="00CA4666" w:rsidRDefault="00CA4666" w:rsidP="00793321">
      <w:pPr>
        <w:tabs>
          <w:tab w:val="left" w:pos="567"/>
        </w:tabs>
        <w:spacing w:line="276" w:lineRule="auto"/>
        <w:ind w:right="4"/>
        <w:jc w:val="center"/>
        <w:rPr>
          <w:b/>
          <w:sz w:val="28"/>
          <w:szCs w:val="28"/>
        </w:rPr>
      </w:pPr>
      <w:r w:rsidRPr="00CA4666">
        <w:rPr>
          <w:b/>
          <w:sz w:val="28"/>
          <w:szCs w:val="28"/>
        </w:rPr>
        <w:t>главных администраторов бюджетных средств</w:t>
      </w:r>
    </w:p>
    <w:p w14:paraId="76F9521E" w14:textId="77777777" w:rsidR="002A40FB" w:rsidRPr="00CA4666" w:rsidRDefault="002A40FB" w:rsidP="00793321">
      <w:pPr>
        <w:tabs>
          <w:tab w:val="left" w:pos="567"/>
        </w:tabs>
        <w:spacing w:line="276" w:lineRule="auto"/>
        <w:ind w:right="4"/>
        <w:jc w:val="center"/>
        <w:rPr>
          <w:sz w:val="28"/>
          <w:szCs w:val="28"/>
        </w:rPr>
      </w:pPr>
    </w:p>
    <w:p w14:paraId="55D03684" w14:textId="77777777" w:rsidR="00243C1D" w:rsidRDefault="00E5562E" w:rsidP="00793321">
      <w:pPr>
        <w:spacing w:line="276" w:lineRule="auto"/>
        <w:ind w:right="4"/>
        <w:jc w:val="both"/>
        <w:rPr>
          <w:sz w:val="28"/>
          <w:szCs w:val="28"/>
        </w:rPr>
      </w:pPr>
      <w:r w:rsidRPr="00243C1D">
        <w:rPr>
          <w:sz w:val="28"/>
          <w:szCs w:val="28"/>
        </w:rPr>
        <w:t xml:space="preserve">  </w:t>
      </w:r>
      <w:r w:rsidR="00243C1D" w:rsidRPr="00243C1D"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</w:t>
      </w:r>
      <w:r w:rsidR="00243C1D" w:rsidRPr="00243C1D">
        <w:rPr>
          <w:sz w:val="28"/>
          <w:szCs w:val="28"/>
        </w:rPr>
        <w:t xml:space="preserve">Решением </w:t>
      </w:r>
      <w:r w:rsidR="00593E9A" w:rsidRPr="00156536">
        <w:rPr>
          <w:sz w:val="28"/>
          <w:szCs w:val="28"/>
        </w:rPr>
        <w:t>Думы «О бюдж</w:t>
      </w:r>
      <w:r w:rsidR="00593E9A">
        <w:rPr>
          <w:sz w:val="28"/>
          <w:szCs w:val="28"/>
        </w:rPr>
        <w:t>ете МО «</w:t>
      </w:r>
      <w:proofErr w:type="spellStart"/>
      <w:r w:rsidR="00593E9A">
        <w:rPr>
          <w:sz w:val="28"/>
          <w:szCs w:val="28"/>
        </w:rPr>
        <w:t>Катангский</w:t>
      </w:r>
      <w:proofErr w:type="spellEnd"/>
      <w:r w:rsidR="00593E9A">
        <w:rPr>
          <w:sz w:val="28"/>
          <w:szCs w:val="28"/>
        </w:rPr>
        <w:t xml:space="preserve"> район» на 2020</w:t>
      </w:r>
      <w:r w:rsidR="00593E9A" w:rsidRPr="00156536">
        <w:rPr>
          <w:sz w:val="28"/>
          <w:szCs w:val="28"/>
        </w:rPr>
        <w:t xml:space="preserve"> год и плановый период 202</w:t>
      </w:r>
      <w:r w:rsidR="00593E9A">
        <w:rPr>
          <w:sz w:val="28"/>
          <w:szCs w:val="28"/>
        </w:rPr>
        <w:t>1</w:t>
      </w:r>
      <w:r w:rsidR="00593E9A" w:rsidRPr="00156536">
        <w:rPr>
          <w:sz w:val="28"/>
          <w:szCs w:val="28"/>
        </w:rPr>
        <w:t xml:space="preserve"> и 202</w:t>
      </w:r>
      <w:r w:rsidR="00593E9A">
        <w:rPr>
          <w:sz w:val="28"/>
          <w:szCs w:val="28"/>
        </w:rPr>
        <w:t>2</w:t>
      </w:r>
      <w:r w:rsidR="00593E9A" w:rsidRPr="00156536">
        <w:rPr>
          <w:sz w:val="28"/>
          <w:szCs w:val="28"/>
        </w:rPr>
        <w:t xml:space="preserve"> годов»</w:t>
      </w:r>
      <w:r w:rsidR="00243C1D" w:rsidRPr="00243C1D">
        <w:rPr>
          <w:sz w:val="28"/>
          <w:szCs w:val="28"/>
        </w:rPr>
        <w:t xml:space="preserve"> (с изменениями) утверждено </w:t>
      </w:r>
      <w:r w:rsidR="00243C1D">
        <w:rPr>
          <w:sz w:val="28"/>
          <w:szCs w:val="28"/>
        </w:rPr>
        <w:t xml:space="preserve">4 </w:t>
      </w:r>
      <w:r w:rsidR="00243C1D" w:rsidRPr="00243C1D">
        <w:rPr>
          <w:sz w:val="28"/>
          <w:szCs w:val="28"/>
        </w:rPr>
        <w:t>главных распорядител</w:t>
      </w:r>
      <w:r w:rsidR="00243C1D">
        <w:rPr>
          <w:sz w:val="28"/>
          <w:szCs w:val="28"/>
        </w:rPr>
        <w:t>я</w:t>
      </w:r>
      <w:r w:rsidR="00243C1D" w:rsidRPr="00243C1D">
        <w:rPr>
          <w:sz w:val="28"/>
          <w:szCs w:val="28"/>
        </w:rPr>
        <w:t xml:space="preserve"> бюджетных средств</w:t>
      </w:r>
      <w:r w:rsidR="00243C1D">
        <w:rPr>
          <w:sz w:val="28"/>
          <w:szCs w:val="28"/>
        </w:rPr>
        <w:t xml:space="preserve"> муниципального образования «</w:t>
      </w:r>
      <w:proofErr w:type="spellStart"/>
      <w:r w:rsidR="00243C1D">
        <w:rPr>
          <w:sz w:val="28"/>
          <w:szCs w:val="28"/>
        </w:rPr>
        <w:t>Катангский</w:t>
      </w:r>
      <w:proofErr w:type="spellEnd"/>
      <w:r w:rsidR="00243C1D">
        <w:rPr>
          <w:sz w:val="28"/>
          <w:szCs w:val="28"/>
        </w:rPr>
        <w:t xml:space="preserve"> район»</w:t>
      </w:r>
      <w:r w:rsidR="00243C1D" w:rsidRPr="00243C1D">
        <w:rPr>
          <w:sz w:val="28"/>
          <w:szCs w:val="28"/>
        </w:rPr>
        <w:t xml:space="preserve">, 1 главный администратор источников финансирования дефицита бюджета, </w:t>
      </w:r>
      <w:r w:rsidR="00243C1D">
        <w:rPr>
          <w:sz w:val="28"/>
          <w:szCs w:val="28"/>
        </w:rPr>
        <w:t>6</w:t>
      </w:r>
      <w:r w:rsidR="00243C1D" w:rsidRPr="00243C1D">
        <w:rPr>
          <w:sz w:val="28"/>
          <w:szCs w:val="28"/>
        </w:rPr>
        <w:t xml:space="preserve"> главных администраторов доходов бюджета</w:t>
      </w:r>
      <w:r w:rsidR="00243C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FC85C44" w14:textId="77777777" w:rsidR="003B5F1D" w:rsidRDefault="00243C1D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3321">
        <w:rPr>
          <w:sz w:val="28"/>
          <w:szCs w:val="28"/>
        </w:rPr>
        <w:t xml:space="preserve"> </w:t>
      </w:r>
      <w:r w:rsidR="00CA4666" w:rsidRPr="00156536">
        <w:rPr>
          <w:sz w:val="28"/>
          <w:szCs w:val="28"/>
        </w:rPr>
        <w:t xml:space="preserve">Согласно приложению 9 к </w:t>
      </w:r>
      <w:r w:rsidR="00593E9A">
        <w:rPr>
          <w:sz w:val="28"/>
          <w:szCs w:val="28"/>
        </w:rPr>
        <w:t>Р</w:t>
      </w:r>
      <w:r w:rsidR="00CA4666" w:rsidRPr="00156536">
        <w:rPr>
          <w:sz w:val="28"/>
          <w:szCs w:val="28"/>
        </w:rPr>
        <w:t xml:space="preserve">ешению </w:t>
      </w:r>
      <w:r w:rsidR="00593E9A">
        <w:rPr>
          <w:sz w:val="28"/>
          <w:szCs w:val="28"/>
        </w:rPr>
        <w:t>о бюджете</w:t>
      </w:r>
      <w:r w:rsidR="00CA4666" w:rsidRPr="00156536">
        <w:rPr>
          <w:sz w:val="28"/>
          <w:szCs w:val="28"/>
        </w:rPr>
        <w:t xml:space="preserve">, установлено четыре главных распорядителя бюджетных средств, которые формируют бюджетную отчетность </w:t>
      </w:r>
      <w:r w:rsidR="002A40FB">
        <w:rPr>
          <w:sz w:val="28"/>
          <w:szCs w:val="28"/>
        </w:rPr>
        <w:t xml:space="preserve"> в соответствии со </w:t>
      </w:r>
      <w:r w:rsidR="003B5F1D">
        <w:rPr>
          <w:sz w:val="28"/>
          <w:szCs w:val="28"/>
        </w:rPr>
        <w:t>ст</w:t>
      </w:r>
      <w:r w:rsidR="002A40FB">
        <w:rPr>
          <w:sz w:val="28"/>
          <w:szCs w:val="28"/>
        </w:rPr>
        <w:t>атьей 158 БК РФ</w:t>
      </w:r>
      <w:r w:rsidR="003B5F1D">
        <w:rPr>
          <w:sz w:val="28"/>
          <w:szCs w:val="28"/>
        </w:rPr>
        <w:t>:</w:t>
      </w:r>
    </w:p>
    <w:p w14:paraId="34886F46" w14:textId="77777777" w:rsidR="003B5F1D" w:rsidRDefault="003B5F1D" w:rsidP="00793321">
      <w:pPr>
        <w:pStyle w:val="af9"/>
        <w:numPr>
          <w:ilvl w:val="0"/>
          <w:numId w:val="15"/>
        </w:numPr>
        <w:spacing w:line="276" w:lineRule="auto"/>
        <w:ind w:left="0" w:right="4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район»;</w:t>
      </w:r>
    </w:p>
    <w:p w14:paraId="7121B0B6" w14:textId="77777777" w:rsidR="003B5F1D" w:rsidRDefault="003B5F1D" w:rsidP="00793321">
      <w:pPr>
        <w:pStyle w:val="af9"/>
        <w:numPr>
          <w:ilvl w:val="0"/>
          <w:numId w:val="15"/>
        </w:numPr>
        <w:spacing w:line="276" w:lineRule="auto"/>
        <w:ind w:left="0" w:right="4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район»;</w:t>
      </w:r>
    </w:p>
    <w:p w14:paraId="34851F9E" w14:textId="77777777" w:rsidR="003B5F1D" w:rsidRDefault="003B5F1D" w:rsidP="00793321">
      <w:pPr>
        <w:pStyle w:val="af9"/>
        <w:numPr>
          <w:ilvl w:val="0"/>
          <w:numId w:val="15"/>
        </w:numPr>
        <w:spacing w:line="276" w:lineRule="auto"/>
        <w:ind w:left="0" w:right="4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отдел образования администрации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район»;</w:t>
      </w:r>
    </w:p>
    <w:p w14:paraId="721AC0A5" w14:textId="77777777" w:rsidR="003B5F1D" w:rsidRDefault="003B5F1D" w:rsidP="00793321">
      <w:pPr>
        <w:pStyle w:val="af9"/>
        <w:numPr>
          <w:ilvl w:val="0"/>
          <w:numId w:val="15"/>
        </w:numPr>
        <w:spacing w:line="276" w:lineRule="auto"/>
        <w:ind w:left="0" w:right="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отдел по развитию культуры, молодежной политике и спорту </w:t>
      </w:r>
      <w:r w:rsidR="00CA4666" w:rsidRPr="003B5F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район».</w:t>
      </w:r>
    </w:p>
    <w:p w14:paraId="075D6864" w14:textId="77777777" w:rsidR="00243C1D" w:rsidRPr="00243C1D" w:rsidRDefault="0042695F" w:rsidP="00793321">
      <w:pPr>
        <w:pStyle w:val="af9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3C1D" w:rsidRPr="00243C1D">
        <w:rPr>
          <w:sz w:val="28"/>
          <w:szCs w:val="28"/>
        </w:rPr>
        <w:t xml:space="preserve">   В ходе внешней проверки годовой бюджетной отчетности главных администраторов бюджетных средств</w:t>
      </w:r>
      <w:r w:rsidR="00243C1D">
        <w:rPr>
          <w:sz w:val="28"/>
          <w:szCs w:val="28"/>
        </w:rPr>
        <w:t xml:space="preserve"> </w:t>
      </w:r>
      <w:r w:rsidR="00243C1D" w:rsidRPr="00243C1D">
        <w:rPr>
          <w:sz w:val="28"/>
          <w:szCs w:val="28"/>
        </w:rPr>
        <w:t xml:space="preserve">проанализировано соблюдение бюджетного законодательства РФ, требований Приказа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Приказа Минфина РФ от 16.12.2010 № 174н «Об утверждении Плана счетов бухгалтерского учета и Инструкции по его применению», Приказа Минфина РФ от 06.12.2010 № 162н «Об утверждении Плана счетов бюджетного учета и инструкции по его применению»,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 (далее – Инструкция № 191н) и Инструкции о порядке составления, представления годовой, квартальной бухгалтерской отчетности государственных (муниципальных) бюджетных и </w:t>
      </w:r>
      <w:r w:rsidR="00243C1D" w:rsidRPr="00243C1D">
        <w:rPr>
          <w:sz w:val="28"/>
          <w:szCs w:val="28"/>
        </w:rPr>
        <w:lastRenderedPageBreak/>
        <w:t>автономных учреждений, утвержденной Приказом Минфина РФ от 25.03.2011 № 33н (далее - Инструкция № 33н).</w:t>
      </w:r>
    </w:p>
    <w:p w14:paraId="257A6DEA" w14:textId="77777777" w:rsidR="00C53D8F" w:rsidRDefault="00A67624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56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При проведении провер</w:t>
      </w:r>
      <w:r w:rsidR="00C53D8F">
        <w:rPr>
          <w:sz w:val="28"/>
          <w:szCs w:val="28"/>
        </w:rPr>
        <w:t xml:space="preserve">ок </w:t>
      </w:r>
      <w:r>
        <w:rPr>
          <w:sz w:val="28"/>
          <w:szCs w:val="28"/>
        </w:rPr>
        <w:t>оценивались такие показатели, как своевременность предоставления отчетов</w:t>
      </w:r>
      <w:r w:rsidR="00C53D8F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полнота состава форм бюджетной отчетности</w:t>
      </w:r>
      <w:r w:rsidR="00C53D8F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соблюдение единого порядка составления и заполнения годовой бюджетной отчетности, определенного Инструкци</w:t>
      </w:r>
      <w:r w:rsidR="00593E9A">
        <w:rPr>
          <w:sz w:val="28"/>
          <w:szCs w:val="28"/>
        </w:rPr>
        <w:t>ями</w:t>
      </w:r>
      <w:r w:rsidR="00C53D8F">
        <w:rPr>
          <w:sz w:val="28"/>
          <w:szCs w:val="28"/>
        </w:rPr>
        <w:t xml:space="preserve"> </w:t>
      </w:r>
      <w:r>
        <w:rPr>
          <w:sz w:val="28"/>
          <w:szCs w:val="28"/>
        </w:rPr>
        <w:t>191н</w:t>
      </w:r>
      <w:r w:rsidR="00593E9A">
        <w:rPr>
          <w:sz w:val="28"/>
          <w:szCs w:val="28"/>
        </w:rPr>
        <w:t xml:space="preserve"> и 33н,</w:t>
      </w:r>
      <w:r>
        <w:rPr>
          <w:sz w:val="28"/>
          <w:szCs w:val="28"/>
        </w:rPr>
        <w:t xml:space="preserve"> соблюдение контрольных соотношений между показателями форм бюджетной отчетности.</w:t>
      </w:r>
      <w:r w:rsidR="00C53D8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представлены в полном объеме согласно Инструкци</w:t>
      </w:r>
      <w:r w:rsidR="00C11B37">
        <w:rPr>
          <w:sz w:val="28"/>
          <w:szCs w:val="28"/>
        </w:rPr>
        <w:t>и</w:t>
      </w:r>
      <w:r w:rsidR="00C53D8F">
        <w:rPr>
          <w:sz w:val="28"/>
          <w:szCs w:val="28"/>
        </w:rPr>
        <w:t xml:space="preserve"> </w:t>
      </w:r>
      <w:r w:rsidR="00C11B37">
        <w:rPr>
          <w:sz w:val="28"/>
          <w:szCs w:val="28"/>
        </w:rPr>
        <w:t>191н и</w:t>
      </w:r>
      <w:r>
        <w:rPr>
          <w:sz w:val="28"/>
          <w:szCs w:val="28"/>
        </w:rPr>
        <w:t xml:space="preserve"> </w:t>
      </w:r>
      <w:r w:rsidR="00C11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1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Инструкци</w:t>
      </w:r>
      <w:r w:rsidR="00C11B37">
        <w:rPr>
          <w:sz w:val="28"/>
          <w:szCs w:val="28"/>
        </w:rPr>
        <w:t>и</w:t>
      </w:r>
      <w:r>
        <w:rPr>
          <w:sz w:val="28"/>
          <w:szCs w:val="28"/>
        </w:rPr>
        <w:t xml:space="preserve"> 33н. Составлено </w:t>
      </w:r>
      <w:r w:rsidR="00C53D8F">
        <w:rPr>
          <w:sz w:val="28"/>
          <w:szCs w:val="28"/>
        </w:rPr>
        <w:t>4</w:t>
      </w:r>
      <w:r>
        <w:rPr>
          <w:sz w:val="28"/>
          <w:szCs w:val="28"/>
        </w:rPr>
        <w:t xml:space="preserve"> акт</w:t>
      </w:r>
      <w:r w:rsidR="00C53D8F">
        <w:rPr>
          <w:sz w:val="28"/>
          <w:szCs w:val="28"/>
        </w:rPr>
        <w:t>а</w:t>
      </w:r>
      <w:r>
        <w:rPr>
          <w:sz w:val="28"/>
          <w:szCs w:val="28"/>
        </w:rPr>
        <w:t xml:space="preserve"> внешней проверки бюджетной отчетности.</w:t>
      </w:r>
      <w:r w:rsidR="00C53D8F">
        <w:rPr>
          <w:sz w:val="28"/>
          <w:szCs w:val="28"/>
        </w:rPr>
        <w:t xml:space="preserve"> </w:t>
      </w:r>
      <w:r w:rsidR="00E5562E">
        <w:rPr>
          <w:sz w:val="28"/>
          <w:szCs w:val="28"/>
        </w:rPr>
        <w:t xml:space="preserve">   </w:t>
      </w:r>
      <w:r w:rsidRPr="00BA2D6B">
        <w:rPr>
          <w:sz w:val="28"/>
          <w:szCs w:val="28"/>
        </w:rPr>
        <w:t>В результате внешней проверки годового отчета об исполнении местного бюджета, проверок бюджетной отчетности главных администраторов бюджетных средств установлено, что, в целом, представленны</w:t>
      </w:r>
      <w:r w:rsidR="00AB6F5A">
        <w:rPr>
          <w:sz w:val="28"/>
          <w:szCs w:val="28"/>
        </w:rPr>
        <w:t>е</w:t>
      </w:r>
      <w:r w:rsidRPr="00BA2D6B">
        <w:rPr>
          <w:sz w:val="28"/>
          <w:szCs w:val="28"/>
        </w:rPr>
        <w:t xml:space="preserve"> отчет</w:t>
      </w:r>
      <w:r w:rsidR="00AB6F5A">
        <w:rPr>
          <w:sz w:val="28"/>
          <w:szCs w:val="28"/>
        </w:rPr>
        <w:t>ы</w:t>
      </w:r>
      <w:r w:rsidRPr="00BA2D6B">
        <w:rPr>
          <w:sz w:val="28"/>
          <w:szCs w:val="28"/>
        </w:rPr>
        <w:t xml:space="preserve"> явля</w:t>
      </w:r>
      <w:r w:rsidR="00AB6F5A">
        <w:rPr>
          <w:sz w:val="28"/>
          <w:szCs w:val="28"/>
        </w:rPr>
        <w:t>ю</w:t>
      </w:r>
      <w:r w:rsidRPr="00BA2D6B">
        <w:rPr>
          <w:sz w:val="28"/>
          <w:szCs w:val="28"/>
        </w:rPr>
        <w:t>тся достоверным</w:t>
      </w:r>
      <w:r w:rsidR="00AB6F5A">
        <w:rPr>
          <w:sz w:val="28"/>
          <w:szCs w:val="28"/>
        </w:rPr>
        <w:t>и</w:t>
      </w:r>
      <w:r w:rsidRPr="00BA2D6B">
        <w:rPr>
          <w:sz w:val="28"/>
          <w:szCs w:val="28"/>
        </w:rPr>
        <w:t>.</w:t>
      </w:r>
      <w:r w:rsidR="00C53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представленной бюджетной отчетности соблюдены контрольные соотношения, установленные </w:t>
      </w:r>
      <w:r w:rsidR="00C53D8F">
        <w:rPr>
          <w:sz w:val="28"/>
          <w:szCs w:val="28"/>
        </w:rPr>
        <w:t>Инструкция</w:t>
      </w:r>
      <w:r w:rsidR="00C11B37">
        <w:rPr>
          <w:sz w:val="28"/>
          <w:szCs w:val="28"/>
        </w:rPr>
        <w:t xml:space="preserve">ми 191н и </w:t>
      </w:r>
      <w:r w:rsidR="00243C1D">
        <w:rPr>
          <w:sz w:val="28"/>
          <w:szCs w:val="28"/>
        </w:rPr>
        <w:t>33</w:t>
      </w:r>
      <w:r w:rsidR="00C11B37">
        <w:rPr>
          <w:sz w:val="28"/>
          <w:szCs w:val="28"/>
        </w:rPr>
        <w:t>н.</w:t>
      </w:r>
    </w:p>
    <w:p w14:paraId="64D77C94" w14:textId="77777777" w:rsidR="007C1384" w:rsidRDefault="00C53D8F" w:rsidP="00793321">
      <w:pPr>
        <w:spacing w:line="276" w:lineRule="auto"/>
        <w:ind w:right="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E5562E">
        <w:rPr>
          <w:sz w:val="28"/>
          <w:szCs w:val="28"/>
        </w:rPr>
        <w:t xml:space="preserve"> </w:t>
      </w:r>
      <w:r w:rsidR="002A40FB"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</w:t>
      </w:r>
      <w:r>
        <w:rPr>
          <w:sz w:val="28"/>
          <w:szCs w:val="28"/>
        </w:rPr>
        <w:t>Вместе с тем,</w:t>
      </w:r>
      <w:r w:rsidR="00116106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проверок</w:t>
      </w:r>
      <w:r w:rsidRPr="00DF1288">
        <w:rPr>
          <w:sz w:val="28"/>
          <w:szCs w:val="28"/>
        </w:rPr>
        <w:t xml:space="preserve"> выявлены факты</w:t>
      </w:r>
      <w:r w:rsidR="00116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недостоверной отчетности, </w:t>
      </w:r>
      <w:r w:rsidR="00116106"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отклонения от</w:t>
      </w:r>
      <w:r w:rsidRPr="00E03364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E033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</w:t>
      </w:r>
      <w:r w:rsidR="002A40FB">
        <w:rPr>
          <w:sz w:val="28"/>
          <w:szCs w:val="28"/>
        </w:rPr>
        <w:t>и</w:t>
      </w:r>
      <w:r w:rsidR="003D15D9">
        <w:rPr>
          <w:sz w:val="28"/>
          <w:szCs w:val="28"/>
        </w:rPr>
        <w:t xml:space="preserve">и от 28 декабря 2010 г. № 191н, которые не повлияли на достоверность отчетности в целом. </w:t>
      </w:r>
      <w:r w:rsidR="003D15D9">
        <w:rPr>
          <w:b/>
          <w:i/>
          <w:sz w:val="28"/>
          <w:szCs w:val="28"/>
        </w:rPr>
        <w:t xml:space="preserve"> </w:t>
      </w:r>
    </w:p>
    <w:p w14:paraId="39D31A0D" w14:textId="77777777" w:rsidR="000843C0" w:rsidRDefault="003B5F1D" w:rsidP="00793321">
      <w:pPr>
        <w:widowControl w:val="0"/>
        <w:spacing w:line="276" w:lineRule="auto"/>
        <w:ind w:right="4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843C0" w:rsidRPr="00570D4A">
        <w:rPr>
          <w:b/>
          <w:sz w:val="28"/>
          <w:szCs w:val="28"/>
          <w:lang w:eastAsia="en-US"/>
        </w:rPr>
        <w:t>Бюджетная отчетность об исполнении бюджета за 20</w:t>
      </w:r>
      <w:r w:rsidR="000843C0">
        <w:rPr>
          <w:b/>
          <w:sz w:val="28"/>
          <w:szCs w:val="28"/>
          <w:lang w:eastAsia="en-US"/>
        </w:rPr>
        <w:t>20</w:t>
      </w:r>
      <w:r w:rsidR="000843C0" w:rsidRPr="00570D4A">
        <w:rPr>
          <w:b/>
          <w:spacing w:val="-7"/>
          <w:sz w:val="28"/>
          <w:szCs w:val="28"/>
          <w:lang w:eastAsia="en-US"/>
        </w:rPr>
        <w:t xml:space="preserve"> </w:t>
      </w:r>
      <w:r w:rsidR="00205113">
        <w:rPr>
          <w:b/>
          <w:sz w:val="28"/>
          <w:szCs w:val="28"/>
          <w:lang w:eastAsia="en-US"/>
        </w:rPr>
        <w:t>год</w:t>
      </w:r>
    </w:p>
    <w:p w14:paraId="729B27DB" w14:textId="77777777" w:rsidR="007C1384" w:rsidRDefault="007C1384" w:rsidP="00793321">
      <w:pPr>
        <w:widowControl w:val="0"/>
        <w:spacing w:line="276" w:lineRule="auto"/>
        <w:ind w:right="4"/>
        <w:jc w:val="center"/>
        <w:rPr>
          <w:b/>
          <w:sz w:val="28"/>
          <w:szCs w:val="28"/>
          <w:lang w:eastAsia="en-US"/>
        </w:rPr>
      </w:pPr>
    </w:p>
    <w:p w14:paraId="4554F32C" w14:textId="77777777" w:rsidR="00DB5201" w:rsidRPr="00DC1AE0" w:rsidRDefault="00DB5201" w:rsidP="00793321">
      <w:pPr>
        <w:autoSpaceDE w:val="0"/>
        <w:autoSpaceDN w:val="0"/>
        <w:adjustRightInd w:val="0"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62E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DC1AE0">
        <w:rPr>
          <w:sz w:val="28"/>
          <w:szCs w:val="28"/>
        </w:rPr>
        <w:t xml:space="preserve"> ходе внешней проверки анализ и оценка осуществлялась в отношении следующих форм бюджетной отчетности</w:t>
      </w:r>
      <w:r w:rsidR="005E2CE4">
        <w:rPr>
          <w:sz w:val="28"/>
          <w:szCs w:val="28"/>
        </w:rPr>
        <w:t xml:space="preserve"> </w:t>
      </w:r>
      <w:r w:rsidR="005E2CE4" w:rsidRPr="00E076AE">
        <w:rPr>
          <w:sz w:val="28"/>
          <w:szCs w:val="28"/>
          <w:u w:val="single"/>
        </w:rPr>
        <w:t>(Инструкция 191н)</w:t>
      </w:r>
      <w:r w:rsidRPr="00DC1AE0">
        <w:rPr>
          <w:sz w:val="28"/>
          <w:szCs w:val="28"/>
        </w:rPr>
        <w:t>:</w:t>
      </w:r>
    </w:p>
    <w:p w14:paraId="6701A723" w14:textId="77777777" w:rsidR="00DB5201" w:rsidRPr="00B415E2" w:rsidRDefault="00E5562E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D2D67">
        <w:rPr>
          <w:bCs/>
          <w:sz w:val="28"/>
          <w:szCs w:val="28"/>
        </w:rPr>
        <w:t xml:space="preserve">Баланс по поступлениям и выбытиям бюджетных </w:t>
      </w:r>
      <w:r w:rsidR="00DB5201" w:rsidRPr="00B415E2">
        <w:rPr>
          <w:bCs/>
          <w:sz w:val="28"/>
          <w:szCs w:val="28"/>
        </w:rPr>
        <w:t>средств (ф. 0503140);</w:t>
      </w:r>
    </w:p>
    <w:p w14:paraId="4575E6D8" w14:textId="77777777" w:rsidR="00DB5201" w:rsidRPr="00B415E2" w:rsidRDefault="00E5562E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Баланс исполнения бюджета (ф. 0503120);</w:t>
      </w:r>
    </w:p>
    <w:p w14:paraId="5725D358" w14:textId="77777777" w:rsidR="00DB5201" w:rsidRPr="00B415E2" w:rsidRDefault="00E5562E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Справка по консолидируемым расчетам (ф. 0503125);</w:t>
      </w:r>
    </w:p>
    <w:p w14:paraId="6129BFDE" w14:textId="77777777" w:rsidR="00DB5201" w:rsidRPr="00B415E2" w:rsidRDefault="00E5562E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Отчет о бюджетных обязательствах (ф. 0503128);</w:t>
      </w:r>
    </w:p>
    <w:p w14:paraId="19B28CE1" w14:textId="77777777" w:rsidR="00DB5201" w:rsidRPr="00B415E2" w:rsidRDefault="00E5562E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B5201" w:rsidRPr="00B415E2">
        <w:rPr>
          <w:bCs/>
          <w:sz w:val="28"/>
          <w:szCs w:val="28"/>
        </w:rPr>
        <w:t>Справка по заключению счетов бюджетного учета отчетного финансового года (ф. 0503110);</w:t>
      </w:r>
    </w:p>
    <w:p w14:paraId="71D3566C" w14:textId="77777777" w:rsidR="00DB5201" w:rsidRPr="00B415E2" w:rsidRDefault="00E5562E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Отчет о кассовом поступлении и выбытии бюджетных средств (ф. 0503124);</w:t>
      </w:r>
    </w:p>
    <w:p w14:paraId="53A76066" w14:textId="77777777" w:rsidR="00DB5201" w:rsidRPr="00B415E2" w:rsidRDefault="00E5562E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Отчет об исполнении бюджета (ф. 0503117);</w:t>
      </w:r>
    </w:p>
    <w:p w14:paraId="572A09F0" w14:textId="77777777" w:rsidR="00DB5201" w:rsidRPr="00B415E2" w:rsidRDefault="00E5562E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Отчет о движении денежных средств (ф. 0503123);</w:t>
      </w:r>
    </w:p>
    <w:p w14:paraId="02CC10B6" w14:textId="77777777" w:rsidR="00DB5201" w:rsidRPr="00B415E2" w:rsidRDefault="00E5562E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Отчет о финансовых результатах деятельности (ф. 0503121);</w:t>
      </w:r>
    </w:p>
    <w:p w14:paraId="69A9C565" w14:textId="77777777" w:rsidR="00DB5201" w:rsidRDefault="00E5562E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Пояснительная записка (ф. 0503160).</w:t>
      </w:r>
    </w:p>
    <w:p w14:paraId="3106A523" w14:textId="77777777" w:rsidR="005E2CE4" w:rsidRPr="00E076AE" w:rsidRDefault="005E2CE4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</w:t>
      </w:r>
      <w:r w:rsidR="00901C8E">
        <w:rPr>
          <w:bCs/>
          <w:sz w:val="28"/>
          <w:szCs w:val="28"/>
        </w:rPr>
        <w:t>(</w:t>
      </w:r>
      <w:r w:rsidRPr="00E076AE">
        <w:rPr>
          <w:bCs/>
          <w:sz w:val="28"/>
          <w:szCs w:val="28"/>
          <w:u w:val="single"/>
        </w:rPr>
        <w:t>Инструкция 33н</w:t>
      </w:r>
      <w:r w:rsidR="00901C8E">
        <w:rPr>
          <w:bCs/>
          <w:sz w:val="28"/>
          <w:szCs w:val="28"/>
          <w:u w:val="single"/>
        </w:rPr>
        <w:t>)</w:t>
      </w:r>
      <w:r w:rsidRPr="00E076AE">
        <w:rPr>
          <w:bCs/>
          <w:sz w:val="28"/>
          <w:szCs w:val="28"/>
          <w:u w:val="single"/>
        </w:rPr>
        <w:t xml:space="preserve">: </w:t>
      </w:r>
    </w:p>
    <w:p w14:paraId="66F9FA57" w14:textId="77777777" w:rsidR="005E2CE4" w:rsidRPr="00E076AE" w:rsidRDefault="00E5562E" w:rsidP="00793321">
      <w:pPr>
        <w:shd w:val="clear" w:color="auto" w:fill="FFFFFF"/>
        <w:spacing w:line="276" w:lineRule="auto"/>
        <w:ind w:right="4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</w:t>
      </w:r>
      <w:r w:rsidR="005E2CE4" w:rsidRPr="00E076AE">
        <w:rPr>
          <w:color w:val="0D0D0D" w:themeColor="text1" w:themeTint="F2"/>
          <w:sz w:val="28"/>
          <w:szCs w:val="28"/>
        </w:rPr>
        <w:t xml:space="preserve">Баланс </w:t>
      </w:r>
      <w:r w:rsidR="00E076AE">
        <w:rPr>
          <w:color w:val="0D0D0D" w:themeColor="text1" w:themeTint="F2"/>
          <w:sz w:val="28"/>
          <w:szCs w:val="28"/>
        </w:rPr>
        <w:t xml:space="preserve"> муниципального</w:t>
      </w:r>
      <w:r w:rsidR="005E2CE4" w:rsidRPr="00E076AE">
        <w:rPr>
          <w:color w:val="0D0D0D" w:themeColor="text1" w:themeTint="F2"/>
          <w:sz w:val="28"/>
          <w:szCs w:val="28"/>
        </w:rPr>
        <w:t xml:space="preserve"> учреждения (</w:t>
      </w:r>
      <w:hyperlink r:id="rId8" w:anchor="/document/99/902271090/XA00M462MG/" w:tgtFrame="_self" w:history="1">
        <w:r w:rsidR="005E2CE4" w:rsidRPr="00E076AE">
          <w:rPr>
            <w:rStyle w:val="afa"/>
            <w:color w:val="0D0D0D" w:themeColor="text1" w:themeTint="F2"/>
            <w:sz w:val="28"/>
            <w:szCs w:val="28"/>
          </w:rPr>
          <w:t>ф.0503730</w:t>
        </w:r>
      </w:hyperlink>
      <w:r w:rsidR="005E2CE4" w:rsidRPr="00E076AE">
        <w:rPr>
          <w:color w:val="0D0D0D" w:themeColor="text1" w:themeTint="F2"/>
          <w:sz w:val="28"/>
          <w:szCs w:val="28"/>
        </w:rPr>
        <w:t>);</w:t>
      </w:r>
      <w:r w:rsidR="005E2CE4" w:rsidRPr="00E076AE">
        <w:rPr>
          <w:color w:val="0D0D0D" w:themeColor="text1" w:themeTint="F2"/>
          <w:sz w:val="28"/>
          <w:szCs w:val="28"/>
        </w:rPr>
        <w:br/>
      </w:r>
      <w:r>
        <w:rPr>
          <w:color w:val="0D0D0D" w:themeColor="text1" w:themeTint="F2"/>
          <w:sz w:val="28"/>
          <w:szCs w:val="28"/>
        </w:rPr>
        <w:t xml:space="preserve">  </w:t>
      </w:r>
      <w:r w:rsidR="005E2CE4" w:rsidRPr="00E076AE">
        <w:rPr>
          <w:color w:val="0D0D0D" w:themeColor="text1" w:themeTint="F2"/>
          <w:sz w:val="28"/>
          <w:szCs w:val="28"/>
        </w:rPr>
        <w:t>Справка по консолидируемым расчетам учреждения (</w:t>
      </w:r>
      <w:hyperlink r:id="rId9" w:anchor="/document/99/902271090/XA00M9U2ND/" w:tgtFrame="_self" w:history="1">
        <w:r w:rsidR="005E2CE4" w:rsidRPr="00E076AE">
          <w:rPr>
            <w:rStyle w:val="afa"/>
            <w:color w:val="0D0D0D" w:themeColor="text1" w:themeTint="F2"/>
            <w:sz w:val="28"/>
            <w:szCs w:val="28"/>
          </w:rPr>
          <w:t>ф.0503725</w:t>
        </w:r>
      </w:hyperlink>
      <w:r w:rsidR="005E2CE4" w:rsidRPr="00E076AE">
        <w:rPr>
          <w:color w:val="0D0D0D" w:themeColor="text1" w:themeTint="F2"/>
          <w:sz w:val="28"/>
          <w:szCs w:val="28"/>
        </w:rPr>
        <w:t>);</w:t>
      </w:r>
      <w:r w:rsidR="005E2CE4" w:rsidRPr="00E076AE">
        <w:rPr>
          <w:color w:val="0D0D0D" w:themeColor="text1" w:themeTint="F2"/>
          <w:sz w:val="28"/>
          <w:szCs w:val="28"/>
        </w:rPr>
        <w:br/>
      </w:r>
      <w:r>
        <w:rPr>
          <w:color w:val="0D0D0D" w:themeColor="text1" w:themeTint="F2"/>
          <w:sz w:val="28"/>
          <w:szCs w:val="28"/>
        </w:rPr>
        <w:lastRenderedPageBreak/>
        <w:t xml:space="preserve">  </w:t>
      </w:r>
      <w:r w:rsidR="005E2CE4" w:rsidRPr="00E076AE">
        <w:rPr>
          <w:color w:val="0D0D0D" w:themeColor="text1" w:themeTint="F2"/>
          <w:sz w:val="28"/>
          <w:szCs w:val="28"/>
        </w:rPr>
        <w:t>Справка по заключению учреждением счетов бухгалтерского учета отчетного финансового года (</w:t>
      </w:r>
      <w:hyperlink r:id="rId10" w:anchor="/document/99/902271090/XA00M8Q2N7/" w:tgtFrame="_self" w:history="1">
        <w:r w:rsidR="005E2CE4" w:rsidRPr="00E076AE">
          <w:rPr>
            <w:rStyle w:val="afa"/>
            <w:color w:val="0D0D0D" w:themeColor="text1" w:themeTint="F2"/>
            <w:sz w:val="28"/>
            <w:szCs w:val="28"/>
          </w:rPr>
          <w:t>ф.0503710</w:t>
        </w:r>
      </w:hyperlink>
      <w:r w:rsidR="005E2CE4" w:rsidRPr="00E076AE">
        <w:rPr>
          <w:color w:val="0D0D0D" w:themeColor="text1" w:themeTint="F2"/>
          <w:sz w:val="28"/>
          <w:szCs w:val="28"/>
        </w:rPr>
        <w:t>);</w:t>
      </w:r>
      <w:r w:rsidR="005E2CE4" w:rsidRPr="00E076AE">
        <w:rPr>
          <w:color w:val="0D0D0D" w:themeColor="text1" w:themeTint="F2"/>
          <w:sz w:val="28"/>
          <w:szCs w:val="28"/>
        </w:rPr>
        <w:br/>
      </w:r>
      <w:r>
        <w:rPr>
          <w:color w:val="0D0D0D" w:themeColor="text1" w:themeTint="F2"/>
          <w:sz w:val="28"/>
          <w:szCs w:val="28"/>
        </w:rPr>
        <w:t xml:space="preserve">  </w:t>
      </w:r>
      <w:r w:rsidR="005E2CE4" w:rsidRPr="00E076AE">
        <w:rPr>
          <w:color w:val="0D0D0D" w:themeColor="text1" w:themeTint="F2"/>
          <w:sz w:val="28"/>
          <w:szCs w:val="28"/>
        </w:rPr>
        <w:t>Отчет об исполнении учреждением плана его финансово-хозяйственной деятельности (</w:t>
      </w:r>
      <w:hyperlink r:id="rId11" w:anchor="/document/99/902271090/XA00M722MT/" w:tgtFrame="_self" w:history="1">
        <w:r w:rsidR="005E2CE4" w:rsidRPr="00E076AE">
          <w:rPr>
            <w:rStyle w:val="afa"/>
            <w:color w:val="0D0D0D" w:themeColor="text1" w:themeTint="F2"/>
            <w:sz w:val="28"/>
            <w:szCs w:val="28"/>
          </w:rPr>
          <w:t>ф.0503737</w:t>
        </w:r>
      </w:hyperlink>
      <w:r w:rsidR="005E2CE4" w:rsidRPr="00E076AE">
        <w:rPr>
          <w:color w:val="0D0D0D" w:themeColor="text1" w:themeTint="F2"/>
          <w:sz w:val="28"/>
          <w:szCs w:val="28"/>
        </w:rPr>
        <w:t>);</w:t>
      </w:r>
      <w:r w:rsidR="005E2CE4" w:rsidRPr="00E076AE">
        <w:rPr>
          <w:color w:val="0D0D0D" w:themeColor="text1" w:themeTint="F2"/>
          <w:sz w:val="28"/>
          <w:szCs w:val="28"/>
        </w:rPr>
        <w:br/>
      </w:r>
      <w:r>
        <w:rPr>
          <w:color w:val="0D0D0D" w:themeColor="text1" w:themeTint="F2"/>
          <w:sz w:val="28"/>
          <w:szCs w:val="28"/>
        </w:rPr>
        <w:t xml:space="preserve">  </w:t>
      </w:r>
      <w:r w:rsidR="005E2CE4" w:rsidRPr="00E076AE">
        <w:rPr>
          <w:color w:val="0D0D0D" w:themeColor="text1" w:themeTint="F2"/>
          <w:sz w:val="28"/>
          <w:szCs w:val="28"/>
        </w:rPr>
        <w:t>Отчет об обязательствах учреждения (</w:t>
      </w:r>
      <w:hyperlink r:id="rId12" w:anchor="/document/99/902271090/XA00M9A2N9/" w:tgtFrame="_self" w:history="1">
        <w:r w:rsidR="005E2CE4" w:rsidRPr="00E076AE">
          <w:rPr>
            <w:rStyle w:val="afa"/>
            <w:color w:val="0D0D0D" w:themeColor="text1" w:themeTint="F2"/>
            <w:sz w:val="28"/>
            <w:szCs w:val="28"/>
          </w:rPr>
          <w:t>ф.0503738</w:t>
        </w:r>
      </w:hyperlink>
      <w:r w:rsidR="005E2CE4" w:rsidRPr="00E076AE">
        <w:rPr>
          <w:color w:val="0D0D0D" w:themeColor="text1" w:themeTint="F2"/>
          <w:sz w:val="28"/>
          <w:szCs w:val="28"/>
        </w:rPr>
        <w:t>);</w:t>
      </w:r>
      <w:r w:rsidR="005E2CE4" w:rsidRPr="00E076AE">
        <w:rPr>
          <w:color w:val="0D0D0D" w:themeColor="text1" w:themeTint="F2"/>
          <w:sz w:val="28"/>
          <w:szCs w:val="28"/>
        </w:rPr>
        <w:br/>
      </w:r>
      <w:r>
        <w:rPr>
          <w:color w:val="0D0D0D" w:themeColor="text1" w:themeTint="F2"/>
          <w:sz w:val="28"/>
          <w:szCs w:val="28"/>
        </w:rPr>
        <w:t xml:space="preserve">  </w:t>
      </w:r>
      <w:r w:rsidR="005E2CE4" w:rsidRPr="00E076AE">
        <w:rPr>
          <w:color w:val="0D0D0D" w:themeColor="text1" w:themeTint="F2"/>
          <w:sz w:val="28"/>
          <w:szCs w:val="28"/>
        </w:rPr>
        <w:t xml:space="preserve">Отчет о финансовых результатах деятельности учреждения </w:t>
      </w:r>
      <w:hyperlink r:id="rId13" w:anchor="/document/99/902271090/XA00M9C2NA/" w:tgtFrame="_self" w:history="1">
        <w:r w:rsidR="005E2CE4" w:rsidRPr="00E076AE">
          <w:rPr>
            <w:rStyle w:val="afa"/>
            <w:color w:val="0D0D0D" w:themeColor="text1" w:themeTint="F2"/>
            <w:sz w:val="28"/>
            <w:szCs w:val="28"/>
          </w:rPr>
          <w:t>(ф.0503721)</w:t>
        </w:r>
      </w:hyperlink>
      <w:r w:rsidR="005E2CE4" w:rsidRPr="00E076AE">
        <w:rPr>
          <w:color w:val="0D0D0D" w:themeColor="text1" w:themeTint="F2"/>
          <w:sz w:val="28"/>
          <w:szCs w:val="28"/>
        </w:rPr>
        <w:t>;</w:t>
      </w:r>
      <w:r w:rsidR="005E2CE4" w:rsidRPr="00E076AE">
        <w:rPr>
          <w:color w:val="0D0D0D" w:themeColor="text1" w:themeTint="F2"/>
          <w:sz w:val="28"/>
          <w:szCs w:val="28"/>
        </w:rPr>
        <w:br/>
      </w:r>
      <w:r>
        <w:rPr>
          <w:color w:val="0D0D0D" w:themeColor="text1" w:themeTint="F2"/>
          <w:sz w:val="28"/>
          <w:szCs w:val="28"/>
        </w:rPr>
        <w:t xml:space="preserve">  </w:t>
      </w:r>
      <w:r w:rsidR="005E2CE4" w:rsidRPr="00E076AE">
        <w:rPr>
          <w:color w:val="0D0D0D" w:themeColor="text1" w:themeTint="F2"/>
          <w:sz w:val="28"/>
          <w:szCs w:val="28"/>
        </w:rPr>
        <w:t xml:space="preserve">Отчет о движении денежных средств учреждения </w:t>
      </w:r>
      <w:hyperlink r:id="rId14" w:anchor="/document/99/902271090/XA00MCC2N1/" w:tgtFrame="_self" w:history="1">
        <w:r w:rsidR="005E2CE4" w:rsidRPr="00E076AE">
          <w:rPr>
            <w:rStyle w:val="afa"/>
            <w:color w:val="0D0D0D" w:themeColor="text1" w:themeTint="F2"/>
            <w:sz w:val="28"/>
            <w:szCs w:val="28"/>
          </w:rPr>
          <w:t>(ф.0503723)</w:t>
        </w:r>
      </w:hyperlink>
      <w:r w:rsidR="005E2CE4" w:rsidRPr="00E076AE">
        <w:rPr>
          <w:color w:val="0D0D0D" w:themeColor="text1" w:themeTint="F2"/>
          <w:sz w:val="28"/>
          <w:szCs w:val="28"/>
        </w:rPr>
        <w:t>;</w:t>
      </w:r>
      <w:r w:rsidR="005E2CE4" w:rsidRPr="00E076AE">
        <w:rPr>
          <w:color w:val="0D0D0D" w:themeColor="text1" w:themeTint="F2"/>
          <w:sz w:val="28"/>
          <w:szCs w:val="28"/>
        </w:rPr>
        <w:br/>
      </w:r>
      <w:r>
        <w:rPr>
          <w:color w:val="0D0D0D" w:themeColor="text1" w:themeTint="F2"/>
          <w:sz w:val="28"/>
          <w:szCs w:val="28"/>
        </w:rPr>
        <w:t xml:space="preserve">  </w:t>
      </w:r>
      <w:r w:rsidR="005E2CE4" w:rsidRPr="00E076AE">
        <w:rPr>
          <w:color w:val="0D0D0D" w:themeColor="text1" w:themeTint="F2"/>
          <w:sz w:val="28"/>
          <w:szCs w:val="28"/>
        </w:rPr>
        <w:t>Пояснительная записка к Балансу учреждения (</w:t>
      </w:r>
      <w:hyperlink r:id="rId15" w:anchor="/document/99/902271090/XA00M9S2NC/" w:tgtFrame="_self" w:history="1">
        <w:r w:rsidR="005E2CE4" w:rsidRPr="00E076AE">
          <w:rPr>
            <w:rStyle w:val="afa"/>
            <w:color w:val="0D0D0D" w:themeColor="text1" w:themeTint="F2"/>
            <w:sz w:val="28"/>
            <w:szCs w:val="28"/>
          </w:rPr>
          <w:t>ф.0503760</w:t>
        </w:r>
      </w:hyperlink>
      <w:r w:rsidR="005E2CE4" w:rsidRPr="00E076AE">
        <w:rPr>
          <w:color w:val="0D0D0D" w:themeColor="text1" w:themeTint="F2"/>
          <w:sz w:val="28"/>
          <w:szCs w:val="28"/>
        </w:rPr>
        <w:t>);</w:t>
      </w:r>
    </w:p>
    <w:p w14:paraId="1F05D883" w14:textId="77777777" w:rsidR="000843C0" w:rsidRPr="008E31EB" w:rsidRDefault="00E5562E" w:rsidP="00793321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93321">
        <w:rPr>
          <w:sz w:val="28"/>
          <w:szCs w:val="28"/>
          <w:lang w:eastAsia="en-US"/>
        </w:rPr>
        <w:t xml:space="preserve">      </w:t>
      </w:r>
      <w:r w:rsidR="000843C0" w:rsidRPr="00D02232">
        <w:rPr>
          <w:sz w:val="28"/>
          <w:szCs w:val="28"/>
          <w:lang w:eastAsia="en-US"/>
        </w:rPr>
        <w:t>Представленная бюджетная отчетность</w:t>
      </w:r>
      <w:r w:rsidR="000843C0" w:rsidRPr="008E31EB">
        <w:rPr>
          <w:sz w:val="28"/>
          <w:szCs w:val="28"/>
          <w:lang w:eastAsia="en-US"/>
        </w:rPr>
        <w:t xml:space="preserve"> </w:t>
      </w:r>
      <w:r w:rsidR="00D02232" w:rsidRPr="002E40E1">
        <w:rPr>
          <w:sz w:val="28"/>
          <w:szCs w:val="28"/>
        </w:rPr>
        <w:t xml:space="preserve">об исполнении бюджета и отчетность </w:t>
      </w:r>
      <w:proofErr w:type="gramStart"/>
      <w:r w:rsidR="00D02232" w:rsidRPr="002E40E1">
        <w:rPr>
          <w:sz w:val="28"/>
          <w:szCs w:val="28"/>
        </w:rPr>
        <w:t>бюджетных  учреждений</w:t>
      </w:r>
      <w:proofErr w:type="gramEnd"/>
      <w:r w:rsidR="00D02232" w:rsidRPr="008E31EB">
        <w:rPr>
          <w:sz w:val="28"/>
          <w:szCs w:val="28"/>
          <w:lang w:eastAsia="en-US"/>
        </w:rPr>
        <w:t xml:space="preserve"> </w:t>
      </w:r>
      <w:r w:rsidR="00D02232">
        <w:rPr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="00D02232">
        <w:rPr>
          <w:sz w:val="28"/>
          <w:szCs w:val="28"/>
          <w:lang w:eastAsia="en-US"/>
        </w:rPr>
        <w:t>Катангский</w:t>
      </w:r>
      <w:proofErr w:type="spellEnd"/>
      <w:r w:rsidR="00D02232">
        <w:rPr>
          <w:sz w:val="28"/>
          <w:szCs w:val="28"/>
          <w:lang w:eastAsia="en-US"/>
        </w:rPr>
        <w:t xml:space="preserve"> район» </w:t>
      </w:r>
      <w:r w:rsidR="00D02232" w:rsidRPr="002E40E1">
        <w:rPr>
          <w:sz w:val="28"/>
          <w:szCs w:val="28"/>
        </w:rPr>
        <w:t>сформирована в соответствии с действующим законодательством, формы бюджетной (бухгалтерской) отчетности представлены в полном объеме.</w:t>
      </w:r>
      <w:r w:rsidR="00D02232" w:rsidRPr="002E40E1">
        <w:rPr>
          <w:bCs/>
          <w:sz w:val="28"/>
          <w:szCs w:val="28"/>
          <w:lang w:bidi="en-US"/>
        </w:rPr>
        <w:t xml:space="preserve"> </w:t>
      </w:r>
      <w:r w:rsidR="00D02232">
        <w:rPr>
          <w:sz w:val="28"/>
          <w:szCs w:val="28"/>
          <w:lang w:eastAsia="en-US"/>
        </w:rPr>
        <w:t xml:space="preserve"> </w:t>
      </w:r>
    </w:p>
    <w:p w14:paraId="3E4FEB90" w14:textId="77777777" w:rsidR="000843C0" w:rsidRPr="008E31EB" w:rsidRDefault="00E5562E" w:rsidP="00793321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93321">
        <w:rPr>
          <w:sz w:val="28"/>
          <w:szCs w:val="28"/>
          <w:lang w:eastAsia="en-US"/>
        </w:rPr>
        <w:t xml:space="preserve">     </w:t>
      </w:r>
      <w:r w:rsidR="000843C0" w:rsidRPr="008E31EB">
        <w:rPr>
          <w:sz w:val="28"/>
          <w:szCs w:val="28"/>
          <w:lang w:eastAsia="en-US"/>
        </w:rPr>
        <w:t>При проверке соответствия содержания представленных форм требованиям инструкции установлено следующее:</w:t>
      </w:r>
    </w:p>
    <w:p w14:paraId="1B0CC237" w14:textId="77777777" w:rsidR="000843C0" w:rsidRPr="008E31EB" w:rsidRDefault="00E5562E" w:rsidP="00793321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pacing w:val="-60"/>
          <w:sz w:val="28"/>
          <w:szCs w:val="28"/>
          <w:lang w:eastAsia="en-US"/>
        </w:rPr>
        <w:t xml:space="preserve">                            </w:t>
      </w:r>
      <w:r w:rsidR="00793321">
        <w:rPr>
          <w:spacing w:val="-60"/>
          <w:sz w:val="28"/>
          <w:szCs w:val="28"/>
          <w:lang w:eastAsia="en-US"/>
        </w:rPr>
        <w:t xml:space="preserve">  </w:t>
      </w:r>
      <w:r>
        <w:rPr>
          <w:spacing w:val="-60"/>
          <w:sz w:val="28"/>
          <w:szCs w:val="28"/>
          <w:lang w:eastAsia="en-US"/>
        </w:rPr>
        <w:t xml:space="preserve">   </w:t>
      </w:r>
      <w:r w:rsidR="000843C0" w:rsidRPr="008E31EB">
        <w:rPr>
          <w:sz w:val="28"/>
          <w:szCs w:val="28"/>
          <w:lang w:eastAsia="en-US"/>
        </w:rPr>
        <w:t xml:space="preserve">Баланс исполнения бюджета </w:t>
      </w:r>
      <w:r w:rsidR="000843C0" w:rsidRPr="00DF1288">
        <w:rPr>
          <w:sz w:val="28"/>
          <w:szCs w:val="28"/>
          <w:lang w:eastAsia="en-US"/>
        </w:rPr>
        <w:t>МО «</w:t>
      </w:r>
      <w:proofErr w:type="spellStart"/>
      <w:r w:rsidR="000843C0" w:rsidRPr="00DF1288">
        <w:rPr>
          <w:sz w:val="28"/>
          <w:szCs w:val="28"/>
          <w:lang w:eastAsia="en-US"/>
        </w:rPr>
        <w:t>Катангский</w:t>
      </w:r>
      <w:proofErr w:type="spellEnd"/>
      <w:r w:rsidR="000843C0" w:rsidRPr="00DF1288">
        <w:rPr>
          <w:sz w:val="28"/>
          <w:szCs w:val="28"/>
          <w:lang w:eastAsia="en-US"/>
        </w:rPr>
        <w:t xml:space="preserve"> район»</w:t>
      </w:r>
      <w:r w:rsidR="00901C8E">
        <w:rPr>
          <w:sz w:val="28"/>
          <w:szCs w:val="28"/>
          <w:lang w:eastAsia="en-US"/>
        </w:rPr>
        <w:t xml:space="preserve"> (ф.0503120)</w:t>
      </w:r>
      <w:r w:rsidR="000843C0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 xml:space="preserve">на начало года составлял </w:t>
      </w:r>
      <w:r w:rsidR="00D02232">
        <w:rPr>
          <w:sz w:val="28"/>
          <w:szCs w:val="28"/>
          <w:lang w:eastAsia="en-US"/>
        </w:rPr>
        <w:t>847</w:t>
      </w:r>
      <w:r w:rsidR="00593E9A">
        <w:rPr>
          <w:sz w:val="28"/>
          <w:szCs w:val="28"/>
          <w:lang w:eastAsia="en-US"/>
        </w:rPr>
        <w:t xml:space="preserve"> </w:t>
      </w:r>
      <w:r w:rsidR="00D02232">
        <w:rPr>
          <w:sz w:val="28"/>
          <w:szCs w:val="28"/>
          <w:lang w:eastAsia="en-US"/>
        </w:rPr>
        <w:t>864,9</w:t>
      </w:r>
      <w:r w:rsidR="00D02232" w:rsidRPr="008E31EB">
        <w:rPr>
          <w:sz w:val="28"/>
          <w:szCs w:val="28"/>
          <w:lang w:eastAsia="en-US"/>
        </w:rPr>
        <w:t xml:space="preserve"> </w:t>
      </w:r>
      <w:r w:rsidR="000843C0" w:rsidRPr="00542413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 xml:space="preserve">тыс. руб., на конец года – </w:t>
      </w:r>
      <w:r w:rsidR="00D02232">
        <w:rPr>
          <w:sz w:val="28"/>
          <w:szCs w:val="28"/>
          <w:lang w:eastAsia="en-US"/>
        </w:rPr>
        <w:t>976</w:t>
      </w:r>
      <w:r w:rsidR="00593E9A">
        <w:rPr>
          <w:sz w:val="28"/>
          <w:szCs w:val="28"/>
          <w:lang w:eastAsia="en-US"/>
        </w:rPr>
        <w:t xml:space="preserve"> </w:t>
      </w:r>
      <w:r w:rsidR="00D02232">
        <w:rPr>
          <w:sz w:val="28"/>
          <w:szCs w:val="28"/>
          <w:lang w:eastAsia="en-US"/>
        </w:rPr>
        <w:t>185,7</w:t>
      </w:r>
      <w:r w:rsidR="000843C0" w:rsidRPr="008E31EB">
        <w:rPr>
          <w:sz w:val="28"/>
          <w:szCs w:val="28"/>
          <w:lang w:eastAsia="en-US"/>
        </w:rPr>
        <w:t xml:space="preserve"> тыс. </w:t>
      </w:r>
      <w:r w:rsidR="000843C0" w:rsidRPr="008E31EB">
        <w:rPr>
          <w:spacing w:val="-4"/>
          <w:sz w:val="28"/>
          <w:szCs w:val="28"/>
          <w:lang w:eastAsia="en-US"/>
        </w:rPr>
        <w:t>руб.</w:t>
      </w:r>
    </w:p>
    <w:p w14:paraId="538375B8" w14:textId="77777777" w:rsidR="000843C0" w:rsidRPr="008E31EB" w:rsidRDefault="0080636A" w:rsidP="00793321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93321">
        <w:rPr>
          <w:sz w:val="28"/>
          <w:szCs w:val="28"/>
          <w:lang w:eastAsia="en-US"/>
        </w:rPr>
        <w:t xml:space="preserve">     </w:t>
      </w:r>
      <w:r w:rsidR="000843C0" w:rsidRPr="008E31EB">
        <w:rPr>
          <w:sz w:val="28"/>
          <w:szCs w:val="28"/>
          <w:lang w:eastAsia="en-US"/>
        </w:rPr>
        <w:t>Стоимость нефинансовых активов (основных средств и материальных запасов) на начало 20</w:t>
      </w:r>
      <w:r w:rsidR="00D02232">
        <w:rPr>
          <w:sz w:val="28"/>
          <w:szCs w:val="28"/>
          <w:lang w:eastAsia="en-US"/>
        </w:rPr>
        <w:t>20</w:t>
      </w:r>
      <w:r w:rsidR="000843C0" w:rsidRPr="008E31EB">
        <w:rPr>
          <w:sz w:val="28"/>
          <w:szCs w:val="28"/>
          <w:lang w:eastAsia="en-US"/>
        </w:rPr>
        <w:t xml:space="preserve"> года составляла </w:t>
      </w:r>
      <w:r w:rsidR="00D02232">
        <w:rPr>
          <w:sz w:val="28"/>
          <w:szCs w:val="28"/>
          <w:lang w:eastAsia="en-US"/>
        </w:rPr>
        <w:t>273</w:t>
      </w:r>
      <w:r w:rsidR="00593E9A">
        <w:rPr>
          <w:sz w:val="28"/>
          <w:szCs w:val="28"/>
          <w:lang w:eastAsia="en-US"/>
        </w:rPr>
        <w:t xml:space="preserve"> </w:t>
      </w:r>
      <w:r w:rsidR="00D02232">
        <w:rPr>
          <w:sz w:val="28"/>
          <w:szCs w:val="28"/>
          <w:lang w:eastAsia="en-US"/>
        </w:rPr>
        <w:t>136,6</w:t>
      </w:r>
      <w:r w:rsidR="00D02232" w:rsidRPr="008E31EB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 xml:space="preserve">тыс. </w:t>
      </w:r>
      <w:r w:rsidR="000843C0" w:rsidRPr="008E31EB">
        <w:rPr>
          <w:spacing w:val="-3"/>
          <w:sz w:val="28"/>
          <w:szCs w:val="28"/>
          <w:lang w:eastAsia="en-US"/>
        </w:rPr>
        <w:t xml:space="preserve">руб., </w:t>
      </w:r>
      <w:r w:rsidR="000843C0" w:rsidRPr="008E31EB">
        <w:rPr>
          <w:sz w:val="28"/>
          <w:szCs w:val="28"/>
          <w:lang w:eastAsia="en-US"/>
        </w:rPr>
        <w:t xml:space="preserve">на конец года увеличилась на </w:t>
      </w:r>
      <w:r w:rsidR="00D02232">
        <w:rPr>
          <w:sz w:val="28"/>
          <w:szCs w:val="28"/>
          <w:lang w:eastAsia="en-US"/>
        </w:rPr>
        <w:t>38</w:t>
      </w:r>
      <w:r w:rsidR="00593E9A">
        <w:rPr>
          <w:sz w:val="28"/>
          <w:szCs w:val="28"/>
          <w:lang w:eastAsia="en-US"/>
        </w:rPr>
        <w:t xml:space="preserve"> </w:t>
      </w:r>
      <w:r w:rsidR="00D02232">
        <w:rPr>
          <w:sz w:val="28"/>
          <w:szCs w:val="28"/>
          <w:lang w:eastAsia="en-US"/>
        </w:rPr>
        <w:t>769,7</w:t>
      </w:r>
      <w:r w:rsidR="000843C0" w:rsidRPr="008E31EB">
        <w:rPr>
          <w:sz w:val="28"/>
          <w:szCs w:val="28"/>
          <w:lang w:eastAsia="en-US"/>
        </w:rPr>
        <w:t xml:space="preserve"> тыс.  руб. и составила </w:t>
      </w:r>
      <w:r w:rsidR="00D02232">
        <w:rPr>
          <w:sz w:val="28"/>
          <w:szCs w:val="28"/>
          <w:lang w:eastAsia="en-US"/>
        </w:rPr>
        <w:t xml:space="preserve">  311</w:t>
      </w:r>
      <w:r w:rsidR="00593E9A">
        <w:rPr>
          <w:sz w:val="28"/>
          <w:szCs w:val="28"/>
          <w:lang w:eastAsia="en-US"/>
        </w:rPr>
        <w:t xml:space="preserve"> </w:t>
      </w:r>
      <w:r w:rsidR="00D02232">
        <w:rPr>
          <w:sz w:val="28"/>
          <w:szCs w:val="28"/>
          <w:lang w:eastAsia="en-US"/>
        </w:rPr>
        <w:t>906,3</w:t>
      </w:r>
      <w:r w:rsidR="000843C0" w:rsidRPr="008E31EB">
        <w:rPr>
          <w:sz w:val="28"/>
          <w:szCs w:val="28"/>
          <w:lang w:eastAsia="en-US"/>
        </w:rPr>
        <w:t xml:space="preserve"> тыс.</w:t>
      </w:r>
      <w:r w:rsidR="000843C0" w:rsidRPr="008E31EB">
        <w:rPr>
          <w:spacing w:val="-8"/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>руб.</w:t>
      </w:r>
    </w:p>
    <w:p w14:paraId="75480775" w14:textId="77777777" w:rsidR="000843C0" w:rsidRPr="008E31EB" w:rsidRDefault="0080636A" w:rsidP="00793321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93321">
        <w:rPr>
          <w:sz w:val="28"/>
          <w:szCs w:val="28"/>
          <w:lang w:eastAsia="en-US"/>
        </w:rPr>
        <w:t xml:space="preserve">     </w:t>
      </w:r>
      <w:r w:rsidR="000843C0" w:rsidRPr="008E31EB">
        <w:rPr>
          <w:sz w:val="28"/>
          <w:szCs w:val="28"/>
          <w:lang w:eastAsia="en-US"/>
        </w:rPr>
        <w:t>Стоимость финансовых активов на начало 20</w:t>
      </w:r>
      <w:r w:rsidR="00D02232">
        <w:rPr>
          <w:sz w:val="28"/>
          <w:szCs w:val="28"/>
          <w:lang w:eastAsia="en-US"/>
        </w:rPr>
        <w:t>20</w:t>
      </w:r>
      <w:r w:rsidR="000843C0" w:rsidRPr="008E31EB">
        <w:rPr>
          <w:sz w:val="28"/>
          <w:szCs w:val="28"/>
          <w:lang w:eastAsia="en-US"/>
        </w:rPr>
        <w:t xml:space="preserve"> года составила </w:t>
      </w:r>
      <w:r w:rsidR="00D02232">
        <w:rPr>
          <w:sz w:val="28"/>
          <w:szCs w:val="28"/>
          <w:lang w:eastAsia="en-US"/>
        </w:rPr>
        <w:t>574</w:t>
      </w:r>
      <w:r w:rsidR="00593E9A">
        <w:rPr>
          <w:sz w:val="28"/>
          <w:szCs w:val="28"/>
          <w:lang w:eastAsia="en-US"/>
        </w:rPr>
        <w:t xml:space="preserve"> </w:t>
      </w:r>
      <w:r w:rsidR="00D02232">
        <w:rPr>
          <w:sz w:val="28"/>
          <w:szCs w:val="28"/>
          <w:lang w:eastAsia="en-US"/>
        </w:rPr>
        <w:t>728,3</w:t>
      </w:r>
      <w:r w:rsidR="00D02232" w:rsidRPr="008E31EB">
        <w:rPr>
          <w:sz w:val="28"/>
          <w:szCs w:val="28"/>
          <w:lang w:eastAsia="en-US"/>
        </w:rPr>
        <w:t xml:space="preserve"> </w:t>
      </w:r>
      <w:r w:rsidR="00D02232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 xml:space="preserve">тыс. руб., в том числе средства единого счета бюджета – </w:t>
      </w:r>
      <w:r w:rsidR="00D02232">
        <w:rPr>
          <w:sz w:val="28"/>
          <w:szCs w:val="28"/>
          <w:lang w:eastAsia="en-US"/>
        </w:rPr>
        <w:t>51</w:t>
      </w:r>
      <w:r w:rsidR="00593E9A">
        <w:rPr>
          <w:sz w:val="28"/>
          <w:szCs w:val="28"/>
          <w:lang w:eastAsia="en-US"/>
        </w:rPr>
        <w:t xml:space="preserve"> </w:t>
      </w:r>
      <w:r w:rsidR="00D02232">
        <w:rPr>
          <w:sz w:val="28"/>
          <w:szCs w:val="28"/>
          <w:lang w:eastAsia="en-US"/>
        </w:rPr>
        <w:t>164,3</w:t>
      </w:r>
      <w:r w:rsidR="00D02232" w:rsidRPr="00542413">
        <w:rPr>
          <w:sz w:val="28"/>
          <w:szCs w:val="28"/>
          <w:lang w:eastAsia="en-US"/>
        </w:rPr>
        <w:t xml:space="preserve"> </w:t>
      </w:r>
      <w:r w:rsidR="000843C0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 xml:space="preserve">тыс. </w:t>
      </w:r>
      <w:r w:rsidR="000843C0" w:rsidRPr="008E31EB">
        <w:rPr>
          <w:spacing w:val="-4"/>
          <w:sz w:val="28"/>
          <w:szCs w:val="28"/>
          <w:lang w:eastAsia="en-US"/>
        </w:rPr>
        <w:t xml:space="preserve">руб. </w:t>
      </w:r>
      <w:r w:rsidR="000843C0" w:rsidRPr="008E31EB">
        <w:rPr>
          <w:sz w:val="28"/>
          <w:szCs w:val="28"/>
          <w:lang w:eastAsia="en-US"/>
        </w:rPr>
        <w:t xml:space="preserve">На конец года стоимость финансовых активов  составила </w:t>
      </w:r>
      <w:r w:rsidR="00D02232">
        <w:rPr>
          <w:sz w:val="28"/>
          <w:szCs w:val="28"/>
          <w:lang w:eastAsia="en-US"/>
        </w:rPr>
        <w:t>664</w:t>
      </w:r>
      <w:r w:rsidR="00593E9A">
        <w:rPr>
          <w:sz w:val="28"/>
          <w:szCs w:val="28"/>
          <w:lang w:eastAsia="en-US"/>
        </w:rPr>
        <w:t xml:space="preserve"> </w:t>
      </w:r>
      <w:r w:rsidR="00D02232">
        <w:rPr>
          <w:sz w:val="28"/>
          <w:szCs w:val="28"/>
          <w:lang w:eastAsia="en-US"/>
        </w:rPr>
        <w:t xml:space="preserve">279,4 </w:t>
      </w:r>
      <w:r w:rsidR="000843C0" w:rsidRPr="008E31EB">
        <w:rPr>
          <w:sz w:val="28"/>
          <w:szCs w:val="28"/>
          <w:lang w:eastAsia="en-US"/>
        </w:rPr>
        <w:t xml:space="preserve"> тыс. руб., в том числе средства единого счета бюджета – </w:t>
      </w:r>
      <w:r w:rsidR="00D02232">
        <w:rPr>
          <w:sz w:val="28"/>
          <w:szCs w:val="28"/>
          <w:lang w:eastAsia="en-US"/>
        </w:rPr>
        <w:t>50022,3</w:t>
      </w:r>
      <w:r w:rsidR="000843C0" w:rsidRPr="00542413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 xml:space="preserve">тыс. руб.  </w:t>
      </w:r>
    </w:p>
    <w:p w14:paraId="6752F7C2" w14:textId="77777777" w:rsidR="00D6490A" w:rsidRDefault="00D6490A" w:rsidP="00793321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116106"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  </w:t>
      </w:r>
      <w:r w:rsidRPr="008E31EB">
        <w:rPr>
          <w:sz w:val="28"/>
          <w:szCs w:val="28"/>
          <w:lang w:eastAsia="en-US"/>
        </w:rPr>
        <w:t xml:space="preserve">Отчет о финансовых результатах деятельности </w:t>
      </w:r>
      <w:r w:rsidR="000A3C08">
        <w:rPr>
          <w:sz w:val="28"/>
          <w:szCs w:val="28"/>
          <w:lang w:eastAsia="en-US"/>
        </w:rPr>
        <w:t xml:space="preserve">(ф.0503121) </w:t>
      </w:r>
      <w:r w:rsidRPr="008E31EB">
        <w:rPr>
          <w:sz w:val="28"/>
          <w:szCs w:val="28"/>
          <w:lang w:eastAsia="en-US"/>
        </w:rPr>
        <w:t xml:space="preserve">отражает </w:t>
      </w:r>
      <w:r w:rsidRPr="00423BEE">
        <w:rPr>
          <w:sz w:val="28"/>
          <w:szCs w:val="28"/>
          <w:lang w:eastAsia="en-US"/>
        </w:rPr>
        <w:t>суммы фактических доходов и расходов, а также как изменились активы и обязательства за год.</w:t>
      </w:r>
    </w:p>
    <w:p w14:paraId="74F7A8D0" w14:textId="77777777" w:rsidR="006D37D3" w:rsidRPr="00DF1288" w:rsidRDefault="006D37D3" w:rsidP="00793321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8E31EB">
        <w:rPr>
          <w:sz w:val="28"/>
          <w:szCs w:val="28"/>
          <w:lang w:eastAsia="en-US"/>
        </w:rPr>
        <w:t xml:space="preserve">Чистое поступление основных средств составило </w:t>
      </w:r>
      <w:r>
        <w:rPr>
          <w:sz w:val="28"/>
          <w:szCs w:val="28"/>
          <w:lang w:eastAsia="en-US"/>
        </w:rPr>
        <w:t>24 794,6</w:t>
      </w:r>
      <w:r w:rsidRPr="008E31EB">
        <w:rPr>
          <w:sz w:val="28"/>
          <w:szCs w:val="28"/>
          <w:lang w:eastAsia="en-US"/>
        </w:rPr>
        <w:t xml:space="preserve"> тыс. руб.,  чистое поступление материальных запасов составило </w:t>
      </w:r>
      <w:r>
        <w:rPr>
          <w:sz w:val="28"/>
          <w:szCs w:val="28"/>
          <w:lang w:eastAsia="en-US"/>
        </w:rPr>
        <w:t>2 406,2</w:t>
      </w:r>
      <w:r w:rsidRPr="008E31EB">
        <w:rPr>
          <w:sz w:val="28"/>
          <w:szCs w:val="28"/>
          <w:lang w:eastAsia="en-US"/>
        </w:rPr>
        <w:t xml:space="preserve"> тыс. руб.</w:t>
      </w:r>
    </w:p>
    <w:p w14:paraId="5C141D82" w14:textId="77777777" w:rsidR="000A3C08" w:rsidRDefault="0080636A" w:rsidP="00793321">
      <w:pPr>
        <w:pStyle w:val="ab"/>
        <w:spacing w:after="0"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0A3C08" w:rsidRPr="000A3C08">
        <w:rPr>
          <w:sz w:val="28"/>
          <w:szCs w:val="28"/>
          <w:lang w:eastAsia="en-US"/>
        </w:rPr>
        <w:t xml:space="preserve">Консолидированный отчет о движении денежных средств (форма 0503123) отражает сумму поступлений в бюджет поселения по видам доходов и выбытие со счета бюджета по кодам операций сектора государственного управления. </w:t>
      </w:r>
    </w:p>
    <w:p w14:paraId="0ABCFE70" w14:textId="77777777" w:rsidR="00F31B23" w:rsidRDefault="0080636A" w:rsidP="00793321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793321">
        <w:rPr>
          <w:sz w:val="28"/>
          <w:szCs w:val="28"/>
          <w:lang w:eastAsia="en-US"/>
        </w:rPr>
        <w:t xml:space="preserve"> </w:t>
      </w:r>
      <w:r w:rsidR="00F31B23" w:rsidRPr="00F31B23">
        <w:rPr>
          <w:sz w:val="28"/>
          <w:szCs w:val="28"/>
          <w:lang w:eastAsia="en-US"/>
        </w:rPr>
        <w:t xml:space="preserve">Пояснительная записка к годовому отчету (ф. 0503160) в соответствии с  п. 152 </w:t>
      </w:r>
      <w:r w:rsidR="00F31B23">
        <w:rPr>
          <w:sz w:val="28"/>
          <w:szCs w:val="28"/>
          <w:lang w:eastAsia="en-US"/>
        </w:rPr>
        <w:t xml:space="preserve"> Инструкции </w:t>
      </w:r>
      <w:r w:rsidR="00F31B23" w:rsidRPr="00F31B23">
        <w:rPr>
          <w:sz w:val="28"/>
          <w:szCs w:val="28"/>
          <w:lang w:eastAsia="en-US"/>
        </w:rPr>
        <w:t>191н  содержит следующие формы: сведения об основных направлениях деятельности (Таблица №1), сведения об использовании текстовых статей закона  о бюджете (Таблица №3), сведения об особенностях ведения бюджетного учета (Таблица №4),  сведения о проведении инвентаризаций (Таблица № 6</w:t>
      </w:r>
      <w:r w:rsidR="00F31B23">
        <w:rPr>
          <w:sz w:val="28"/>
          <w:szCs w:val="28"/>
          <w:lang w:eastAsia="en-US"/>
        </w:rPr>
        <w:t xml:space="preserve">).  К пояснительной записке приобщены сведения об исполнении бюджета (ф.0503164), сведения об исполнении мероприятий в </w:t>
      </w:r>
      <w:r w:rsidR="00F31B23">
        <w:rPr>
          <w:sz w:val="28"/>
          <w:szCs w:val="28"/>
          <w:lang w:eastAsia="en-US"/>
        </w:rPr>
        <w:lastRenderedPageBreak/>
        <w:t xml:space="preserve">рамках целевых программ (ф.0503166), </w:t>
      </w:r>
      <w:r w:rsidR="000D59C0">
        <w:rPr>
          <w:sz w:val="28"/>
          <w:szCs w:val="28"/>
          <w:lang w:eastAsia="en-US"/>
        </w:rPr>
        <w:t>сведения о движении нефинансовых активов (ф.0503168), сведения о дебиторской и кредиторской задолженности (ф.0503169), сведения о муниципальном долге (ф.0503172), сведения о вложениях в объекты недвижимого имущества,</w:t>
      </w:r>
      <w:r w:rsidR="00AB6F5A">
        <w:rPr>
          <w:sz w:val="28"/>
          <w:szCs w:val="28"/>
          <w:lang w:eastAsia="en-US"/>
        </w:rPr>
        <w:t xml:space="preserve"> </w:t>
      </w:r>
      <w:r w:rsidR="000D59C0">
        <w:rPr>
          <w:sz w:val="28"/>
          <w:szCs w:val="28"/>
          <w:lang w:eastAsia="en-US"/>
        </w:rPr>
        <w:t>объекты незавершенного строительства (ф.0503190).</w:t>
      </w:r>
    </w:p>
    <w:p w14:paraId="0F79CBFB" w14:textId="77777777" w:rsidR="00D6490A" w:rsidRDefault="00793321" w:rsidP="00793321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0A3C08">
        <w:rPr>
          <w:sz w:val="28"/>
          <w:szCs w:val="28"/>
          <w:lang w:eastAsia="en-US"/>
        </w:rPr>
        <w:t xml:space="preserve"> </w:t>
      </w:r>
      <w:r w:rsidR="00182C77">
        <w:rPr>
          <w:sz w:val="28"/>
          <w:szCs w:val="28"/>
          <w:lang w:eastAsia="en-US"/>
        </w:rPr>
        <w:t>С 01.04.2020 года три казенных учреждения поменяли тип на бюджетное.</w:t>
      </w:r>
      <w:r w:rsidR="003A1B47">
        <w:rPr>
          <w:sz w:val="28"/>
          <w:szCs w:val="28"/>
          <w:lang w:eastAsia="en-US"/>
        </w:rPr>
        <w:t xml:space="preserve"> </w:t>
      </w:r>
      <w:r w:rsidR="00D6490A">
        <w:rPr>
          <w:sz w:val="28"/>
          <w:szCs w:val="28"/>
        </w:rPr>
        <w:t xml:space="preserve"> </w:t>
      </w:r>
      <w:r w:rsidR="00D6490A" w:rsidRPr="00136465">
        <w:rPr>
          <w:sz w:val="28"/>
          <w:szCs w:val="28"/>
        </w:rPr>
        <w:t xml:space="preserve">Сумма баланса бюджетных учреждений </w:t>
      </w:r>
      <w:r w:rsidR="00901C8E">
        <w:rPr>
          <w:sz w:val="28"/>
          <w:szCs w:val="28"/>
        </w:rPr>
        <w:t xml:space="preserve">(ф.0503730) </w:t>
      </w:r>
      <w:r w:rsidR="00D6490A" w:rsidRPr="00136465">
        <w:rPr>
          <w:sz w:val="28"/>
          <w:szCs w:val="28"/>
        </w:rPr>
        <w:t>на конец</w:t>
      </w:r>
      <w:r w:rsidR="00D6490A">
        <w:rPr>
          <w:sz w:val="28"/>
          <w:szCs w:val="28"/>
        </w:rPr>
        <w:t xml:space="preserve"> 2020 года </w:t>
      </w:r>
      <w:proofErr w:type="gramStart"/>
      <w:r w:rsidR="00D6490A">
        <w:rPr>
          <w:sz w:val="28"/>
          <w:szCs w:val="28"/>
        </w:rPr>
        <w:t xml:space="preserve">составила </w:t>
      </w:r>
      <w:r w:rsidR="001F5B4B">
        <w:rPr>
          <w:sz w:val="28"/>
          <w:szCs w:val="28"/>
        </w:rPr>
        <w:t xml:space="preserve"> </w:t>
      </w:r>
      <w:r w:rsidR="00BC3C2C">
        <w:rPr>
          <w:sz w:val="28"/>
          <w:szCs w:val="28"/>
        </w:rPr>
        <w:t>17</w:t>
      </w:r>
      <w:proofErr w:type="gramEnd"/>
      <w:r w:rsidR="006D37D3">
        <w:rPr>
          <w:sz w:val="28"/>
          <w:szCs w:val="28"/>
        </w:rPr>
        <w:t xml:space="preserve"> </w:t>
      </w:r>
      <w:r w:rsidR="00BC3C2C">
        <w:rPr>
          <w:sz w:val="28"/>
          <w:szCs w:val="28"/>
        </w:rPr>
        <w:t>916,3 тыс. р</w:t>
      </w:r>
      <w:r w:rsidR="003A1B47">
        <w:rPr>
          <w:sz w:val="28"/>
          <w:szCs w:val="28"/>
        </w:rPr>
        <w:t>ублей.</w:t>
      </w:r>
      <w:r w:rsidR="00D6490A">
        <w:rPr>
          <w:sz w:val="28"/>
          <w:szCs w:val="28"/>
        </w:rPr>
        <w:t xml:space="preserve"> </w:t>
      </w:r>
      <w:r w:rsidR="003A1B47" w:rsidRPr="008E31EB">
        <w:rPr>
          <w:sz w:val="28"/>
          <w:szCs w:val="28"/>
          <w:lang w:eastAsia="en-US"/>
        </w:rPr>
        <w:t xml:space="preserve">Стоимость нефинансовых активов (основных средств и материальных запасов) на </w:t>
      </w:r>
      <w:r w:rsidR="003A1B47">
        <w:rPr>
          <w:sz w:val="28"/>
          <w:szCs w:val="28"/>
          <w:lang w:eastAsia="en-US"/>
        </w:rPr>
        <w:t>конец</w:t>
      </w:r>
      <w:r w:rsidR="003A1B47" w:rsidRPr="008E31EB">
        <w:rPr>
          <w:sz w:val="28"/>
          <w:szCs w:val="28"/>
          <w:lang w:eastAsia="en-US"/>
        </w:rPr>
        <w:t xml:space="preserve"> 20</w:t>
      </w:r>
      <w:r w:rsidR="003A1B47">
        <w:rPr>
          <w:sz w:val="28"/>
          <w:szCs w:val="28"/>
          <w:lang w:eastAsia="en-US"/>
        </w:rPr>
        <w:t>20 года составила 9930,4 тыс. руб., стоимость финансовых активов 111452 рубля.</w:t>
      </w:r>
      <w:r w:rsidR="00AB6F5A">
        <w:rPr>
          <w:sz w:val="28"/>
          <w:szCs w:val="28"/>
          <w:lang w:eastAsia="en-US"/>
        </w:rPr>
        <w:t xml:space="preserve"> Бюджетная отчетность бюджетных учреждений соответствует требования</w:t>
      </w:r>
      <w:r w:rsidR="003D15D9">
        <w:rPr>
          <w:sz w:val="28"/>
          <w:szCs w:val="28"/>
          <w:lang w:eastAsia="en-US"/>
        </w:rPr>
        <w:t>м</w:t>
      </w:r>
      <w:r w:rsidR="00AB6F5A">
        <w:rPr>
          <w:sz w:val="28"/>
          <w:szCs w:val="28"/>
          <w:lang w:eastAsia="en-US"/>
        </w:rPr>
        <w:t xml:space="preserve"> Инструкции 33н. </w:t>
      </w:r>
    </w:p>
    <w:p w14:paraId="4E9325FD" w14:textId="77777777" w:rsidR="003D15D9" w:rsidRPr="00156536" w:rsidRDefault="002C31DB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253186" w14:textId="77777777" w:rsidR="00C10147" w:rsidRDefault="00C10147" w:rsidP="00793321">
      <w:pPr>
        <w:spacing w:line="276" w:lineRule="auto"/>
        <w:ind w:right="4"/>
        <w:jc w:val="center"/>
        <w:rPr>
          <w:b/>
          <w:sz w:val="28"/>
          <w:szCs w:val="28"/>
        </w:rPr>
      </w:pPr>
      <w:r w:rsidRPr="00DC1AE0">
        <w:rPr>
          <w:b/>
          <w:sz w:val="28"/>
          <w:szCs w:val="28"/>
        </w:rPr>
        <w:t>Общ</w:t>
      </w:r>
      <w:r w:rsidR="006A7C11">
        <w:rPr>
          <w:b/>
          <w:sz w:val="28"/>
          <w:szCs w:val="28"/>
        </w:rPr>
        <w:t xml:space="preserve">ая </w:t>
      </w:r>
      <w:r w:rsidRPr="00DC1AE0">
        <w:rPr>
          <w:b/>
          <w:sz w:val="28"/>
          <w:szCs w:val="28"/>
        </w:rPr>
        <w:t xml:space="preserve"> </w:t>
      </w:r>
      <w:r w:rsidR="006A7C11">
        <w:rPr>
          <w:b/>
          <w:sz w:val="28"/>
          <w:szCs w:val="28"/>
        </w:rPr>
        <w:t>характеристика</w:t>
      </w:r>
      <w:r w:rsidRPr="00DC1AE0">
        <w:rPr>
          <w:b/>
          <w:sz w:val="28"/>
          <w:szCs w:val="28"/>
        </w:rPr>
        <w:t xml:space="preserve"> исполнения бюджета</w:t>
      </w:r>
      <w:r w:rsidR="00277619" w:rsidRPr="00DC1AE0">
        <w:rPr>
          <w:b/>
          <w:sz w:val="28"/>
          <w:szCs w:val="28"/>
        </w:rPr>
        <w:t xml:space="preserve"> </w:t>
      </w:r>
      <w:r w:rsidR="006A7C11">
        <w:rPr>
          <w:b/>
          <w:sz w:val="28"/>
          <w:szCs w:val="28"/>
        </w:rPr>
        <w:t xml:space="preserve"> муниципального образования </w:t>
      </w:r>
      <w:r w:rsidR="00180832" w:rsidRPr="00DC1AE0">
        <w:rPr>
          <w:b/>
          <w:sz w:val="28"/>
          <w:szCs w:val="28"/>
        </w:rPr>
        <w:t>«</w:t>
      </w:r>
      <w:proofErr w:type="spellStart"/>
      <w:r w:rsidR="00180832" w:rsidRPr="00DC1AE0">
        <w:rPr>
          <w:b/>
          <w:sz w:val="28"/>
          <w:szCs w:val="28"/>
        </w:rPr>
        <w:t>Катангский</w:t>
      </w:r>
      <w:proofErr w:type="spellEnd"/>
      <w:r w:rsidR="00180832" w:rsidRPr="00DC1AE0">
        <w:rPr>
          <w:b/>
          <w:sz w:val="28"/>
          <w:szCs w:val="28"/>
        </w:rPr>
        <w:t xml:space="preserve"> район»</w:t>
      </w:r>
      <w:r w:rsidR="00B33EA8">
        <w:rPr>
          <w:b/>
          <w:sz w:val="28"/>
          <w:szCs w:val="28"/>
        </w:rPr>
        <w:t xml:space="preserve"> </w:t>
      </w:r>
      <w:r w:rsidR="00FB094E" w:rsidRPr="00DC1AE0">
        <w:rPr>
          <w:b/>
          <w:sz w:val="28"/>
          <w:szCs w:val="28"/>
        </w:rPr>
        <w:t>за 20</w:t>
      </w:r>
      <w:r w:rsidR="006A7C11">
        <w:rPr>
          <w:b/>
          <w:sz w:val="28"/>
          <w:szCs w:val="28"/>
        </w:rPr>
        <w:t>20</w:t>
      </w:r>
      <w:r w:rsidR="00FB094E" w:rsidRPr="00DC1AE0">
        <w:rPr>
          <w:b/>
          <w:sz w:val="28"/>
          <w:szCs w:val="28"/>
        </w:rPr>
        <w:t xml:space="preserve"> год</w:t>
      </w:r>
    </w:p>
    <w:p w14:paraId="73E9E0FB" w14:textId="77777777" w:rsidR="00B33EA8" w:rsidRDefault="00B33EA8" w:rsidP="00793321">
      <w:pPr>
        <w:spacing w:line="276" w:lineRule="auto"/>
        <w:ind w:right="4"/>
        <w:jc w:val="center"/>
        <w:rPr>
          <w:b/>
          <w:sz w:val="28"/>
          <w:szCs w:val="28"/>
        </w:rPr>
      </w:pPr>
    </w:p>
    <w:p w14:paraId="6E68EE66" w14:textId="77777777" w:rsidR="006A7C11" w:rsidRDefault="00AD5FDC" w:rsidP="00793321">
      <w:pPr>
        <w:spacing w:line="276" w:lineRule="auto"/>
        <w:ind w:right="4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0636A"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  </w:t>
      </w:r>
      <w:r w:rsidR="006A7C11" w:rsidRPr="006A7C11">
        <w:rPr>
          <w:sz w:val="28"/>
          <w:szCs w:val="28"/>
        </w:rPr>
        <w:t xml:space="preserve">В представленном на экспертизу годовом отчете об </w:t>
      </w:r>
      <w:proofErr w:type="gramStart"/>
      <w:r w:rsidR="006A7C11" w:rsidRPr="006A7C11">
        <w:rPr>
          <w:sz w:val="28"/>
          <w:szCs w:val="28"/>
        </w:rPr>
        <w:t>исполнении  бюджета</w:t>
      </w:r>
      <w:proofErr w:type="gramEnd"/>
      <w:r w:rsidR="006A7C11" w:rsidRPr="006A7C11">
        <w:rPr>
          <w:sz w:val="28"/>
          <w:szCs w:val="28"/>
        </w:rPr>
        <w:t xml:space="preserve">   за 2020 год (ф.0503117) доходы исполнены</w:t>
      </w:r>
      <w:r w:rsidR="00B33EA8">
        <w:rPr>
          <w:sz w:val="28"/>
          <w:szCs w:val="28"/>
        </w:rPr>
        <w:t xml:space="preserve"> в сумме </w:t>
      </w:r>
      <w:r w:rsidR="00B33EA8" w:rsidRPr="00B33EA8">
        <w:rPr>
          <w:snapToGrid w:val="0"/>
          <w:color w:val="000000"/>
          <w:sz w:val="28"/>
          <w:szCs w:val="28"/>
        </w:rPr>
        <w:t>610</w:t>
      </w:r>
      <w:r w:rsidR="00B33EA8">
        <w:rPr>
          <w:snapToGrid w:val="0"/>
          <w:color w:val="000000"/>
          <w:sz w:val="28"/>
          <w:szCs w:val="28"/>
        </w:rPr>
        <w:t> </w:t>
      </w:r>
      <w:r w:rsidR="00B33EA8" w:rsidRPr="00B33EA8">
        <w:rPr>
          <w:snapToGrid w:val="0"/>
          <w:color w:val="000000"/>
          <w:sz w:val="28"/>
          <w:szCs w:val="28"/>
        </w:rPr>
        <w:t>039</w:t>
      </w:r>
      <w:r w:rsidR="00B33EA8">
        <w:rPr>
          <w:snapToGrid w:val="0"/>
          <w:color w:val="000000"/>
          <w:sz w:val="28"/>
          <w:szCs w:val="28"/>
        </w:rPr>
        <w:t>,4</w:t>
      </w:r>
      <w:r w:rsidR="00B33EA8" w:rsidRPr="00B33EA8">
        <w:rPr>
          <w:snapToGrid w:val="0"/>
          <w:color w:val="000000"/>
          <w:sz w:val="28"/>
          <w:szCs w:val="28"/>
        </w:rPr>
        <w:t xml:space="preserve">  тыс. руб</w:t>
      </w:r>
      <w:r w:rsidR="00B33EA8">
        <w:rPr>
          <w:snapToGrid w:val="0"/>
          <w:color w:val="000000"/>
          <w:sz w:val="28"/>
          <w:szCs w:val="28"/>
        </w:rPr>
        <w:t xml:space="preserve">., </w:t>
      </w:r>
      <w:r w:rsidR="00B33EA8">
        <w:rPr>
          <w:sz w:val="28"/>
          <w:szCs w:val="28"/>
        </w:rPr>
        <w:t xml:space="preserve">  в том числе </w:t>
      </w:r>
      <w:r w:rsidR="00B33EA8" w:rsidRPr="00B33EA8">
        <w:rPr>
          <w:snapToGrid w:val="0"/>
          <w:color w:val="000000"/>
          <w:sz w:val="28"/>
          <w:szCs w:val="28"/>
        </w:rPr>
        <w:t>по безвозмездным поступлениям исполнение составило 277</w:t>
      </w:r>
      <w:r w:rsidR="00B33EA8">
        <w:rPr>
          <w:snapToGrid w:val="0"/>
          <w:color w:val="000000"/>
          <w:sz w:val="28"/>
          <w:szCs w:val="28"/>
        </w:rPr>
        <w:t> </w:t>
      </w:r>
      <w:r w:rsidR="00B33EA8" w:rsidRPr="00B33EA8">
        <w:rPr>
          <w:snapToGrid w:val="0"/>
          <w:color w:val="000000"/>
          <w:sz w:val="28"/>
          <w:szCs w:val="28"/>
        </w:rPr>
        <w:t>807</w:t>
      </w:r>
      <w:r w:rsidR="00B33EA8">
        <w:rPr>
          <w:snapToGrid w:val="0"/>
          <w:color w:val="000000"/>
          <w:sz w:val="28"/>
          <w:szCs w:val="28"/>
        </w:rPr>
        <w:t>,5</w:t>
      </w:r>
      <w:r w:rsidR="00B33EA8" w:rsidRPr="00B33EA8">
        <w:rPr>
          <w:snapToGrid w:val="0"/>
          <w:color w:val="000000"/>
          <w:sz w:val="28"/>
          <w:szCs w:val="28"/>
        </w:rPr>
        <w:t xml:space="preserve"> тыс. руб</w:t>
      </w:r>
      <w:r w:rsidR="00B33EA8">
        <w:rPr>
          <w:snapToGrid w:val="0"/>
          <w:color w:val="000000"/>
          <w:sz w:val="28"/>
          <w:szCs w:val="28"/>
        </w:rPr>
        <w:t xml:space="preserve">.,  </w:t>
      </w:r>
      <w:r w:rsidR="00B33EA8" w:rsidRPr="00B33EA8">
        <w:rPr>
          <w:sz w:val="28"/>
          <w:szCs w:val="28"/>
        </w:rPr>
        <w:t>налоговы</w:t>
      </w:r>
      <w:r w:rsidR="00B33EA8">
        <w:rPr>
          <w:sz w:val="28"/>
          <w:szCs w:val="28"/>
        </w:rPr>
        <w:t>м</w:t>
      </w:r>
      <w:r w:rsidR="00B33EA8" w:rsidRPr="00B33EA8">
        <w:rPr>
          <w:sz w:val="28"/>
          <w:szCs w:val="28"/>
        </w:rPr>
        <w:t xml:space="preserve"> и неналоговы</w:t>
      </w:r>
      <w:r w:rsidR="00B33EA8">
        <w:rPr>
          <w:sz w:val="28"/>
          <w:szCs w:val="28"/>
        </w:rPr>
        <w:t>м</w:t>
      </w:r>
      <w:r w:rsidR="00B33EA8" w:rsidRPr="00B33EA8">
        <w:rPr>
          <w:sz w:val="28"/>
          <w:szCs w:val="28"/>
        </w:rPr>
        <w:t xml:space="preserve"> доход</w:t>
      </w:r>
      <w:r w:rsidR="00B33EA8">
        <w:rPr>
          <w:sz w:val="28"/>
          <w:szCs w:val="28"/>
        </w:rPr>
        <w:t>ам</w:t>
      </w:r>
      <w:r w:rsidR="00B33EA8" w:rsidRPr="00B33EA8">
        <w:rPr>
          <w:snapToGrid w:val="0"/>
          <w:color w:val="000000"/>
          <w:sz w:val="28"/>
          <w:szCs w:val="28"/>
        </w:rPr>
        <w:t xml:space="preserve"> </w:t>
      </w:r>
      <w:r w:rsidR="00B33EA8">
        <w:rPr>
          <w:snapToGrid w:val="0"/>
          <w:color w:val="000000"/>
          <w:sz w:val="28"/>
          <w:szCs w:val="28"/>
        </w:rPr>
        <w:t xml:space="preserve">в сумме  </w:t>
      </w:r>
      <w:r w:rsidR="00B33EA8" w:rsidRPr="00B33EA8">
        <w:rPr>
          <w:snapToGrid w:val="0"/>
          <w:color w:val="000000"/>
          <w:sz w:val="28"/>
          <w:szCs w:val="28"/>
        </w:rPr>
        <w:t>332</w:t>
      </w:r>
      <w:r w:rsidR="00B33EA8">
        <w:rPr>
          <w:snapToGrid w:val="0"/>
          <w:color w:val="000000"/>
          <w:sz w:val="28"/>
          <w:szCs w:val="28"/>
        </w:rPr>
        <w:t> </w:t>
      </w:r>
      <w:r w:rsidR="00B33EA8" w:rsidRPr="00B33EA8">
        <w:rPr>
          <w:snapToGrid w:val="0"/>
          <w:color w:val="000000"/>
          <w:sz w:val="28"/>
          <w:szCs w:val="28"/>
        </w:rPr>
        <w:t>231</w:t>
      </w:r>
      <w:r w:rsidR="00B33EA8">
        <w:rPr>
          <w:snapToGrid w:val="0"/>
          <w:color w:val="000000"/>
          <w:sz w:val="28"/>
          <w:szCs w:val="28"/>
        </w:rPr>
        <w:t xml:space="preserve">, 9 </w:t>
      </w:r>
      <w:r w:rsidR="00B33EA8" w:rsidRPr="00B33EA8">
        <w:rPr>
          <w:snapToGrid w:val="0"/>
          <w:color w:val="000000"/>
          <w:sz w:val="28"/>
          <w:szCs w:val="28"/>
        </w:rPr>
        <w:t>тыс. руб.</w:t>
      </w:r>
      <w:r w:rsidR="00B33EA8">
        <w:rPr>
          <w:snapToGrid w:val="0"/>
          <w:color w:val="000000"/>
          <w:sz w:val="28"/>
          <w:szCs w:val="28"/>
        </w:rPr>
        <w:t>.</w:t>
      </w:r>
    </w:p>
    <w:p w14:paraId="4A8EAA94" w14:textId="77777777" w:rsidR="0079751F" w:rsidRDefault="00AD5FDC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   </w:t>
      </w:r>
      <w:r w:rsidR="00B33EA8" w:rsidRPr="00B33EA8">
        <w:rPr>
          <w:sz w:val="28"/>
          <w:szCs w:val="28"/>
        </w:rPr>
        <w:t xml:space="preserve">По </w:t>
      </w:r>
      <w:proofErr w:type="gramStart"/>
      <w:r w:rsidR="00B33EA8" w:rsidRPr="00B33EA8">
        <w:rPr>
          <w:sz w:val="28"/>
          <w:szCs w:val="28"/>
        </w:rPr>
        <w:t>расходам  исполнение</w:t>
      </w:r>
      <w:proofErr w:type="gramEnd"/>
      <w:r w:rsidR="00B33EA8" w:rsidRPr="00B33EA8">
        <w:rPr>
          <w:sz w:val="28"/>
          <w:szCs w:val="28"/>
        </w:rPr>
        <w:t xml:space="preserve"> бюджета составило в сумме</w:t>
      </w:r>
      <w:r w:rsidR="00B33EA8" w:rsidRPr="00B33EA8">
        <w:rPr>
          <w:snapToGrid w:val="0"/>
          <w:color w:val="000000"/>
          <w:sz w:val="28"/>
          <w:szCs w:val="28"/>
        </w:rPr>
        <w:t xml:space="preserve"> </w:t>
      </w:r>
      <w:r w:rsidR="00B33EA8">
        <w:rPr>
          <w:snapToGrid w:val="0"/>
          <w:color w:val="000000"/>
          <w:sz w:val="28"/>
          <w:szCs w:val="28"/>
        </w:rPr>
        <w:t>608</w:t>
      </w:r>
      <w:r>
        <w:rPr>
          <w:snapToGrid w:val="0"/>
          <w:color w:val="000000"/>
          <w:sz w:val="28"/>
          <w:szCs w:val="28"/>
        </w:rPr>
        <w:t xml:space="preserve"> </w:t>
      </w:r>
      <w:r w:rsidR="00B33EA8">
        <w:rPr>
          <w:snapToGrid w:val="0"/>
          <w:color w:val="000000"/>
          <w:sz w:val="28"/>
          <w:szCs w:val="28"/>
        </w:rPr>
        <w:t xml:space="preserve">181,4 тыс. руб., </w:t>
      </w:r>
      <w:r w:rsidR="00411D99">
        <w:rPr>
          <w:snapToGrid w:val="0"/>
          <w:color w:val="000000"/>
          <w:sz w:val="28"/>
          <w:szCs w:val="28"/>
        </w:rPr>
        <w:t>превышение доходов над расходами</w:t>
      </w:r>
      <w:r w:rsidR="00B33EA8">
        <w:rPr>
          <w:snapToGrid w:val="0"/>
          <w:color w:val="000000"/>
          <w:sz w:val="28"/>
          <w:szCs w:val="28"/>
        </w:rPr>
        <w:t xml:space="preserve"> бюджета</w:t>
      </w:r>
      <w:r w:rsidR="00411D99">
        <w:rPr>
          <w:snapToGrid w:val="0"/>
          <w:color w:val="000000"/>
          <w:sz w:val="28"/>
          <w:szCs w:val="28"/>
        </w:rPr>
        <w:t xml:space="preserve"> </w:t>
      </w:r>
      <w:r w:rsidR="00B33EA8">
        <w:rPr>
          <w:snapToGrid w:val="0"/>
          <w:color w:val="000000"/>
          <w:sz w:val="28"/>
          <w:szCs w:val="28"/>
        </w:rPr>
        <w:t xml:space="preserve"> составил</w:t>
      </w:r>
      <w:r w:rsidR="00411D99">
        <w:rPr>
          <w:snapToGrid w:val="0"/>
          <w:color w:val="000000"/>
          <w:sz w:val="28"/>
          <w:szCs w:val="28"/>
        </w:rPr>
        <w:t>о</w:t>
      </w:r>
      <w:r w:rsidR="00B33EA8">
        <w:rPr>
          <w:snapToGrid w:val="0"/>
          <w:color w:val="000000"/>
          <w:sz w:val="28"/>
          <w:szCs w:val="28"/>
        </w:rPr>
        <w:t xml:space="preserve"> </w:t>
      </w:r>
      <w:r w:rsidR="0079751F" w:rsidRPr="0079751F">
        <w:rPr>
          <w:sz w:val="28"/>
          <w:szCs w:val="28"/>
        </w:rPr>
        <w:t>1 858 тыс. руб.</w:t>
      </w:r>
      <w:r w:rsidR="0079751F">
        <w:rPr>
          <w:sz w:val="28"/>
          <w:szCs w:val="28"/>
        </w:rPr>
        <w:t>.</w:t>
      </w:r>
    </w:p>
    <w:p w14:paraId="5E32BC6A" w14:textId="77777777" w:rsidR="00B33EA8" w:rsidRDefault="00793321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51F" w:rsidRPr="0079751F">
        <w:rPr>
          <w:sz w:val="28"/>
          <w:szCs w:val="28"/>
        </w:rPr>
        <w:t xml:space="preserve"> </w:t>
      </w:r>
      <w:r w:rsidR="0079751F" w:rsidRPr="0079751F">
        <w:rPr>
          <w:spacing w:val="7"/>
          <w:sz w:val="28"/>
          <w:szCs w:val="28"/>
        </w:rPr>
        <w:t xml:space="preserve">Бюджет района был составлен и утвержден </w:t>
      </w:r>
      <w:r w:rsidR="007A328F">
        <w:rPr>
          <w:spacing w:val="7"/>
          <w:sz w:val="28"/>
          <w:szCs w:val="28"/>
        </w:rPr>
        <w:t xml:space="preserve">решением районной Думы  </w:t>
      </w:r>
      <w:r w:rsidR="007A328F" w:rsidRPr="007A328F">
        <w:rPr>
          <w:sz w:val="28"/>
          <w:szCs w:val="28"/>
        </w:rPr>
        <w:t>от 17.12.2019 № 4/17</w:t>
      </w:r>
      <w:r w:rsidR="007A328F">
        <w:rPr>
          <w:sz w:val="28"/>
          <w:szCs w:val="28"/>
        </w:rPr>
        <w:t xml:space="preserve"> </w:t>
      </w:r>
      <w:r w:rsidR="0079751F" w:rsidRPr="0079751F">
        <w:rPr>
          <w:spacing w:val="7"/>
          <w:sz w:val="28"/>
          <w:szCs w:val="28"/>
        </w:rPr>
        <w:t>сроком на три года – очередной финансовый 20</w:t>
      </w:r>
      <w:r w:rsidR="0079751F">
        <w:rPr>
          <w:spacing w:val="7"/>
          <w:sz w:val="28"/>
          <w:szCs w:val="28"/>
        </w:rPr>
        <w:t>20</w:t>
      </w:r>
      <w:r w:rsidR="0079751F" w:rsidRPr="0079751F">
        <w:rPr>
          <w:spacing w:val="7"/>
          <w:sz w:val="28"/>
          <w:szCs w:val="28"/>
        </w:rPr>
        <w:t xml:space="preserve"> год и плановый период 202</w:t>
      </w:r>
      <w:r w:rsidR="0079751F">
        <w:rPr>
          <w:spacing w:val="7"/>
          <w:sz w:val="28"/>
          <w:szCs w:val="28"/>
        </w:rPr>
        <w:t>1</w:t>
      </w:r>
      <w:r w:rsidR="0079751F" w:rsidRPr="0079751F">
        <w:rPr>
          <w:spacing w:val="7"/>
          <w:sz w:val="28"/>
          <w:szCs w:val="28"/>
        </w:rPr>
        <w:t xml:space="preserve"> и 202</w:t>
      </w:r>
      <w:r w:rsidR="0079751F">
        <w:rPr>
          <w:spacing w:val="7"/>
          <w:sz w:val="28"/>
          <w:szCs w:val="28"/>
        </w:rPr>
        <w:t>2</w:t>
      </w:r>
      <w:r w:rsidR="0079751F" w:rsidRPr="0079751F">
        <w:rPr>
          <w:spacing w:val="7"/>
          <w:sz w:val="28"/>
          <w:szCs w:val="28"/>
        </w:rPr>
        <w:t xml:space="preserve"> годов</w:t>
      </w:r>
      <w:r w:rsidR="007A328F">
        <w:rPr>
          <w:spacing w:val="7"/>
          <w:sz w:val="28"/>
          <w:szCs w:val="28"/>
        </w:rPr>
        <w:t xml:space="preserve">. В течении 2020 </w:t>
      </w:r>
      <w:proofErr w:type="gramStart"/>
      <w:r w:rsidR="007A328F">
        <w:rPr>
          <w:spacing w:val="7"/>
          <w:sz w:val="28"/>
          <w:szCs w:val="28"/>
        </w:rPr>
        <w:t>года  в</w:t>
      </w:r>
      <w:proofErr w:type="gramEnd"/>
      <w:r w:rsidR="007A328F">
        <w:rPr>
          <w:spacing w:val="7"/>
          <w:sz w:val="28"/>
          <w:szCs w:val="28"/>
        </w:rPr>
        <w:t xml:space="preserve"> бюджет района четыре раза были внесены изменения и дополнения, утвержденные решениями Думы муниципального образования «</w:t>
      </w:r>
      <w:proofErr w:type="spellStart"/>
      <w:r w:rsidR="007A328F">
        <w:rPr>
          <w:spacing w:val="7"/>
          <w:sz w:val="28"/>
          <w:szCs w:val="28"/>
        </w:rPr>
        <w:t>Катангский</w:t>
      </w:r>
      <w:proofErr w:type="spellEnd"/>
      <w:r w:rsidR="007A328F">
        <w:rPr>
          <w:spacing w:val="7"/>
          <w:sz w:val="28"/>
          <w:szCs w:val="28"/>
        </w:rPr>
        <w:t>» район</w:t>
      </w:r>
      <w:r w:rsidR="00C97B50">
        <w:rPr>
          <w:spacing w:val="7"/>
          <w:sz w:val="28"/>
          <w:szCs w:val="28"/>
        </w:rPr>
        <w:t xml:space="preserve">, </w:t>
      </w:r>
      <w:r w:rsidR="00C97B50" w:rsidRPr="00C97B50">
        <w:rPr>
          <w:sz w:val="28"/>
          <w:szCs w:val="28"/>
        </w:rPr>
        <w:t>данные которых приведены в таблице</w:t>
      </w:r>
      <w:r w:rsidR="00C97B50">
        <w:rPr>
          <w:sz w:val="28"/>
          <w:szCs w:val="28"/>
        </w:rPr>
        <w:t>.</w:t>
      </w:r>
    </w:p>
    <w:p w14:paraId="5B7327BE" w14:textId="77777777" w:rsidR="00116C51" w:rsidRPr="00116C51" w:rsidRDefault="00116C51" w:rsidP="00793321">
      <w:pPr>
        <w:spacing w:line="276" w:lineRule="auto"/>
        <w:ind w:right="4"/>
        <w:jc w:val="both"/>
        <w:rPr>
          <w:spacing w:val="7"/>
          <w:sz w:val="20"/>
          <w:szCs w:val="20"/>
        </w:rPr>
      </w:pPr>
      <w:r>
        <w:rPr>
          <w:spacing w:val="7"/>
          <w:sz w:val="28"/>
          <w:szCs w:val="28"/>
        </w:rPr>
        <w:t xml:space="preserve">   </w:t>
      </w:r>
      <w:r>
        <w:rPr>
          <w:spacing w:val="7"/>
          <w:sz w:val="20"/>
          <w:szCs w:val="20"/>
        </w:rPr>
        <w:t>т</w:t>
      </w:r>
      <w:r w:rsidRPr="00116C51">
        <w:rPr>
          <w:spacing w:val="7"/>
          <w:sz w:val="20"/>
          <w:szCs w:val="20"/>
        </w:rPr>
        <w:t>ыс.</w:t>
      </w:r>
      <w:r w:rsidR="00AD5FDC">
        <w:rPr>
          <w:spacing w:val="7"/>
          <w:sz w:val="20"/>
          <w:szCs w:val="20"/>
        </w:rPr>
        <w:t xml:space="preserve"> </w:t>
      </w:r>
      <w:r w:rsidRPr="00116C51">
        <w:rPr>
          <w:spacing w:val="7"/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347"/>
        <w:gridCol w:w="1760"/>
        <w:gridCol w:w="2011"/>
        <w:gridCol w:w="2215"/>
      </w:tblGrid>
      <w:tr w:rsidR="00E86698" w:rsidRPr="002C31DB" w14:paraId="46106979" w14:textId="77777777" w:rsidTr="007C7802"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C879D0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F61FF2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Решение Думы о бюджете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34324B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Доходы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7A6DF7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Расходы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D98D59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Доходы (-) Расходы</w:t>
            </w:r>
          </w:p>
        </w:tc>
      </w:tr>
      <w:tr w:rsidR="00E86698" w:rsidRPr="002C31DB" w14:paraId="7FCED6A8" w14:textId="77777777" w:rsidTr="007C7802">
        <w:trPr>
          <w:trHeight w:val="427"/>
        </w:trPr>
        <w:tc>
          <w:tcPr>
            <w:tcW w:w="534" w:type="dxa"/>
            <w:shd w:val="clear" w:color="auto" w:fill="auto"/>
          </w:tcPr>
          <w:p w14:paraId="7EAB0E23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34A43FD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2C31DB">
              <w:rPr>
                <w:i/>
                <w:color w:val="0D0D0D" w:themeColor="text1" w:themeTint="F2"/>
                <w:sz w:val="22"/>
                <w:szCs w:val="22"/>
              </w:rPr>
              <w:t>РД от 17.12.2019  № 4/17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1EEA58" w14:textId="77777777" w:rsidR="007A328F" w:rsidRPr="002C31DB" w:rsidRDefault="00116C51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2C31DB">
              <w:rPr>
                <w:i/>
                <w:color w:val="0D0D0D" w:themeColor="text1" w:themeTint="F2"/>
                <w:sz w:val="22"/>
                <w:szCs w:val="22"/>
              </w:rPr>
              <w:t xml:space="preserve">517 081,3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111CF8" w14:textId="77777777" w:rsidR="007A328F" w:rsidRPr="002C31DB" w:rsidRDefault="00116C51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2C31DB">
              <w:rPr>
                <w:i/>
                <w:color w:val="0D0D0D" w:themeColor="text1" w:themeTint="F2"/>
                <w:sz w:val="22"/>
                <w:szCs w:val="22"/>
              </w:rPr>
              <w:t xml:space="preserve">522 205,3 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F912F41" w14:textId="77777777" w:rsidR="007A328F" w:rsidRPr="002C31DB" w:rsidRDefault="001B029B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2C31DB">
              <w:rPr>
                <w:i/>
                <w:color w:val="0D0D0D" w:themeColor="text1" w:themeTint="F2"/>
                <w:sz w:val="22"/>
                <w:szCs w:val="22"/>
              </w:rPr>
              <w:t xml:space="preserve"> - </w:t>
            </w:r>
            <w:r w:rsidR="00116C51" w:rsidRPr="002C31DB">
              <w:rPr>
                <w:i/>
                <w:color w:val="0D0D0D" w:themeColor="text1" w:themeTint="F2"/>
                <w:sz w:val="22"/>
                <w:szCs w:val="22"/>
              </w:rPr>
              <w:t>5 124</w:t>
            </w:r>
          </w:p>
        </w:tc>
      </w:tr>
      <w:tr w:rsidR="00E86698" w:rsidRPr="002C31DB" w14:paraId="089DE2FC" w14:textId="77777777" w:rsidTr="009B6615">
        <w:trPr>
          <w:trHeight w:val="419"/>
        </w:trPr>
        <w:tc>
          <w:tcPr>
            <w:tcW w:w="534" w:type="dxa"/>
            <w:shd w:val="clear" w:color="auto" w:fill="FFFFFF"/>
          </w:tcPr>
          <w:p w14:paraId="3D0DE996" w14:textId="77777777" w:rsidR="007A328F" w:rsidRPr="002C31DB" w:rsidRDefault="00116C51" w:rsidP="00793321">
            <w:pPr>
              <w:tabs>
                <w:tab w:val="left" w:pos="900"/>
              </w:tabs>
              <w:ind w:right="4"/>
              <w:contextualSpacing/>
              <w:jc w:val="both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59C6F163" w14:textId="77777777" w:rsidR="007A328F" w:rsidRPr="002C31DB" w:rsidRDefault="0042075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РД от 24.03.2020  № 1/10 </w:t>
            </w:r>
            <w:r w:rsidR="007A328F" w:rsidRPr="002C31DB">
              <w:rPr>
                <w:i/>
                <w:sz w:val="22"/>
                <w:szCs w:val="22"/>
              </w:rPr>
              <w:t xml:space="preserve"> </w:t>
            </w:r>
            <w:r w:rsidR="00116C51" w:rsidRPr="002C31D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275142" w14:textId="77777777" w:rsidR="007A328F" w:rsidRPr="002C31DB" w:rsidRDefault="0042075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559 202,3</w:t>
            </w:r>
            <w:r w:rsidR="00116C51" w:rsidRPr="002C31D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F653934" w14:textId="77777777" w:rsidR="007A328F" w:rsidRPr="002C31DB" w:rsidRDefault="0042075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612 490,7</w:t>
            </w:r>
            <w:r w:rsidR="00116C51" w:rsidRPr="002C31D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63" w:type="dxa"/>
            <w:shd w:val="clear" w:color="auto" w:fill="FFFFFF"/>
            <w:vAlign w:val="center"/>
          </w:tcPr>
          <w:p w14:paraId="29504CC5" w14:textId="77777777" w:rsidR="007A328F" w:rsidRPr="002C31DB" w:rsidRDefault="0042075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- 53 288,3</w:t>
            </w:r>
            <w:r w:rsidR="00116C51" w:rsidRPr="002C31D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86698" w:rsidRPr="002C31DB" w14:paraId="2020630D" w14:textId="77777777" w:rsidTr="009B6615">
        <w:trPr>
          <w:trHeight w:val="425"/>
        </w:trPr>
        <w:tc>
          <w:tcPr>
            <w:tcW w:w="534" w:type="dxa"/>
            <w:shd w:val="clear" w:color="auto" w:fill="FFFFFF"/>
          </w:tcPr>
          <w:p w14:paraId="2C19809D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14:paraId="6967E12C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отклонение от РД о бюджете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364287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+ </w:t>
            </w:r>
            <w:r w:rsidR="00546E57" w:rsidRPr="002C31DB">
              <w:rPr>
                <w:i/>
                <w:sz w:val="22"/>
                <w:szCs w:val="22"/>
              </w:rPr>
              <w:t>42 121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9A32450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+ </w:t>
            </w:r>
            <w:r w:rsidR="00546E57" w:rsidRPr="002C31DB">
              <w:rPr>
                <w:i/>
                <w:sz w:val="22"/>
                <w:szCs w:val="22"/>
              </w:rPr>
              <w:t>90 285,4</w:t>
            </w:r>
          </w:p>
        </w:tc>
        <w:tc>
          <w:tcPr>
            <w:tcW w:w="2363" w:type="dxa"/>
            <w:shd w:val="clear" w:color="auto" w:fill="FFFFFF"/>
            <w:vAlign w:val="center"/>
          </w:tcPr>
          <w:p w14:paraId="72B4E0C9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- </w:t>
            </w:r>
            <w:r w:rsidR="001B029B" w:rsidRPr="002C31DB">
              <w:rPr>
                <w:i/>
                <w:sz w:val="22"/>
                <w:szCs w:val="22"/>
              </w:rPr>
              <w:t>4</w:t>
            </w:r>
            <w:r w:rsidR="00546E57" w:rsidRPr="002C31DB">
              <w:rPr>
                <w:i/>
                <w:sz w:val="22"/>
                <w:szCs w:val="22"/>
              </w:rPr>
              <w:t>8</w:t>
            </w:r>
            <w:r w:rsidR="001B029B" w:rsidRPr="002C31DB">
              <w:rPr>
                <w:i/>
                <w:sz w:val="22"/>
                <w:szCs w:val="22"/>
              </w:rPr>
              <w:t xml:space="preserve"> 164</w:t>
            </w:r>
            <w:r w:rsidR="00546E57" w:rsidRPr="002C31DB">
              <w:rPr>
                <w:i/>
                <w:sz w:val="22"/>
                <w:szCs w:val="22"/>
              </w:rPr>
              <w:t>,3</w:t>
            </w:r>
          </w:p>
        </w:tc>
      </w:tr>
      <w:tr w:rsidR="00E86698" w:rsidRPr="002C31DB" w14:paraId="3CE6CDA5" w14:textId="77777777" w:rsidTr="009B6615">
        <w:trPr>
          <w:trHeight w:val="403"/>
        </w:trPr>
        <w:tc>
          <w:tcPr>
            <w:tcW w:w="534" w:type="dxa"/>
            <w:shd w:val="clear" w:color="auto" w:fill="auto"/>
          </w:tcPr>
          <w:p w14:paraId="1584B015" w14:textId="77777777" w:rsidR="007A328F" w:rsidRPr="002C31DB" w:rsidRDefault="00116C51" w:rsidP="00793321">
            <w:pPr>
              <w:tabs>
                <w:tab w:val="left" w:pos="900"/>
              </w:tabs>
              <w:ind w:right="4"/>
              <w:contextualSpacing/>
              <w:jc w:val="both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E63DE9D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sz w:val="22"/>
                <w:szCs w:val="22"/>
              </w:rPr>
            </w:pPr>
            <w:r w:rsidRPr="002C31DB">
              <w:rPr>
                <w:sz w:val="22"/>
                <w:szCs w:val="22"/>
              </w:rPr>
              <w:t xml:space="preserve">РД от </w:t>
            </w:r>
            <w:r w:rsidR="00420757" w:rsidRPr="002C31DB">
              <w:rPr>
                <w:sz w:val="22"/>
                <w:szCs w:val="22"/>
              </w:rPr>
              <w:t>17</w:t>
            </w:r>
            <w:r w:rsidRPr="002C31DB">
              <w:rPr>
                <w:sz w:val="22"/>
                <w:szCs w:val="22"/>
              </w:rPr>
              <w:t>.0</w:t>
            </w:r>
            <w:r w:rsidR="00420757" w:rsidRPr="002C31DB">
              <w:rPr>
                <w:sz w:val="22"/>
                <w:szCs w:val="22"/>
              </w:rPr>
              <w:t>4</w:t>
            </w:r>
            <w:r w:rsidRPr="002C31DB">
              <w:rPr>
                <w:sz w:val="22"/>
                <w:szCs w:val="22"/>
              </w:rPr>
              <w:t>.20</w:t>
            </w:r>
            <w:r w:rsidR="00420757" w:rsidRPr="002C31DB">
              <w:rPr>
                <w:sz w:val="22"/>
                <w:szCs w:val="22"/>
              </w:rPr>
              <w:t>20</w:t>
            </w:r>
            <w:r w:rsidRPr="002C31DB">
              <w:rPr>
                <w:sz w:val="22"/>
                <w:szCs w:val="22"/>
              </w:rPr>
              <w:t xml:space="preserve"> № </w:t>
            </w:r>
            <w:r w:rsidR="00420757" w:rsidRPr="002C31DB">
              <w:rPr>
                <w:sz w:val="22"/>
                <w:szCs w:val="22"/>
              </w:rPr>
              <w:t>2/2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FDD5C" w14:textId="77777777" w:rsidR="007A328F" w:rsidRPr="002C31DB" w:rsidRDefault="00F2734E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559 202,3 </w:t>
            </w:r>
            <w:r w:rsidRPr="002C31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BC18B2" w14:textId="77777777" w:rsidR="007A328F" w:rsidRPr="002C31DB" w:rsidRDefault="00F2734E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sz w:val="22"/>
                <w:szCs w:val="22"/>
              </w:rPr>
            </w:pPr>
            <w:r w:rsidRPr="002C31DB">
              <w:rPr>
                <w:sz w:val="22"/>
                <w:szCs w:val="22"/>
              </w:rPr>
              <w:t xml:space="preserve"> </w:t>
            </w:r>
            <w:r w:rsidRPr="002C31DB">
              <w:rPr>
                <w:i/>
                <w:sz w:val="22"/>
                <w:szCs w:val="22"/>
              </w:rPr>
              <w:t>612 490,7</w:t>
            </w:r>
          </w:p>
        </w:tc>
        <w:tc>
          <w:tcPr>
            <w:tcW w:w="2363" w:type="dxa"/>
            <w:shd w:val="clear" w:color="auto" w:fill="FFFFFF"/>
            <w:vAlign w:val="center"/>
          </w:tcPr>
          <w:p w14:paraId="1B0C2B53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sz w:val="22"/>
                <w:szCs w:val="22"/>
              </w:rPr>
            </w:pPr>
            <w:r w:rsidRPr="002C31DB">
              <w:rPr>
                <w:sz w:val="22"/>
                <w:szCs w:val="22"/>
              </w:rPr>
              <w:t xml:space="preserve">- </w:t>
            </w:r>
            <w:r w:rsidR="00F2734E" w:rsidRPr="002C31DB">
              <w:rPr>
                <w:sz w:val="22"/>
                <w:szCs w:val="22"/>
              </w:rPr>
              <w:t xml:space="preserve"> </w:t>
            </w:r>
            <w:r w:rsidR="00F2734E" w:rsidRPr="002C31DB">
              <w:rPr>
                <w:i/>
                <w:sz w:val="22"/>
                <w:szCs w:val="22"/>
              </w:rPr>
              <w:t>53 288,3</w:t>
            </w:r>
          </w:p>
        </w:tc>
      </w:tr>
      <w:tr w:rsidR="00E86698" w:rsidRPr="002C31DB" w14:paraId="330E30AD" w14:textId="77777777" w:rsidTr="009B6615">
        <w:trPr>
          <w:trHeight w:val="409"/>
        </w:trPr>
        <w:tc>
          <w:tcPr>
            <w:tcW w:w="534" w:type="dxa"/>
            <w:shd w:val="clear" w:color="auto" w:fill="auto"/>
          </w:tcPr>
          <w:p w14:paraId="7D6BF925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2420836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отклонение от предыдущего РД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41DE8E" w14:textId="77777777" w:rsidR="007A328F" w:rsidRPr="002C31DB" w:rsidRDefault="00546E5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03A662" w14:textId="77777777" w:rsidR="007A328F" w:rsidRPr="002C31DB" w:rsidRDefault="00546E5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363" w:type="dxa"/>
            <w:shd w:val="clear" w:color="auto" w:fill="FFFFFF"/>
            <w:vAlign w:val="center"/>
          </w:tcPr>
          <w:p w14:paraId="7312CB4D" w14:textId="77777777" w:rsidR="007A328F" w:rsidRPr="002C31DB" w:rsidRDefault="00546E5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0</w:t>
            </w:r>
          </w:p>
        </w:tc>
      </w:tr>
      <w:tr w:rsidR="00E86698" w:rsidRPr="002C31DB" w14:paraId="6C8C4B21" w14:textId="77777777" w:rsidTr="009B6615">
        <w:trPr>
          <w:trHeight w:val="415"/>
        </w:trPr>
        <w:tc>
          <w:tcPr>
            <w:tcW w:w="534" w:type="dxa"/>
            <w:shd w:val="clear" w:color="auto" w:fill="auto"/>
          </w:tcPr>
          <w:p w14:paraId="426E1F4F" w14:textId="77777777" w:rsidR="007A328F" w:rsidRPr="002C31DB" w:rsidRDefault="00116C51" w:rsidP="00793321">
            <w:pPr>
              <w:tabs>
                <w:tab w:val="left" w:pos="900"/>
              </w:tabs>
              <w:ind w:right="4"/>
              <w:contextualSpacing/>
              <w:jc w:val="both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5B3F7F6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sz w:val="22"/>
                <w:szCs w:val="22"/>
              </w:rPr>
            </w:pPr>
            <w:r w:rsidRPr="002C31DB">
              <w:rPr>
                <w:sz w:val="22"/>
                <w:szCs w:val="22"/>
              </w:rPr>
              <w:t xml:space="preserve">РД от </w:t>
            </w:r>
            <w:r w:rsidR="00F2734E" w:rsidRPr="002C31DB">
              <w:rPr>
                <w:sz w:val="22"/>
                <w:szCs w:val="22"/>
              </w:rPr>
              <w:t>30</w:t>
            </w:r>
            <w:r w:rsidRPr="002C31DB">
              <w:rPr>
                <w:sz w:val="22"/>
                <w:szCs w:val="22"/>
              </w:rPr>
              <w:t>.</w:t>
            </w:r>
            <w:r w:rsidR="00F2734E" w:rsidRPr="002C31DB">
              <w:rPr>
                <w:sz w:val="22"/>
                <w:szCs w:val="22"/>
              </w:rPr>
              <w:t>09</w:t>
            </w:r>
            <w:r w:rsidRPr="002C31DB">
              <w:rPr>
                <w:sz w:val="22"/>
                <w:szCs w:val="22"/>
              </w:rPr>
              <w:t>.20</w:t>
            </w:r>
            <w:r w:rsidR="00F2734E" w:rsidRPr="002C31DB">
              <w:rPr>
                <w:sz w:val="22"/>
                <w:szCs w:val="22"/>
              </w:rPr>
              <w:t>20</w:t>
            </w:r>
            <w:r w:rsidRPr="002C31DB">
              <w:rPr>
                <w:sz w:val="22"/>
                <w:szCs w:val="22"/>
              </w:rPr>
              <w:t xml:space="preserve"> № </w:t>
            </w:r>
            <w:r w:rsidR="00F2734E" w:rsidRPr="002C31DB">
              <w:rPr>
                <w:sz w:val="22"/>
                <w:szCs w:val="22"/>
              </w:rPr>
              <w:t>4/8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3C5F2D" w14:textId="77777777" w:rsidR="007A328F" w:rsidRPr="002C31DB" w:rsidRDefault="002D5D7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598 839,2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1C0DC7" w14:textId="77777777" w:rsidR="007A328F" w:rsidRPr="002C31DB" w:rsidRDefault="002D5D7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649 466,2 </w:t>
            </w:r>
          </w:p>
        </w:tc>
        <w:tc>
          <w:tcPr>
            <w:tcW w:w="2363" w:type="dxa"/>
            <w:shd w:val="clear" w:color="auto" w:fill="FFFFFF"/>
            <w:vAlign w:val="center"/>
          </w:tcPr>
          <w:p w14:paraId="4E494942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sz w:val="22"/>
                <w:szCs w:val="22"/>
              </w:rPr>
            </w:pPr>
            <w:r w:rsidRPr="002C31DB">
              <w:rPr>
                <w:sz w:val="22"/>
                <w:szCs w:val="22"/>
              </w:rPr>
              <w:t xml:space="preserve">- </w:t>
            </w:r>
            <w:r w:rsidR="002D5D74" w:rsidRPr="002C31DB">
              <w:rPr>
                <w:sz w:val="22"/>
                <w:szCs w:val="22"/>
              </w:rPr>
              <w:t xml:space="preserve"> </w:t>
            </w:r>
            <w:r w:rsidR="002D5D74" w:rsidRPr="002C31DB">
              <w:rPr>
                <w:i/>
                <w:sz w:val="22"/>
                <w:szCs w:val="22"/>
              </w:rPr>
              <w:t>50 627</w:t>
            </w:r>
          </w:p>
        </w:tc>
      </w:tr>
      <w:tr w:rsidR="00E86698" w:rsidRPr="002C31DB" w14:paraId="6304872B" w14:textId="77777777" w:rsidTr="009B6615">
        <w:trPr>
          <w:trHeight w:val="421"/>
        </w:trPr>
        <w:tc>
          <w:tcPr>
            <w:tcW w:w="534" w:type="dxa"/>
            <w:shd w:val="clear" w:color="auto" w:fill="auto"/>
          </w:tcPr>
          <w:p w14:paraId="5D2B2F3E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CC039E9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отклонение от предыдущего РД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7A780F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+ </w:t>
            </w:r>
            <w:r w:rsidR="00546E57" w:rsidRPr="002C31DB">
              <w:rPr>
                <w:i/>
                <w:sz w:val="22"/>
                <w:szCs w:val="22"/>
              </w:rPr>
              <w:t>39736,9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5CBE2D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+ </w:t>
            </w:r>
            <w:r w:rsidR="00546E57" w:rsidRPr="002C31DB">
              <w:rPr>
                <w:i/>
                <w:sz w:val="22"/>
                <w:szCs w:val="22"/>
              </w:rPr>
              <w:t>36957,5</w:t>
            </w:r>
          </w:p>
        </w:tc>
        <w:tc>
          <w:tcPr>
            <w:tcW w:w="2363" w:type="dxa"/>
            <w:shd w:val="clear" w:color="auto" w:fill="FFFFFF"/>
            <w:vAlign w:val="center"/>
          </w:tcPr>
          <w:p w14:paraId="3EF89F50" w14:textId="77777777" w:rsidR="007A328F" w:rsidRPr="002C31DB" w:rsidRDefault="00546E5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+ 2661,3</w:t>
            </w:r>
          </w:p>
        </w:tc>
      </w:tr>
      <w:tr w:rsidR="00E86698" w:rsidRPr="002C31DB" w14:paraId="6B111930" w14:textId="77777777" w:rsidTr="009B6615">
        <w:trPr>
          <w:trHeight w:val="413"/>
        </w:trPr>
        <w:tc>
          <w:tcPr>
            <w:tcW w:w="534" w:type="dxa"/>
            <w:shd w:val="clear" w:color="auto" w:fill="auto"/>
          </w:tcPr>
          <w:p w14:paraId="3FC264EC" w14:textId="77777777" w:rsidR="007A328F" w:rsidRPr="002C31DB" w:rsidRDefault="00116C51" w:rsidP="00793321">
            <w:pPr>
              <w:tabs>
                <w:tab w:val="left" w:pos="900"/>
              </w:tabs>
              <w:ind w:right="4"/>
              <w:contextualSpacing/>
              <w:jc w:val="both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FA68595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sz w:val="22"/>
                <w:szCs w:val="22"/>
              </w:rPr>
            </w:pPr>
            <w:r w:rsidRPr="002C31DB">
              <w:rPr>
                <w:sz w:val="22"/>
                <w:szCs w:val="22"/>
              </w:rPr>
              <w:t xml:space="preserve">РД от </w:t>
            </w:r>
            <w:r w:rsidR="002D5D74" w:rsidRPr="002C31DB">
              <w:rPr>
                <w:sz w:val="22"/>
                <w:szCs w:val="22"/>
              </w:rPr>
              <w:t>18</w:t>
            </w:r>
            <w:r w:rsidRPr="002C31DB">
              <w:rPr>
                <w:sz w:val="22"/>
                <w:szCs w:val="22"/>
              </w:rPr>
              <w:t>.12.20</w:t>
            </w:r>
            <w:r w:rsidR="002D5D74" w:rsidRPr="002C31DB">
              <w:rPr>
                <w:sz w:val="22"/>
                <w:szCs w:val="22"/>
              </w:rPr>
              <w:t>20</w:t>
            </w:r>
            <w:r w:rsidRPr="002C31DB">
              <w:rPr>
                <w:sz w:val="22"/>
                <w:szCs w:val="22"/>
              </w:rPr>
              <w:t xml:space="preserve"> № </w:t>
            </w:r>
            <w:r w:rsidR="002D5D74" w:rsidRPr="002C31DB">
              <w:rPr>
                <w:sz w:val="22"/>
                <w:szCs w:val="22"/>
              </w:rPr>
              <w:t>5/18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F626B" w14:textId="77777777" w:rsidR="007A328F" w:rsidRPr="002C31DB" w:rsidRDefault="002D5D7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613 521,3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4F930A" w14:textId="77777777" w:rsidR="007A328F" w:rsidRPr="002C31DB" w:rsidRDefault="002D5D7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sz w:val="22"/>
                <w:szCs w:val="22"/>
              </w:rPr>
              <w:t xml:space="preserve"> </w:t>
            </w:r>
            <w:r w:rsidR="00E86698" w:rsidRPr="002C31DB">
              <w:rPr>
                <w:i/>
                <w:sz w:val="22"/>
                <w:szCs w:val="22"/>
              </w:rPr>
              <w:t>661 685,6</w:t>
            </w:r>
          </w:p>
        </w:tc>
        <w:tc>
          <w:tcPr>
            <w:tcW w:w="2363" w:type="dxa"/>
            <w:shd w:val="clear" w:color="auto" w:fill="FFFFFF"/>
            <w:vAlign w:val="center"/>
          </w:tcPr>
          <w:p w14:paraId="77C8BD3F" w14:textId="77777777" w:rsidR="007A328F" w:rsidRPr="002C31DB" w:rsidRDefault="00E86698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-48 164, 2 </w:t>
            </w:r>
          </w:p>
        </w:tc>
      </w:tr>
      <w:tr w:rsidR="00E86698" w:rsidRPr="002C31DB" w14:paraId="71B25CEA" w14:textId="77777777" w:rsidTr="001B7D6D">
        <w:trPr>
          <w:trHeight w:val="419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14:paraId="0A0037A8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63ED31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отклонение от предыдущего РД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8F3D61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+ </w:t>
            </w:r>
            <w:r w:rsidR="00546E57" w:rsidRPr="002C31DB">
              <w:rPr>
                <w:i/>
                <w:sz w:val="22"/>
                <w:szCs w:val="22"/>
              </w:rPr>
              <w:t>14</w:t>
            </w:r>
            <w:r w:rsidR="007D4FB2" w:rsidRPr="002C31DB">
              <w:rPr>
                <w:i/>
                <w:sz w:val="22"/>
                <w:szCs w:val="22"/>
              </w:rPr>
              <w:t xml:space="preserve"> </w:t>
            </w:r>
            <w:r w:rsidR="00546E57" w:rsidRPr="002C31DB">
              <w:rPr>
                <w:i/>
                <w:sz w:val="22"/>
                <w:szCs w:val="22"/>
              </w:rPr>
              <w:t>682,1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327E25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+</w:t>
            </w:r>
            <w:r w:rsidR="00546E57" w:rsidRPr="002C31DB">
              <w:rPr>
                <w:i/>
                <w:sz w:val="22"/>
                <w:szCs w:val="22"/>
              </w:rPr>
              <w:t>12</w:t>
            </w:r>
            <w:r w:rsidR="007D4FB2" w:rsidRPr="002C31DB">
              <w:rPr>
                <w:i/>
                <w:sz w:val="22"/>
                <w:szCs w:val="22"/>
              </w:rPr>
              <w:t xml:space="preserve"> </w:t>
            </w:r>
            <w:r w:rsidR="00546E57" w:rsidRPr="002C31DB">
              <w:rPr>
                <w:i/>
                <w:sz w:val="22"/>
                <w:szCs w:val="22"/>
              </w:rPr>
              <w:t>219,4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31E04FE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+ </w:t>
            </w:r>
            <w:r w:rsidR="00053DA2" w:rsidRPr="002C31DB">
              <w:rPr>
                <w:i/>
                <w:sz w:val="22"/>
                <w:szCs w:val="22"/>
              </w:rPr>
              <w:t xml:space="preserve"> 2462,8</w:t>
            </w:r>
          </w:p>
        </w:tc>
      </w:tr>
      <w:tr w:rsidR="00E86698" w:rsidRPr="002C31DB" w14:paraId="5BBDDA40" w14:textId="77777777" w:rsidTr="001B7D6D">
        <w:trPr>
          <w:trHeight w:val="709"/>
        </w:trPr>
        <w:tc>
          <w:tcPr>
            <w:tcW w:w="534" w:type="dxa"/>
            <w:shd w:val="clear" w:color="auto" w:fill="auto"/>
          </w:tcPr>
          <w:p w14:paraId="62A36947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20AB4C4" w14:textId="77777777"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отклонение последнего Решения от первоначального РД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C5933A" w14:textId="77777777" w:rsidR="007A328F" w:rsidRPr="002C31DB" w:rsidRDefault="007D4FB2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96 440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ADF19C" w14:textId="77777777" w:rsidR="007A328F" w:rsidRPr="002C31DB" w:rsidRDefault="007D4FB2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139 480,3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611AC9D5" w14:textId="77777777" w:rsidR="007A328F" w:rsidRPr="002C31DB" w:rsidRDefault="007D4FB2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- 43 040,2</w:t>
            </w:r>
          </w:p>
        </w:tc>
      </w:tr>
    </w:tbl>
    <w:p w14:paraId="1D6ABC58" w14:textId="77777777" w:rsidR="00F87FDE" w:rsidRDefault="0080636A" w:rsidP="00793321">
      <w:pPr>
        <w:spacing w:line="276" w:lineRule="auto"/>
        <w:ind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87FDE" w:rsidRPr="00F87FDE">
        <w:rPr>
          <w:color w:val="000000"/>
          <w:sz w:val="28"/>
          <w:szCs w:val="28"/>
        </w:rPr>
        <w:t xml:space="preserve">Показатели отчёта об исполнении бюджета, как по доходам, так и по расходам и источникам финансирования дефицита (профицита) бюджета, подлежащие утверждению, соответствуют итоговым суммам фактических поступлений доходов в бюджет </w:t>
      </w:r>
      <w:r w:rsidR="00F87FDE">
        <w:rPr>
          <w:color w:val="000000"/>
          <w:sz w:val="28"/>
          <w:szCs w:val="28"/>
        </w:rPr>
        <w:t>района</w:t>
      </w:r>
      <w:r w:rsidR="00F87FDE" w:rsidRPr="00F87FDE">
        <w:rPr>
          <w:color w:val="000000"/>
          <w:sz w:val="28"/>
          <w:szCs w:val="28"/>
        </w:rPr>
        <w:t xml:space="preserve"> и выбытий из бюджета в 20</w:t>
      </w:r>
      <w:r w:rsidR="00F87FDE">
        <w:rPr>
          <w:color w:val="000000"/>
          <w:sz w:val="28"/>
          <w:szCs w:val="28"/>
        </w:rPr>
        <w:t>20</w:t>
      </w:r>
      <w:r w:rsidR="00F87FDE" w:rsidRPr="00F87FDE">
        <w:rPr>
          <w:color w:val="000000"/>
          <w:sz w:val="28"/>
          <w:szCs w:val="28"/>
        </w:rPr>
        <w:t xml:space="preserve"> году с учётом уведомлений, что подтверждается отчетом о кассовых поступлениях и выбытиях (ф. 0503124).</w:t>
      </w:r>
    </w:p>
    <w:p w14:paraId="22C82F72" w14:textId="77777777" w:rsidR="00C62114" w:rsidRPr="00C62114" w:rsidRDefault="00C62114" w:rsidP="00793321">
      <w:pPr>
        <w:pStyle w:val="af9"/>
        <w:tabs>
          <w:tab w:val="left" w:pos="900"/>
        </w:tabs>
        <w:ind w:left="0" w:right="4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C31DB">
        <w:rPr>
          <w:color w:val="000000"/>
          <w:sz w:val="28"/>
          <w:szCs w:val="28"/>
        </w:rPr>
        <w:t xml:space="preserve">     </w:t>
      </w:r>
      <w:r w:rsidRPr="00C62114">
        <w:rPr>
          <w:color w:val="000000"/>
          <w:sz w:val="28"/>
          <w:szCs w:val="28"/>
        </w:rPr>
        <w:t>Фактическое исполнение</w:t>
      </w:r>
      <w:r w:rsidRPr="00C62114">
        <w:rPr>
          <w:sz w:val="28"/>
          <w:szCs w:val="28"/>
        </w:rPr>
        <w:t xml:space="preserve"> бюджета</w:t>
      </w:r>
      <w:r w:rsidR="003E239C">
        <w:rPr>
          <w:sz w:val="28"/>
          <w:szCs w:val="28"/>
        </w:rPr>
        <w:t xml:space="preserve"> </w:t>
      </w:r>
      <w:r w:rsidRPr="00C62114">
        <w:rPr>
          <w:sz w:val="28"/>
          <w:szCs w:val="28"/>
        </w:rPr>
        <w:t>муниципального образования «</w:t>
      </w:r>
      <w:proofErr w:type="spellStart"/>
      <w:r w:rsidRPr="00C62114">
        <w:rPr>
          <w:sz w:val="28"/>
          <w:szCs w:val="28"/>
        </w:rPr>
        <w:t>Катангский</w:t>
      </w:r>
      <w:proofErr w:type="spellEnd"/>
      <w:r w:rsidRPr="00C62114">
        <w:rPr>
          <w:sz w:val="28"/>
          <w:szCs w:val="28"/>
        </w:rPr>
        <w:t xml:space="preserve"> район» за 2020 год характеризуется следующими показателями</w:t>
      </w:r>
      <w:r w:rsidR="00AD5FDC">
        <w:rPr>
          <w:sz w:val="28"/>
          <w:szCs w:val="28"/>
        </w:rPr>
        <w:t>:</w:t>
      </w:r>
    </w:p>
    <w:p w14:paraId="74D0FA15" w14:textId="77777777" w:rsidR="00C62114" w:rsidRDefault="00AD5FDC" w:rsidP="00793321">
      <w:pPr>
        <w:spacing w:line="276" w:lineRule="auto"/>
        <w:ind w:right="4"/>
        <w:jc w:val="both"/>
        <w:rPr>
          <w:color w:val="000000"/>
          <w:sz w:val="28"/>
          <w:szCs w:val="28"/>
        </w:rPr>
      </w:pPr>
      <w:r>
        <w:rPr>
          <w:spacing w:val="7"/>
          <w:sz w:val="20"/>
          <w:szCs w:val="20"/>
        </w:rPr>
        <w:t>т</w:t>
      </w:r>
      <w:r w:rsidRPr="00116C51">
        <w:rPr>
          <w:spacing w:val="7"/>
          <w:sz w:val="20"/>
          <w:szCs w:val="20"/>
        </w:rPr>
        <w:t>ыс.</w:t>
      </w:r>
      <w:r w:rsidR="00E04F81">
        <w:rPr>
          <w:spacing w:val="7"/>
          <w:sz w:val="20"/>
          <w:szCs w:val="20"/>
        </w:rPr>
        <w:t xml:space="preserve"> </w:t>
      </w:r>
      <w:r w:rsidRPr="00116C51">
        <w:rPr>
          <w:spacing w:val="7"/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8"/>
        <w:gridCol w:w="1817"/>
        <w:gridCol w:w="1835"/>
        <w:gridCol w:w="1943"/>
        <w:gridCol w:w="2202"/>
      </w:tblGrid>
      <w:tr w:rsidR="00C62114" w:rsidRPr="002C31DB" w14:paraId="0283EF80" w14:textId="77777777" w:rsidTr="00E35F72">
        <w:tc>
          <w:tcPr>
            <w:tcW w:w="2065" w:type="dxa"/>
            <w:shd w:val="clear" w:color="auto" w:fill="auto"/>
            <w:vAlign w:val="center"/>
          </w:tcPr>
          <w:p w14:paraId="1016F763" w14:textId="77777777"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D38E6" w14:textId="77777777"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плановые показатели РД  от 17.12.2019г.</w:t>
            </w:r>
          </w:p>
          <w:p w14:paraId="681CC8A3" w14:textId="77777777"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№ 4/17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4A036F" w14:textId="77777777"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Уточнённый план 2020 г.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9729A95" w14:textId="77777777"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Фактическое исполнение </w:t>
            </w:r>
          </w:p>
          <w:p w14:paraId="7CA1171F" w14:textId="77777777"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2020 г.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4B010E07" w14:textId="77777777"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Процент исполнения плана 2019 г.</w:t>
            </w:r>
          </w:p>
        </w:tc>
      </w:tr>
      <w:tr w:rsidR="00C62114" w:rsidRPr="002C31DB" w14:paraId="473E4667" w14:textId="77777777" w:rsidTr="00E35F72">
        <w:tc>
          <w:tcPr>
            <w:tcW w:w="2065" w:type="dxa"/>
            <w:shd w:val="clear" w:color="auto" w:fill="auto"/>
            <w:vAlign w:val="center"/>
          </w:tcPr>
          <w:p w14:paraId="1A87A385" w14:textId="77777777"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Доходы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8EAA0" w14:textId="77777777"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517 081,3    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DEDA4" w14:textId="77777777"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613 521,3</w:t>
            </w:r>
          </w:p>
          <w:p w14:paraId="45428D89" w14:textId="77777777" w:rsidR="00E60749" w:rsidRPr="002C31DB" w:rsidRDefault="00E6074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(РД от 18.12.2020 № 5/18)</w:t>
            </w:r>
          </w:p>
          <w:p w14:paraId="253C9C42" w14:textId="77777777" w:rsidR="00E60749" w:rsidRPr="002C31DB" w:rsidRDefault="00E6074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618 739,5</w:t>
            </w:r>
          </w:p>
          <w:p w14:paraId="21436180" w14:textId="77777777" w:rsidR="00AB463E" w:rsidRPr="002C31DB" w:rsidRDefault="00AB463E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(ф.0503117)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10036F4" w14:textId="77777777"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610 039,4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7049051B" w14:textId="77777777" w:rsidR="00E60749" w:rsidRPr="002C31DB" w:rsidRDefault="00353138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99</w:t>
            </w:r>
          </w:p>
          <w:p w14:paraId="3C55CE2D" w14:textId="77777777" w:rsidR="00E60749" w:rsidRPr="002C31DB" w:rsidRDefault="00E6074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42D36771" w14:textId="77777777" w:rsidR="00E60749" w:rsidRPr="002C31DB" w:rsidRDefault="00E6074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433444C0" w14:textId="77777777" w:rsidR="00C62114" w:rsidRPr="002C31DB" w:rsidRDefault="003D15D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9</w:t>
            </w:r>
            <w:r w:rsidR="002250D5" w:rsidRPr="002C31DB">
              <w:rPr>
                <w:i/>
                <w:sz w:val="22"/>
                <w:szCs w:val="22"/>
              </w:rPr>
              <w:t>8,6</w:t>
            </w:r>
            <w:r w:rsidR="00353138" w:rsidRPr="002C31D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62114" w:rsidRPr="002C31DB" w14:paraId="3665E264" w14:textId="77777777" w:rsidTr="00E35F72">
        <w:tc>
          <w:tcPr>
            <w:tcW w:w="2065" w:type="dxa"/>
            <w:shd w:val="clear" w:color="auto" w:fill="auto"/>
            <w:vAlign w:val="center"/>
          </w:tcPr>
          <w:p w14:paraId="3B1FB04A" w14:textId="77777777"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Расходы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ADCAD" w14:textId="77777777"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522 205,3  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B0B1DD" w14:textId="77777777"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661 685,6 </w:t>
            </w:r>
          </w:p>
          <w:p w14:paraId="35A43D08" w14:textId="77777777" w:rsidR="00E60749" w:rsidRPr="002C31DB" w:rsidRDefault="00E6074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(РД от 18.12.2020 № 5/18)</w:t>
            </w:r>
          </w:p>
          <w:p w14:paraId="78C63C43" w14:textId="77777777" w:rsidR="00E60749" w:rsidRPr="002C31DB" w:rsidRDefault="00E6074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666 903,8 </w:t>
            </w:r>
          </w:p>
          <w:p w14:paraId="6802C6CE" w14:textId="77777777" w:rsidR="00E60749" w:rsidRPr="002C31DB" w:rsidRDefault="00E6074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(</w:t>
            </w:r>
            <w:r w:rsidR="00E0441E" w:rsidRPr="002C31DB">
              <w:rPr>
                <w:i/>
                <w:sz w:val="22"/>
                <w:szCs w:val="22"/>
              </w:rPr>
              <w:t>ф.0503117,</w:t>
            </w:r>
            <w:r w:rsidRPr="002C31DB">
              <w:rPr>
                <w:i/>
                <w:sz w:val="22"/>
                <w:szCs w:val="22"/>
              </w:rPr>
              <w:t>СБР)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D91BF67" w14:textId="77777777"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608 181,4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6B68A1D7" w14:textId="77777777" w:rsidR="00C62114" w:rsidRPr="002C31DB" w:rsidRDefault="00353138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9</w:t>
            </w:r>
            <w:r w:rsidR="003D15D9" w:rsidRPr="002C31DB">
              <w:rPr>
                <w:i/>
                <w:sz w:val="22"/>
                <w:szCs w:val="22"/>
              </w:rPr>
              <w:t>2</w:t>
            </w:r>
            <w:r w:rsidRPr="002C31DB">
              <w:rPr>
                <w:i/>
                <w:sz w:val="22"/>
                <w:szCs w:val="22"/>
              </w:rPr>
              <w:t xml:space="preserve"> </w:t>
            </w:r>
          </w:p>
          <w:p w14:paraId="2815A3A0" w14:textId="77777777" w:rsidR="00E60749" w:rsidRPr="002C31DB" w:rsidRDefault="00E6074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613307F7" w14:textId="77777777" w:rsidR="00E60749" w:rsidRPr="002C31DB" w:rsidRDefault="00E6074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7DC57C92" w14:textId="77777777" w:rsidR="00E60749" w:rsidRPr="002C31DB" w:rsidRDefault="00E6074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91</w:t>
            </w:r>
          </w:p>
          <w:p w14:paraId="1C48F82F" w14:textId="77777777" w:rsidR="00E60749" w:rsidRPr="002C31DB" w:rsidRDefault="00E6074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C62114" w:rsidRPr="002C31DB" w14:paraId="0779345E" w14:textId="77777777" w:rsidTr="00E35F72">
        <w:tc>
          <w:tcPr>
            <w:tcW w:w="2065" w:type="dxa"/>
            <w:shd w:val="clear" w:color="auto" w:fill="auto"/>
            <w:vAlign w:val="center"/>
          </w:tcPr>
          <w:p w14:paraId="7DAADC75" w14:textId="77777777"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Дефицит\ профицит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8754F" w14:textId="77777777" w:rsidR="00C62114" w:rsidRPr="002C31DB" w:rsidRDefault="00E0441E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-</w:t>
            </w:r>
            <w:r w:rsidR="00C62114" w:rsidRPr="002C31DB">
              <w:rPr>
                <w:i/>
                <w:sz w:val="22"/>
                <w:szCs w:val="22"/>
              </w:rPr>
              <w:t xml:space="preserve"> 5 124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91477" w14:textId="77777777"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-48 164, 2 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A32FEFB" w14:textId="77777777"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+1 858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416CD6CC" w14:textId="77777777"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-</w:t>
            </w:r>
          </w:p>
        </w:tc>
      </w:tr>
    </w:tbl>
    <w:p w14:paraId="4FDAAEF9" w14:textId="77777777" w:rsidR="00EA2BE8" w:rsidRPr="002C31DB" w:rsidRDefault="00C81EE8" w:rsidP="00793321">
      <w:pPr>
        <w:spacing w:line="276" w:lineRule="auto"/>
        <w:ind w:right="4"/>
        <w:contextualSpacing/>
        <w:jc w:val="both"/>
        <w:rPr>
          <w:sz w:val="22"/>
          <w:szCs w:val="22"/>
        </w:rPr>
      </w:pPr>
      <w:r w:rsidRPr="002C31DB">
        <w:rPr>
          <w:sz w:val="22"/>
          <w:szCs w:val="22"/>
        </w:rPr>
        <w:t xml:space="preserve">      </w:t>
      </w:r>
    </w:p>
    <w:p w14:paraId="13776279" w14:textId="77777777" w:rsidR="003A1181" w:rsidRDefault="00EA2BE8" w:rsidP="00793321">
      <w:pPr>
        <w:spacing w:line="276" w:lineRule="auto"/>
        <w:ind w:right="4"/>
        <w:contextualSpacing/>
        <w:jc w:val="both"/>
        <w:rPr>
          <w:sz w:val="28"/>
          <w:szCs w:val="28"/>
        </w:rPr>
      </w:pPr>
      <w:r>
        <w:t xml:space="preserve">     </w:t>
      </w:r>
      <w:r w:rsidR="00C81EE8">
        <w:t xml:space="preserve">  </w:t>
      </w:r>
      <w:r w:rsidR="00C81EE8" w:rsidRPr="009B6615">
        <w:rPr>
          <w:sz w:val="28"/>
          <w:szCs w:val="28"/>
        </w:rPr>
        <w:t>Как видно из таблицы</w:t>
      </w:r>
      <w:r w:rsidR="00C81EE8" w:rsidRPr="009B6615">
        <w:rPr>
          <w:i/>
          <w:sz w:val="28"/>
          <w:szCs w:val="28"/>
        </w:rPr>
        <w:t xml:space="preserve">, </w:t>
      </w:r>
      <w:r w:rsidR="00C81EE8" w:rsidRPr="009B6615">
        <w:rPr>
          <w:sz w:val="28"/>
          <w:szCs w:val="28"/>
        </w:rPr>
        <w:t>уточн</w:t>
      </w:r>
      <w:r w:rsidR="00793321">
        <w:rPr>
          <w:sz w:val="28"/>
          <w:szCs w:val="28"/>
        </w:rPr>
        <w:t>е</w:t>
      </w:r>
      <w:r w:rsidR="00C81EE8" w:rsidRPr="009B6615">
        <w:rPr>
          <w:sz w:val="28"/>
          <w:szCs w:val="28"/>
        </w:rPr>
        <w:t>нные плановые бюджетные ассигнования  по доходам и расходам на 20</w:t>
      </w:r>
      <w:r w:rsidR="0094073F" w:rsidRPr="009B6615">
        <w:rPr>
          <w:sz w:val="28"/>
          <w:szCs w:val="28"/>
        </w:rPr>
        <w:t>20</w:t>
      </w:r>
      <w:r w:rsidR="00C81EE8" w:rsidRPr="009B6615">
        <w:rPr>
          <w:sz w:val="28"/>
          <w:szCs w:val="28"/>
        </w:rPr>
        <w:t xml:space="preserve"> год, увеличены соответственно на </w:t>
      </w:r>
      <w:r w:rsidR="0098303E" w:rsidRPr="009B6615">
        <w:rPr>
          <w:sz w:val="28"/>
          <w:szCs w:val="28"/>
        </w:rPr>
        <w:t xml:space="preserve"> </w:t>
      </w:r>
      <w:r w:rsidR="00AB463E">
        <w:rPr>
          <w:sz w:val="28"/>
          <w:szCs w:val="28"/>
        </w:rPr>
        <w:t>101 658,2</w:t>
      </w:r>
      <w:r w:rsidR="00C81EE8" w:rsidRPr="009B6615">
        <w:rPr>
          <w:sz w:val="28"/>
          <w:szCs w:val="28"/>
        </w:rPr>
        <w:t xml:space="preserve"> тыс. рублей и на </w:t>
      </w:r>
      <w:r w:rsidR="00AB463E">
        <w:rPr>
          <w:sz w:val="28"/>
          <w:szCs w:val="28"/>
        </w:rPr>
        <w:t xml:space="preserve"> 144 698.5</w:t>
      </w:r>
      <w:r w:rsidR="0098303E" w:rsidRPr="009B6615">
        <w:rPr>
          <w:sz w:val="28"/>
          <w:szCs w:val="28"/>
        </w:rPr>
        <w:t xml:space="preserve"> </w:t>
      </w:r>
      <w:r w:rsidR="00C81EE8" w:rsidRPr="009B6615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</w:t>
      </w:r>
      <w:r w:rsidR="00C81EE8" w:rsidRPr="009B6615">
        <w:rPr>
          <w:sz w:val="28"/>
          <w:szCs w:val="28"/>
        </w:rPr>
        <w:t>от первоначальных плановы</w:t>
      </w:r>
      <w:r w:rsidR="003E239C">
        <w:rPr>
          <w:sz w:val="28"/>
          <w:szCs w:val="28"/>
        </w:rPr>
        <w:t>х показателей районного бюджета. Фактическое исполнение бюджета</w:t>
      </w:r>
      <w:r w:rsidR="00AB463E">
        <w:rPr>
          <w:sz w:val="28"/>
          <w:szCs w:val="28"/>
        </w:rPr>
        <w:t xml:space="preserve"> по расходам</w:t>
      </w:r>
      <w:r w:rsidR="003E239C">
        <w:rPr>
          <w:sz w:val="28"/>
          <w:szCs w:val="28"/>
        </w:rPr>
        <w:t xml:space="preserve"> </w:t>
      </w:r>
      <w:r w:rsidR="00C81EE8" w:rsidRPr="009B6615">
        <w:rPr>
          <w:sz w:val="28"/>
          <w:szCs w:val="28"/>
        </w:rPr>
        <w:t>подтверждается  представленной уточненной сводной росписью бюджета муниципального образования «</w:t>
      </w:r>
      <w:proofErr w:type="spellStart"/>
      <w:r w:rsidR="0098303E" w:rsidRPr="009B6615">
        <w:rPr>
          <w:sz w:val="28"/>
          <w:szCs w:val="28"/>
        </w:rPr>
        <w:t>Катангский</w:t>
      </w:r>
      <w:proofErr w:type="spellEnd"/>
      <w:r w:rsidR="00C81EE8" w:rsidRPr="009B6615">
        <w:rPr>
          <w:sz w:val="28"/>
          <w:szCs w:val="28"/>
        </w:rPr>
        <w:t xml:space="preserve"> район» </w:t>
      </w:r>
      <w:r w:rsidR="00C87438">
        <w:rPr>
          <w:sz w:val="28"/>
          <w:szCs w:val="28"/>
        </w:rPr>
        <w:t>от 30.</w:t>
      </w:r>
      <w:r w:rsidR="004D1481">
        <w:rPr>
          <w:sz w:val="28"/>
          <w:szCs w:val="28"/>
        </w:rPr>
        <w:t>12.2020 года</w:t>
      </w:r>
      <w:r w:rsidR="00C81EE8" w:rsidRPr="009B6615">
        <w:rPr>
          <w:sz w:val="28"/>
          <w:szCs w:val="28"/>
        </w:rPr>
        <w:t xml:space="preserve">  на 20</w:t>
      </w:r>
      <w:r w:rsidR="0098303E" w:rsidRPr="009B6615">
        <w:rPr>
          <w:sz w:val="28"/>
          <w:szCs w:val="28"/>
        </w:rPr>
        <w:t>20</w:t>
      </w:r>
      <w:r w:rsidR="00C81EE8" w:rsidRPr="009B6615">
        <w:rPr>
          <w:sz w:val="28"/>
          <w:szCs w:val="28"/>
        </w:rPr>
        <w:t xml:space="preserve"> год и на плановый период 202</w:t>
      </w:r>
      <w:r w:rsidR="0098303E" w:rsidRPr="009B6615">
        <w:rPr>
          <w:sz w:val="28"/>
          <w:szCs w:val="28"/>
        </w:rPr>
        <w:t>1</w:t>
      </w:r>
      <w:r w:rsidR="00C81EE8" w:rsidRPr="009B6615">
        <w:rPr>
          <w:sz w:val="28"/>
          <w:szCs w:val="28"/>
        </w:rPr>
        <w:t xml:space="preserve"> и 202</w:t>
      </w:r>
      <w:r w:rsidR="0098303E" w:rsidRPr="009B6615">
        <w:rPr>
          <w:sz w:val="28"/>
          <w:szCs w:val="28"/>
        </w:rPr>
        <w:t>2</w:t>
      </w:r>
      <w:r w:rsidR="009B6615">
        <w:rPr>
          <w:sz w:val="28"/>
          <w:szCs w:val="28"/>
        </w:rPr>
        <w:t xml:space="preserve"> годов.</w:t>
      </w:r>
      <w:r w:rsidR="00C81EE8" w:rsidRPr="009B6615">
        <w:rPr>
          <w:sz w:val="28"/>
          <w:szCs w:val="28"/>
        </w:rPr>
        <w:t xml:space="preserve"> </w:t>
      </w:r>
      <w:r w:rsidR="009B6615">
        <w:rPr>
          <w:sz w:val="28"/>
          <w:szCs w:val="28"/>
        </w:rPr>
        <w:t xml:space="preserve"> </w:t>
      </w:r>
    </w:p>
    <w:p w14:paraId="66097187" w14:textId="77777777" w:rsidR="003A1181" w:rsidRPr="00156536" w:rsidRDefault="003A1181" w:rsidP="00793321">
      <w:pPr>
        <w:spacing w:line="276" w:lineRule="auto"/>
        <w:ind w:right="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Плановые показатели представленной бюджетной отчетности по доходам и расходам бюджета района по состоянию на 01.01.2021 года не соответствуют плановым показателям, утвержденным решением Думы   района от 17.12.2019 года N4/17.  Причиной отклонения является увеличение доходов и расходов районного бюджета на 5 218,2 тыс. руб. за счет увеличения  субвенции</w:t>
      </w:r>
      <w:r>
        <w:rPr>
          <w:snapToGrid w:val="0"/>
          <w:color w:val="000000"/>
          <w:sz w:val="28"/>
          <w:szCs w:val="28"/>
        </w:rPr>
        <w:t xml:space="preserve"> </w:t>
      </w:r>
      <w:r w:rsidRPr="00602587">
        <w:rPr>
          <w:snapToGrid w:val="0"/>
          <w:color w:val="000000"/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</w:t>
      </w:r>
      <w:r w:rsidRPr="00602587">
        <w:rPr>
          <w:snapToGrid w:val="0"/>
          <w:color w:val="000000"/>
          <w:sz w:val="28"/>
          <w:szCs w:val="28"/>
        </w:rPr>
        <w:lastRenderedPageBreak/>
        <w:t>обеспечение дополнительного образования детей в муниципальных общеобразовательных организациях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и  </w:t>
      </w:r>
      <w:r w:rsidRPr="00602587">
        <w:rPr>
          <w:snapToGrid w:val="0"/>
          <w:color w:val="000000"/>
          <w:sz w:val="28"/>
          <w:szCs w:val="28"/>
        </w:rPr>
        <w:t>субвенци</w:t>
      </w:r>
      <w:r>
        <w:rPr>
          <w:snapToGrid w:val="0"/>
          <w:color w:val="000000"/>
          <w:sz w:val="28"/>
          <w:szCs w:val="28"/>
        </w:rPr>
        <w:t>и</w:t>
      </w:r>
      <w:r w:rsidRPr="00602587">
        <w:rPr>
          <w:snapToGrid w:val="0"/>
          <w:color w:val="000000"/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</w:r>
      <w:r>
        <w:rPr>
          <w:snapToGrid w:val="0"/>
          <w:color w:val="000000"/>
          <w:sz w:val="28"/>
          <w:szCs w:val="28"/>
        </w:rPr>
        <w:t>.  Д</w:t>
      </w:r>
      <w:r w:rsidRPr="00156536">
        <w:rPr>
          <w:sz w:val="28"/>
          <w:szCs w:val="28"/>
        </w:rPr>
        <w:t xml:space="preserve">анные отклонения соответствуют требованиям ст. 217 БК РФ. </w:t>
      </w:r>
    </w:p>
    <w:p w14:paraId="13554361" w14:textId="77777777" w:rsidR="00C81EE8" w:rsidRPr="009B6615" w:rsidRDefault="00C81EE8" w:rsidP="00793321">
      <w:pPr>
        <w:spacing w:line="276" w:lineRule="auto"/>
        <w:ind w:right="4"/>
        <w:contextualSpacing/>
        <w:jc w:val="both"/>
        <w:rPr>
          <w:sz w:val="28"/>
          <w:szCs w:val="28"/>
        </w:rPr>
      </w:pPr>
      <w:r w:rsidRPr="00C81EE8">
        <w:t xml:space="preserve">      </w:t>
      </w:r>
      <w:r w:rsidRPr="009B6615">
        <w:rPr>
          <w:sz w:val="28"/>
          <w:szCs w:val="28"/>
        </w:rPr>
        <w:t xml:space="preserve">Исполнение бюджета </w:t>
      </w:r>
      <w:r w:rsidR="009B6615">
        <w:rPr>
          <w:sz w:val="28"/>
          <w:szCs w:val="28"/>
        </w:rPr>
        <w:t xml:space="preserve"> р</w:t>
      </w:r>
      <w:r w:rsidRPr="009B6615">
        <w:rPr>
          <w:sz w:val="28"/>
          <w:szCs w:val="28"/>
        </w:rPr>
        <w:t>айона в 20</w:t>
      </w:r>
      <w:r w:rsidR="009B6615">
        <w:rPr>
          <w:sz w:val="28"/>
          <w:szCs w:val="28"/>
        </w:rPr>
        <w:t>20</w:t>
      </w:r>
      <w:r w:rsidRPr="009B6615">
        <w:rPr>
          <w:sz w:val="28"/>
          <w:szCs w:val="28"/>
        </w:rPr>
        <w:t xml:space="preserve"> году, как и в предыдущие годы, осуществлялось не равномерно в течение года, как по доходам, так и по расходам.</w:t>
      </w:r>
    </w:p>
    <w:p w14:paraId="490692F7" w14:textId="77777777" w:rsidR="00C81EE8" w:rsidRPr="009B6615" w:rsidRDefault="00C81EE8" w:rsidP="00793321">
      <w:pPr>
        <w:ind w:right="4"/>
        <w:jc w:val="both"/>
        <w:rPr>
          <w:sz w:val="28"/>
          <w:szCs w:val="28"/>
        </w:rPr>
      </w:pPr>
      <w:r w:rsidRPr="009B6615">
        <w:rPr>
          <w:sz w:val="28"/>
          <w:szCs w:val="28"/>
        </w:rPr>
        <w:t xml:space="preserve">      Из данных, представленных в таблице, следует, что в 20</w:t>
      </w:r>
      <w:r w:rsidR="009B6615">
        <w:rPr>
          <w:sz w:val="28"/>
          <w:szCs w:val="28"/>
        </w:rPr>
        <w:t>20</w:t>
      </w:r>
      <w:r w:rsidRPr="009B6615">
        <w:rPr>
          <w:sz w:val="28"/>
          <w:szCs w:val="28"/>
        </w:rPr>
        <w:t xml:space="preserve"> году достичь равномерного, соразмерно поступающих доходов, исполнения расходов районного бюджета</w:t>
      </w:r>
      <w:r w:rsidR="009B6615">
        <w:rPr>
          <w:sz w:val="28"/>
          <w:szCs w:val="28"/>
        </w:rPr>
        <w:t xml:space="preserve"> </w:t>
      </w:r>
      <w:r w:rsidRPr="009B6615">
        <w:rPr>
          <w:sz w:val="28"/>
          <w:szCs w:val="28"/>
        </w:rPr>
        <w:t xml:space="preserve"> не удалось</w:t>
      </w:r>
      <w:r w:rsidR="009B6615">
        <w:rPr>
          <w:sz w:val="28"/>
          <w:szCs w:val="28"/>
        </w:rPr>
        <w:t xml:space="preserve">. </w:t>
      </w:r>
    </w:p>
    <w:p w14:paraId="1C40E673" w14:textId="77777777" w:rsidR="00C10147" w:rsidRDefault="00AD5FDC" w:rsidP="00793321">
      <w:pPr>
        <w:tabs>
          <w:tab w:val="left" w:pos="0"/>
        </w:tabs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FDE">
        <w:rPr>
          <w:sz w:val="28"/>
          <w:szCs w:val="28"/>
        </w:rPr>
        <w:t xml:space="preserve">     </w:t>
      </w:r>
      <w:r w:rsidR="00C10147" w:rsidRPr="004F2DC6">
        <w:rPr>
          <w:sz w:val="28"/>
          <w:szCs w:val="28"/>
        </w:rPr>
        <w:t>Сравнительный анализ исполнения бюджета</w:t>
      </w:r>
      <w:r w:rsidR="0054568D" w:rsidRPr="004F2DC6">
        <w:rPr>
          <w:sz w:val="28"/>
          <w:szCs w:val="28"/>
        </w:rPr>
        <w:t xml:space="preserve"> </w:t>
      </w:r>
      <w:r w:rsidR="00956961" w:rsidRPr="004F2DC6">
        <w:rPr>
          <w:sz w:val="28"/>
          <w:szCs w:val="28"/>
        </w:rPr>
        <w:t>МО «</w:t>
      </w:r>
      <w:proofErr w:type="spellStart"/>
      <w:r w:rsidR="00956961" w:rsidRPr="004F2DC6">
        <w:rPr>
          <w:sz w:val="28"/>
          <w:szCs w:val="28"/>
        </w:rPr>
        <w:t>Катангский</w:t>
      </w:r>
      <w:proofErr w:type="spellEnd"/>
      <w:r w:rsidR="00956961" w:rsidRPr="004F2DC6">
        <w:rPr>
          <w:sz w:val="28"/>
          <w:szCs w:val="28"/>
        </w:rPr>
        <w:t xml:space="preserve"> район» </w:t>
      </w:r>
      <w:r w:rsidR="00C10147" w:rsidRPr="004F2DC6">
        <w:rPr>
          <w:sz w:val="28"/>
          <w:szCs w:val="28"/>
        </w:rPr>
        <w:t xml:space="preserve"> за 201</w:t>
      </w:r>
      <w:r w:rsidR="000A410E" w:rsidRPr="004F2DC6">
        <w:rPr>
          <w:sz w:val="28"/>
          <w:szCs w:val="28"/>
        </w:rPr>
        <w:t>8 - 2020</w:t>
      </w:r>
      <w:r w:rsidR="00C10147" w:rsidRPr="004F2DC6">
        <w:rPr>
          <w:sz w:val="28"/>
          <w:szCs w:val="28"/>
        </w:rPr>
        <w:t xml:space="preserve"> годы</w:t>
      </w:r>
      <w:r w:rsidR="004F2DC6">
        <w:rPr>
          <w:sz w:val="28"/>
          <w:szCs w:val="28"/>
        </w:rPr>
        <w:t>.</w:t>
      </w:r>
    </w:p>
    <w:p w14:paraId="00D57FA8" w14:textId="77777777" w:rsidR="00C10147" w:rsidRPr="00353138" w:rsidRDefault="00FB094E" w:rsidP="00793321">
      <w:pPr>
        <w:pStyle w:val="Default"/>
        <w:spacing w:line="276" w:lineRule="auto"/>
        <w:ind w:right="4"/>
        <w:rPr>
          <w:color w:val="auto"/>
          <w:sz w:val="20"/>
          <w:szCs w:val="20"/>
        </w:rPr>
      </w:pPr>
      <w:r w:rsidRPr="00353138">
        <w:rPr>
          <w:color w:val="auto"/>
          <w:sz w:val="20"/>
          <w:szCs w:val="20"/>
        </w:rPr>
        <w:t>тыс</w:t>
      </w:r>
      <w:r w:rsidR="00C10147" w:rsidRPr="00353138">
        <w:rPr>
          <w:color w:val="auto"/>
          <w:sz w:val="20"/>
          <w:szCs w:val="20"/>
        </w:rPr>
        <w:t>. рублей</w:t>
      </w:r>
    </w:p>
    <w:tbl>
      <w:tblPr>
        <w:tblW w:w="9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992"/>
        <w:gridCol w:w="993"/>
        <w:gridCol w:w="715"/>
        <w:gridCol w:w="1080"/>
        <w:gridCol w:w="1080"/>
        <w:gridCol w:w="799"/>
        <w:gridCol w:w="1019"/>
        <w:gridCol w:w="1151"/>
        <w:gridCol w:w="632"/>
      </w:tblGrid>
      <w:tr w:rsidR="003D11A0" w:rsidRPr="002C31DB" w14:paraId="32119F99" w14:textId="77777777" w:rsidTr="007C7802">
        <w:trPr>
          <w:trHeight w:hRule="exact" w:val="319"/>
          <w:jc w:val="center"/>
        </w:trPr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14:paraId="198EF426" w14:textId="77777777" w:rsidR="003D11A0" w:rsidRPr="00793321" w:rsidRDefault="003D11A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 xml:space="preserve">Основные характеристики бюджета </w:t>
            </w:r>
            <w:r w:rsidR="002C31DB" w:rsidRPr="00793321">
              <w:rPr>
                <w:i/>
                <w:sz w:val="22"/>
                <w:szCs w:val="22"/>
              </w:rPr>
              <w:t xml:space="preserve"> </w:t>
            </w:r>
          </w:p>
          <w:p w14:paraId="1C391E6A" w14:textId="77777777" w:rsidR="003D11A0" w:rsidRPr="00793321" w:rsidRDefault="003D11A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565087DC" w14:textId="77777777" w:rsidR="003D11A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 xml:space="preserve">2018 </w:t>
            </w:r>
          </w:p>
        </w:tc>
        <w:tc>
          <w:tcPr>
            <w:tcW w:w="2959" w:type="dxa"/>
            <w:gridSpan w:val="3"/>
            <w:shd w:val="clear" w:color="auto" w:fill="FFFFFF" w:themeFill="background1"/>
          </w:tcPr>
          <w:p w14:paraId="6A78DFB8" w14:textId="77777777" w:rsidR="003D11A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 xml:space="preserve">2019 </w:t>
            </w:r>
          </w:p>
        </w:tc>
        <w:tc>
          <w:tcPr>
            <w:tcW w:w="2802" w:type="dxa"/>
            <w:gridSpan w:val="3"/>
            <w:shd w:val="clear" w:color="auto" w:fill="FFFFFF" w:themeFill="background1"/>
          </w:tcPr>
          <w:p w14:paraId="3A2B8171" w14:textId="77777777" w:rsidR="003D11A0" w:rsidRPr="00793321" w:rsidRDefault="003D11A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20</w:t>
            </w:r>
            <w:r w:rsidR="00B31D20" w:rsidRPr="00793321">
              <w:rPr>
                <w:i/>
                <w:sz w:val="22"/>
                <w:szCs w:val="22"/>
              </w:rPr>
              <w:t>20</w:t>
            </w:r>
          </w:p>
        </w:tc>
      </w:tr>
      <w:tr w:rsidR="00B31D20" w:rsidRPr="002C31DB" w14:paraId="6C48CDB6" w14:textId="77777777" w:rsidTr="002C31DB">
        <w:trPr>
          <w:trHeight w:hRule="exact" w:val="957"/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6924785C" w14:textId="77777777" w:rsidR="00B31D2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72A6213" w14:textId="77777777" w:rsidR="00B31D2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план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0014805" w14:textId="77777777" w:rsidR="00B31D2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факт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7C34CED7" w14:textId="77777777" w:rsidR="00B31D2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% исполнения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0F00505" w14:textId="77777777" w:rsidR="00B31D2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план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2FD4E7B" w14:textId="77777777" w:rsidR="00B31D2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факт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14:paraId="2AB8B155" w14:textId="77777777" w:rsidR="00B31D2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% исполнения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14:paraId="0A77CBE5" w14:textId="77777777" w:rsidR="00B31D2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план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14:paraId="30D5C4A4" w14:textId="77777777" w:rsidR="00B31D2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факт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14:paraId="13E5A71D" w14:textId="77777777" w:rsidR="00B31D2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% исполнения</w:t>
            </w:r>
          </w:p>
        </w:tc>
      </w:tr>
      <w:tr w:rsidR="003D11A0" w:rsidRPr="002C31DB" w14:paraId="35228666" w14:textId="77777777" w:rsidTr="007C7802">
        <w:trPr>
          <w:trHeight w:hRule="exact" w:val="474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008B894" w14:textId="77777777" w:rsidR="003D11A0" w:rsidRPr="00793321" w:rsidRDefault="003D11A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9DCA2D" w14:textId="77777777" w:rsidR="003D11A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561F3F8" w14:textId="77777777" w:rsidR="003D11A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39D93FD8" w14:textId="77777777" w:rsidR="003D11A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E7317A2" w14:textId="77777777" w:rsidR="003D11A0" w:rsidRPr="00793321" w:rsidRDefault="003D11A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5E9DB6" w14:textId="77777777" w:rsidR="003D11A0" w:rsidRPr="00793321" w:rsidRDefault="003D11A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14:paraId="48D50C42" w14:textId="77777777" w:rsidR="003D11A0" w:rsidRPr="00793321" w:rsidRDefault="003D11A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14:paraId="30442236" w14:textId="77777777" w:rsidR="003D11A0" w:rsidRPr="00793321" w:rsidRDefault="003D11A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14:paraId="40E13880" w14:textId="77777777" w:rsidR="003D11A0" w:rsidRPr="00793321" w:rsidRDefault="003D11A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14:paraId="1B4159E6" w14:textId="77777777" w:rsidR="003D11A0" w:rsidRPr="00793321" w:rsidRDefault="003D11A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10</w:t>
            </w:r>
          </w:p>
        </w:tc>
      </w:tr>
      <w:tr w:rsidR="00353138" w:rsidRPr="002C31DB" w14:paraId="4643DBC9" w14:textId="77777777" w:rsidTr="007C7802">
        <w:trPr>
          <w:trHeight w:val="340"/>
          <w:jc w:val="center"/>
        </w:trPr>
        <w:tc>
          <w:tcPr>
            <w:tcW w:w="1260" w:type="dxa"/>
            <w:vAlign w:val="center"/>
          </w:tcPr>
          <w:p w14:paraId="088AD997" w14:textId="77777777"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Доходы</w:t>
            </w:r>
          </w:p>
        </w:tc>
        <w:tc>
          <w:tcPr>
            <w:tcW w:w="992" w:type="dxa"/>
            <w:vAlign w:val="center"/>
          </w:tcPr>
          <w:p w14:paraId="51CA23DC" w14:textId="77777777"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547040,1</w:t>
            </w:r>
          </w:p>
        </w:tc>
        <w:tc>
          <w:tcPr>
            <w:tcW w:w="993" w:type="dxa"/>
            <w:vAlign w:val="center"/>
          </w:tcPr>
          <w:p w14:paraId="52CE9CFE" w14:textId="77777777"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537879,7</w:t>
            </w:r>
          </w:p>
        </w:tc>
        <w:tc>
          <w:tcPr>
            <w:tcW w:w="715" w:type="dxa"/>
            <w:vAlign w:val="center"/>
          </w:tcPr>
          <w:p w14:paraId="5B698F98" w14:textId="77777777"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98</w:t>
            </w:r>
          </w:p>
        </w:tc>
        <w:tc>
          <w:tcPr>
            <w:tcW w:w="1080" w:type="dxa"/>
            <w:vAlign w:val="center"/>
          </w:tcPr>
          <w:p w14:paraId="7BB69374" w14:textId="77777777"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566578,9</w:t>
            </w:r>
          </w:p>
        </w:tc>
        <w:tc>
          <w:tcPr>
            <w:tcW w:w="1080" w:type="dxa"/>
            <w:vAlign w:val="center"/>
          </w:tcPr>
          <w:p w14:paraId="2643D628" w14:textId="77777777"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563301,2</w:t>
            </w:r>
          </w:p>
        </w:tc>
        <w:tc>
          <w:tcPr>
            <w:tcW w:w="799" w:type="dxa"/>
            <w:vAlign w:val="center"/>
          </w:tcPr>
          <w:p w14:paraId="137B90AE" w14:textId="77777777"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99</w:t>
            </w:r>
          </w:p>
        </w:tc>
        <w:tc>
          <w:tcPr>
            <w:tcW w:w="1019" w:type="dxa"/>
            <w:vAlign w:val="bottom"/>
          </w:tcPr>
          <w:p w14:paraId="066A1604" w14:textId="77777777" w:rsidR="00303447" w:rsidRPr="00793321" w:rsidRDefault="0030344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2EDB50C6" w14:textId="77777777" w:rsidR="00303447" w:rsidRPr="00793321" w:rsidRDefault="0030344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618 739,5</w:t>
            </w:r>
          </w:p>
          <w:p w14:paraId="2EB6940C" w14:textId="77777777"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14:paraId="2D5A5B37" w14:textId="77777777" w:rsidR="00353138" w:rsidRPr="00793321" w:rsidRDefault="00353138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610 039,4</w:t>
            </w:r>
          </w:p>
        </w:tc>
        <w:tc>
          <w:tcPr>
            <w:tcW w:w="632" w:type="dxa"/>
            <w:vAlign w:val="center"/>
          </w:tcPr>
          <w:p w14:paraId="7E6A1210" w14:textId="77777777"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9</w:t>
            </w:r>
            <w:r w:rsidR="0051498F" w:rsidRPr="00793321">
              <w:rPr>
                <w:i/>
                <w:sz w:val="22"/>
                <w:szCs w:val="22"/>
              </w:rPr>
              <w:t>9</w:t>
            </w:r>
          </w:p>
        </w:tc>
      </w:tr>
      <w:tr w:rsidR="00353138" w:rsidRPr="002C31DB" w14:paraId="497694D6" w14:textId="77777777" w:rsidTr="007C7802">
        <w:trPr>
          <w:trHeight w:val="340"/>
          <w:jc w:val="center"/>
        </w:trPr>
        <w:tc>
          <w:tcPr>
            <w:tcW w:w="1260" w:type="dxa"/>
            <w:vAlign w:val="center"/>
          </w:tcPr>
          <w:p w14:paraId="34537E1E" w14:textId="77777777"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Расходы</w:t>
            </w:r>
          </w:p>
        </w:tc>
        <w:tc>
          <w:tcPr>
            <w:tcW w:w="992" w:type="dxa"/>
            <w:vAlign w:val="center"/>
          </w:tcPr>
          <w:p w14:paraId="021A2569" w14:textId="77777777"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593355,1</w:t>
            </w:r>
          </w:p>
        </w:tc>
        <w:tc>
          <w:tcPr>
            <w:tcW w:w="993" w:type="dxa"/>
            <w:vAlign w:val="center"/>
          </w:tcPr>
          <w:p w14:paraId="4019DED3" w14:textId="77777777"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542604,4</w:t>
            </w:r>
          </w:p>
        </w:tc>
        <w:tc>
          <w:tcPr>
            <w:tcW w:w="715" w:type="dxa"/>
            <w:vAlign w:val="center"/>
          </w:tcPr>
          <w:p w14:paraId="3B86088A" w14:textId="77777777"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91</w:t>
            </w:r>
          </w:p>
        </w:tc>
        <w:tc>
          <w:tcPr>
            <w:tcW w:w="1080" w:type="dxa"/>
            <w:vAlign w:val="center"/>
          </w:tcPr>
          <w:p w14:paraId="20027658" w14:textId="77777777"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612837,1</w:t>
            </w:r>
          </w:p>
        </w:tc>
        <w:tc>
          <w:tcPr>
            <w:tcW w:w="1080" w:type="dxa"/>
            <w:vAlign w:val="center"/>
          </w:tcPr>
          <w:p w14:paraId="1982CA24" w14:textId="77777777"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551647,1</w:t>
            </w:r>
          </w:p>
        </w:tc>
        <w:tc>
          <w:tcPr>
            <w:tcW w:w="799" w:type="dxa"/>
            <w:vAlign w:val="center"/>
          </w:tcPr>
          <w:p w14:paraId="49917515" w14:textId="77777777"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90</w:t>
            </w:r>
          </w:p>
        </w:tc>
        <w:tc>
          <w:tcPr>
            <w:tcW w:w="1019" w:type="dxa"/>
            <w:vAlign w:val="bottom"/>
          </w:tcPr>
          <w:p w14:paraId="6C4594B2" w14:textId="77777777" w:rsidR="00303447" w:rsidRPr="00793321" w:rsidRDefault="0030344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44666A59" w14:textId="77777777" w:rsidR="00303447" w:rsidRPr="00793321" w:rsidRDefault="0030344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666 903,8</w:t>
            </w:r>
          </w:p>
          <w:p w14:paraId="280AB193" w14:textId="77777777"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14:paraId="3D4B14B1" w14:textId="77777777" w:rsidR="00353138" w:rsidRPr="00793321" w:rsidRDefault="00353138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608 181,4</w:t>
            </w:r>
          </w:p>
        </w:tc>
        <w:tc>
          <w:tcPr>
            <w:tcW w:w="632" w:type="dxa"/>
            <w:vAlign w:val="center"/>
          </w:tcPr>
          <w:p w14:paraId="04659E4D" w14:textId="77777777"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91</w:t>
            </w:r>
          </w:p>
        </w:tc>
      </w:tr>
      <w:tr w:rsidR="00353138" w:rsidRPr="002C31DB" w14:paraId="791DF45B" w14:textId="77777777" w:rsidTr="007C7802">
        <w:trPr>
          <w:trHeight w:val="340"/>
          <w:jc w:val="center"/>
        </w:trPr>
        <w:tc>
          <w:tcPr>
            <w:tcW w:w="1260" w:type="dxa"/>
            <w:vAlign w:val="center"/>
          </w:tcPr>
          <w:p w14:paraId="6538BDAA" w14:textId="77777777"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Дефицит -профицит+</w:t>
            </w:r>
          </w:p>
        </w:tc>
        <w:tc>
          <w:tcPr>
            <w:tcW w:w="992" w:type="dxa"/>
            <w:vAlign w:val="center"/>
          </w:tcPr>
          <w:p w14:paraId="4CD1207D" w14:textId="77777777"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14:paraId="0DD82D4F" w14:textId="77777777"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-46315</w:t>
            </w:r>
          </w:p>
        </w:tc>
        <w:tc>
          <w:tcPr>
            <w:tcW w:w="993" w:type="dxa"/>
            <w:vAlign w:val="center"/>
          </w:tcPr>
          <w:p w14:paraId="394EF7A2" w14:textId="77777777"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14:paraId="257EC3B7" w14:textId="77777777"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-4724,7</w:t>
            </w:r>
          </w:p>
        </w:tc>
        <w:tc>
          <w:tcPr>
            <w:tcW w:w="715" w:type="dxa"/>
            <w:vAlign w:val="center"/>
          </w:tcPr>
          <w:p w14:paraId="0B27105C" w14:textId="77777777"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14:paraId="74AB5AD5" w14:textId="77777777"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14:paraId="6CC88D2B" w14:textId="77777777"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14:paraId="64DCAB1F" w14:textId="77777777"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-46258,2</w:t>
            </w:r>
          </w:p>
        </w:tc>
        <w:tc>
          <w:tcPr>
            <w:tcW w:w="1080" w:type="dxa"/>
            <w:vAlign w:val="center"/>
          </w:tcPr>
          <w:p w14:paraId="009DB1E3" w14:textId="77777777"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14:paraId="3CBDFAFA" w14:textId="77777777" w:rsidR="00353138" w:rsidRPr="00793321" w:rsidRDefault="00E0441E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+</w:t>
            </w:r>
            <w:r w:rsidR="00353138" w:rsidRPr="00793321">
              <w:rPr>
                <w:i/>
                <w:sz w:val="22"/>
                <w:szCs w:val="22"/>
              </w:rPr>
              <w:t>11654,1</w:t>
            </w:r>
          </w:p>
        </w:tc>
        <w:tc>
          <w:tcPr>
            <w:tcW w:w="799" w:type="dxa"/>
            <w:vAlign w:val="center"/>
          </w:tcPr>
          <w:p w14:paraId="5F52146C" w14:textId="77777777"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14:paraId="6AE6631A" w14:textId="77777777"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19" w:type="dxa"/>
            <w:vAlign w:val="center"/>
          </w:tcPr>
          <w:p w14:paraId="2374BD8E" w14:textId="77777777"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14:paraId="5098B3A5" w14:textId="77777777" w:rsidR="00353138" w:rsidRPr="00793321" w:rsidRDefault="00E0441E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-</w:t>
            </w:r>
            <w:r w:rsidR="00353138" w:rsidRPr="00793321">
              <w:rPr>
                <w:i/>
                <w:sz w:val="22"/>
                <w:szCs w:val="22"/>
              </w:rPr>
              <w:t>48 164,2</w:t>
            </w:r>
          </w:p>
        </w:tc>
        <w:tc>
          <w:tcPr>
            <w:tcW w:w="1151" w:type="dxa"/>
            <w:vAlign w:val="center"/>
          </w:tcPr>
          <w:p w14:paraId="0D30B097" w14:textId="77777777" w:rsidR="00353138" w:rsidRPr="00793321" w:rsidRDefault="00353138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1FF336B2" w14:textId="77777777" w:rsidR="00353138" w:rsidRPr="00793321" w:rsidRDefault="00353138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+1 858</w:t>
            </w:r>
          </w:p>
        </w:tc>
        <w:tc>
          <w:tcPr>
            <w:tcW w:w="632" w:type="dxa"/>
            <w:vAlign w:val="center"/>
          </w:tcPr>
          <w:p w14:paraId="50861A16" w14:textId="77777777"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14:paraId="43A3AC83" w14:textId="77777777"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-</w:t>
            </w:r>
          </w:p>
        </w:tc>
      </w:tr>
    </w:tbl>
    <w:p w14:paraId="0D342DF0" w14:textId="77777777" w:rsidR="00B415E2" w:rsidRDefault="00B415E2" w:rsidP="00793321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5D312CD" w14:textId="77777777" w:rsidR="00755464" w:rsidRDefault="00C10147" w:rsidP="00793321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  <w:r w:rsidRPr="00032CA1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 w:rsidR="004430F0">
        <w:rPr>
          <w:rFonts w:ascii="Times New Roman" w:hAnsi="Times New Roman"/>
          <w:b/>
          <w:sz w:val="28"/>
          <w:szCs w:val="28"/>
        </w:rPr>
        <w:t>доходной</w:t>
      </w:r>
      <w:r w:rsidR="00E04F81">
        <w:rPr>
          <w:rFonts w:ascii="Times New Roman" w:hAnsi="Times New Roman"/>
          <w:b/>
          <w:sz w:val="28"/>
          <w:szCs w:val="28"/>
        </w:rPr>
        <w:t xml:space="preserve"> части </w:t>
      </w:r>
      <w:r w:rsidRPr="00032CA1">
        <w:rPr>
          <w:rFonts w:ascii="Times New Roman" w:hAnsi="Times New Roman"/>
          <w:b/>
          <w:sz w:val="28"/>
          <w:szCs w:val="28"/>
        </w:rPr>
        <w:t xml:space="preserve">бюджета </w:t>
      </w:r>
      <w:r w:rsidR="00B31D20">
        <w:rPr>
          <w:rFonts w:ascii="Times New Roman" w:hAnsi="Times New Roman"/>
          <w:b/>
          <w:sz w:val="28"/>
          <w:szCs w:val="28"/>
        </w:rPr>
        <w:t>муниципального</w:t>
      </w:r>
    </w:p>
    <w:p w14:paraId="2D85084F" w14:textId="77777777" w:rsidR="00C10147" w:rsidRDefault="00B31D20" w:rsidP="00793321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="00956961" w:rsidRPr="00032CA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956961" w:rsidRPr="00032CA1">
        <w:rPr>
          <w:rFonts w:ascii="Times New Roman" w:hAnsi="Times New Roman"/>
          <w:b/>
          <w:sz w:val="28"/>
          <w:szCs w:val="28"/>
        </w:rPr>
        <w:t>Катангский</w:t>
      </w:r>
      <w:proofErr w:type="spellEnd"/>
      <w:r w:rsidR="00956961" w:rsidRPr="00032CA1">
        <w:rPr>
          <w:rFonts w:ascii="Times New Roman" w:hAnsi="Times New Roman"/>
          <w:b/>
          <w:sz w:val="28"/>
          <w:szCs w:val="28"/>
        </w:rPr>
        <w:t xml:space="preserve"> район»</w:t>
      </w:r>
      <w:r w:rsidR="00956961" w:rsidRPr="00032CA1">
        <w:rPr>
          <w:rFonts w:ascii="Times New Roman" w:hAnsi="Times New Roman"/>
          <w:sz w:val="28"/>
          <w:szCs w:val="28"/>
        </w:rPr>
        <w:t xml:space="preserve"> </w:t>
      </w:r>
      <w:r w:rsidR="00E04F81">
        <w:rPr>
          <w:rFonts w:ascii="Times New Roman" w:hAnsi="Times New Roman"/>
          <w:b/>
          <w:sz w:val="28"/>
          <w:szCs w:val="28"/>
        </w:rPr>
        <w:t xml:space="preserve"> </w:t>
      </w:r>
    </w:p>
    <w:p w14:paraId="639C7D43" w14:textId="77777777" w:rsidR="00E04F81" w:rsidRDefault="00E04F81" w:rsidP="00793321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57E66E2" w14:textId="77777777" w:rsidR="00277619" w:rsidRPr="00940CBD" w:rsidRDefault="0080636A" w:rsidP="00793321">
      <w:pPr>
        <w:pStyle w:val="4"/>
        <w:spacing w:before="0"/>
        <w:ind w:right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7933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</w:t>
      </w:r>
      <w:r w:rsidR="00277619" w:rsidRPr="004430F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Решением</w:t>
      </w:r>
      <w:r w:rsidR="00277619" w:rsidRPr="00940C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E40E1" w:rsidRPr="00940C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 бюджете</w:t>
      </w:r>
      <w:r w:rsidR="00DA48FA" w:rsidRPr="00940C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МО «</w:t>
      </w:r>
      <w:proofErr w:type="spellStart"/>
      <w:r w:rsidR="00DA48FA" w:rsidRPr="00940C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Катангский</w:t>
      </w:r>
      <w:proofErr w:type="spellEnd"/>
      <w:r w:rsidR="00DA48FA" w:rsidRPr="00940C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район»</w:t>
      </w:r>
      <w:r w:rsidR="00710A7E" w:rsidRPr="00940C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277619" w:rsidRPr="00940C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были утверждены бюджетные назначения по основным кодам бюджетной классификации доходов в разрезе групп и подгрупп в сумме </w:t>
      </w:r>
      <w:r w:rsidR="00E04F8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517 081,3 </w:t>
      </w:r>
      <w:r w:rsidR="00277619" w:rsidRPr="00940C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тыс. рублей.</w:t>
      </w:r>
      <w:r w:rsidR="00277619" w:rsidRPr="00940C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D3DA306" w14:textId="77777777" w:rsidR="00B12B62" w:rsidRPr="00940CBD" w:rsidRDefault="0080636A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   </w:t>
      </w:r>
      <w:r w:rsidR="00B12B62" w:rsidRPr="00940CBD">
        <w:rPr>
          <w:sz w:val="28"/>
          <w:szCs w:val="28"/>
        </w:rPr>
        <w:t>Б</w:t>
      </w:r>
      <w:r w:rsidR="00277619" w:rsidRPr="00940CBD">
        <w:rPr>
          <w:sz w:val="28"/>
          <w:szCs w:val="28"/>
        </w:rPr>
        <w:t>юджетны</w:t>
      </w:r>
      <w:r w:rsidR="00B12B62" w:rsidRPr="00940CBD">
        <w:rPr>
          <w:sz w:val="28"/>
          <w:szCs w:val="28"/>
        </w:rPr>
        <w:t>е</w:t>
      </w:r>
      <w:r w:rsidR="00277619" w:rsidRPr="00940CBD">
        <w:rPr>
          <w:sz w:val="28"/>
          <w:szCs w:val="28"/>
        </w:rPr>
        <w:t xml:space="preserve"> назначени</w:t>
      </w:r>
      <w:r w:rsidR="00B12B62" w:rsidRPr="00940CBD">
        <w:rPr>
          <w:sz w:val="28"/>
          <w:szCs w:val="28"/>
        </w:rPr>
        <w:t>я</w:t>
      </w:r>
      <w:r w:rsidR="00277619" w:rsidRPr="00940CBD">
        <w:rPr>
          <w:sz w:val="28"/>
          <w:szCs w:val="28"/>
        </w:rPr>
        <w:t xml:space="preserve"> </w:t>
      </w:r>
      <w:r w:rsidR="00B12B62" w:rsidRPr="00940CBD">
        <w:rPr>
          <w:sz w:val="28"/>
          <w:szCs w:val="28"/>
        </w:rPr>
        <w:t>в течении</w:t>
      </w:r>
      <w:r w:rsidR="00277619" w:rsidRPr="00940CBD">
        <w:rPr>
          <w:sz w:val="28"/>
          <w:szCs w:val="28"/>
        </w:rPr>
        <w:t xml:space="preserve"> 20</w:t>
      </w:r>
      <w:r w:rsidR="00E04F81">
        <w:rPr>
          <w:sz w:val="28"/>
          <w:szCs w:val="28"/>
        </w:rPr>
        <w:t>20</w:t>
      </w:r>
      <w:r w:rsidR="00277619" w:rsidRPr="00940CBD">
        <w:rPr>
          <w:sz w:val="28"/>
          <w:szCs w:val="28"/>
        </w:rPr>
        <w:t xml:space="preserve"> год были увеличены на </w:t>
      </w:r>
      <w:r w:rsidR="00D2204D" w:rsidRPr="00940CBD">
        <w:rPr>
          <w:sz w:val="28"/>
          <w:szCs w:val="28"/>
        </w:rPr>
        <w:t>1</w:t>
      </w:r>
      <w:r w:rsidR="00B97D81">
        <w:rPr>
          <w:sz w:val="28"/>
          <w:szCs w:val="28"/>
        </w:rPr>
        <w:t>6</w:t>
      </w:r>
      <w:r w:rsidR="00D2204D" w:rsidRPr="00940CBD">
        <w:rPr>
          <w:sz w:val="28"/>
          <w:szCs w:val="28"/>
        </w:rPr>
        <w:t>,4</w:t>
      </w:r>
      <w:r w:rsidR="00277619" w:rsidRPr="00940CBD">
        <w:rPr>
          <w:sz w:val="28"/>
          <w:szCs w:val="28"/>
        </w:rPr>
        <w:t>%</w:t>
      </w:r>
      <w:r w:rsidR="00AE40E1" w:rsidRPr="00940CBD">
        <w:rPr>
          <w:sz w:val="28"/>
          <w:szCs w:val="28"/>
        </w:rPr>
        <w:t xml:space="preserve"> от первоначального, у</w:t>
      </w:r>
      <w:r w:rsidR="00AC5FBD" w:rsidRPr="00940CBD">
        <w:rPr>
          <w:sz w:val="28"/>
          <w:szCs w:val="28"/>
        </w:rPr>
        <w:t>величение по доходам произошло за счет:</w:t>
      </w:r>
    </w:p>
    <w:p w14:paraId="20A3FC7E" w14:textId="77777777" w:rsidR="00277619" w:rsidRDefault="00B12B62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 w:rsidRPr="00940CBD">
        <w:rPr>
          <w:sz w:val="28"/>
          <w:szCs w:val="28"/>
        </w:rPr>
        <w:t xml:space="preserve"> </w:t>
      </w:r>
      <w:r w:rsidR="005C3451" w:rsidRPr="00940CBD">
        <w:rPr>
          <w:sz w:val="28"/>
          <w:szCs w:val="28"/>
        </w:rPr>
        <w:t>-</w:t>
      </w:r>
      <w:r w:rsidR="00EC1D6A">
        <w:rPr>
          <w:sz w:val="28"/>
          <w:szCs w:val="28"/>
        </w:rPr>
        <w:t xml:space="preserve"> </w:t>
      </w:r>
      <w:r w:rsidR="00277619" w:rsidRPr="00940CBD">
        <w:rPr>
          <w:sz w:val="28"/>
          <w:szCs w:val="28"/>
        </w:rPr>
        <w:t xml:space="preserve">безвозмездных </w:t>
      </w:r>
      <w:r w:rsidR="00710A7E" w:rsidRPr="00940CBD">
        <w:rPr>
          <w:sz w:val="28"/>
          <w:szCs w:val="28"/>
        </w:rPr>
        <w:t>поступлений на</w:t>
      </w:r>
      <w:r w:rsidR="00277619" w:rsidRPr="00940CBD">
        <w:rPr>
          <w:sz w:val="28"/>
          <w:szCs w:val="28"/>
        </w:rPr>
        <w:t xml:space="preserve"> сумму </w:t>
      </w:r>
      <w:r w:rsidR="00EC1D6A">
        <w:rPr>
          <w:sz w:val="28"/>
          <w:szCs w:val="28"/>
        </w:rPr>
        <w:t>66 515,3</w:t>
      </w:r>
      <w:r w:rsidR="00AC5FBD" w:rsidRPr="00940CBD">
        <w:rPr>
          <w:sz w:val="28"/>
          <w:szCs w:val="28"/>
        </w:rPr>
        <w:t xml:space="preserve"> </w:t>
      </w:r>
      <w:r w:rsidR="00277619" w:rsidRPr="00940CBD">
        <w:rPr>
          <w:sz w:val="28"/>
          <w:szCs w:val="28"/>
        </w:rPr>
        <w:t xml:space="preserve">тыс. руб. или на </w:t>
      </w:r>
      <w:r w:rsidR="007B3F45">
        <w:rPr>
          <w:sz w:val="28"/>
          <w:szCs w:val="28"/>
        </w:rPr>
        <w:t>22,8</w:t>
      </w:r>
      <w:r w:rsidR="00EC1D6A">
        <w:rPr>
          <w:sz w:val="28"/>
          <w:szCs w:val="28"/>
        </w:rPr>
        <w:t>% от первоначального плана;</w:t>
      </w:r>
    </w:p>
    <w:p w14:paraId="4E1A230C" w14:textId="77777777" w:rsidR="00EC1D6A" w:rsidRPr="00940CBD" w:rsidRDefault="00EC1D6A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собственных доходов на сумму 35 142,8 </w:t>
      </w:r>
      <w:r w:rsidRPr="00940CBD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. или </w:t>
      </w:r>
      <w:r w:rsidR="007B3F45">
        <w:rPr>
          <w:sz w:val="28"/>
          <w:szCs w:val="28"/>
        </w:rPr>
        <w:t>на  10,7%.</w:t>
      </w:r>
    </w:p>
    <w:p w14:paraId="5BBF62D1" w14:textId="77777777" w:rsidR="00277619" w:rsidRPr="00940CBD" w:rsidRDefault="00793321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636A">
        <w:rPr>
          <w:sz w:val="28"/>
          <w:szCs w:val="28"/>
        </w:rPr>
        <w:t xml:space="preserve"> </w:t>
      </w:r>
      <w:r w:rsidR="00277619" w:rsidRPr="00940CBD">
        <w:rPr>
          <w:sz w:val="28"/>
          <w:szCs w:val="28"/>
        </w:rPr>
        <w:t xml:space="preserve">В </w:t>
      </w:r>
      <w:r w:rsidR="00710A7E" w:rsidRPr="00940CBD">
        <w:rPr>
          <w:sz w:val="28"/>
          <w:szCs w:val="28"/>
        </w:rPr>
        <w:t>структуре доходов</w:t>
      </w:r>
      <w:r w:rsidR="00277619" w:rsidRPr="00940CBD">
        <w:rPr>
          <w:sz w:val="28"/>
          <w:szCs w:val="28"/>
        </w:rPr>
        <w:t xml:space="preserve"> «собственные доходы» составляют </w:t>
      </w:r>
      <w:r w:rsidR="00230D14">
        <w:rPr>
          <w:sz w:val="28"/>
          <w:szCs w:val="28"/>
        </w:rPr>
        <w:t xml:space="preserve">54.4% </w:t>
      </w:r>
      <w:r w:rsidR="00710A7E" w:rsidRPr="00940CBD">
        <w:rPr>
          <w:sz w:val="28"/>
          <w:szCs w:val="28"/>
        </w:rPr>
        <w:t xml:space="preserve"> от</w:t>
      </w:r>
      <w:r w:rsidR="00277619" w:rsidRPr="00940CBD">
        <w:rPr>
          <w:sz w:val="28"/>
          <w:szCs w:val="28"/>
        </w:rPr>
        <w:t xml:space="preserve"> общего объема </w:t>
      </w:r>
      <w:r w:rsidR="00710A7E" w:rsidRPr="00940CBD">
        <w:rPr>
          <w:sz w:val="28"/>
          <w:szCs w:val="28"/>
        </w:rPr>
        <w:t>полученных доходов</w:t>
      </w:r>
      <w:r w:rsidR="00277619" w:rsidRPr="00940CBD">
        <w:rPr>
          <w:sz w:val="28"/>
          <w:szCs w:val="28"/>
        </w:rPr>
        <w:t xml:space="preserve"> в 20</w:t>
      </w:r>
      <w:r w:rsidR="00230D14">
        <w:rPr>
          <w:sz w:val="28"/>
          <w:szCs w:val="28"/>
        </w:rPr>
        <w:t xml:space="preserve">20 </w:t>
      </w:r>
      <w:r w:rsidR="00277619" w:rsidRPr="00940CBD">
        <w:rPr>
          <w:sz w:val="28"/>
          <w:szCs w:val="28"/>
        </w:rPr>
        <w:t>г</w:t>
      </w:r>
      <w:r w:rsidR="00B1330A">
        <w:rPr>
          <w:sz w:val="28"/>
          <w:szCs w:val="28"/>
        </w:rPr>
        <w:t>оду</w:t>
      </w:r>
      <w:r w:rsidR="00277619" w:rsidRPr="00940CBD">
        <w:rPr>
          <w:sz w:val="28"/>
          <w:szCs w:val="28"/>
        </w:rPr>
        <w:t xml:space="preserve"> (в 201</w:t>
      </w:r>
      <w:r w:rsidR="00B5330B" w:rsidRPr="00940CBD">
        <w:rPr>
          <w:sz w:val="28"/>
          <w:szCs w:val="28"/>
        </w:rPr>
        <w:t>4</w:t>
      </w:r>
      <w:r w:rsidR="00277619" w:rsidRPr="00940CBD">
        <w:rPr>
          <w:sz w:val="28"/>
          <w:szCs w:val="28"/>
        </w:rPr>
        <w:t xml:space="preserve"> году этот показатель составлял </w:t>
      </w:r>
      <w:r w:rsidR="00277619" w:rsidRPr="00940CBD">
        <w:rPr>
          <w:sz w:val="28"/>
          <w:szCs w:val="28"/>
        </w:rPr>
        <w:lastRenderedPageBreak/>
        <w:t xml:space="preserve">– </w:t>
      </w:r>
      <w:r w:rsidR="00B5330B" w:rsidRPr="00940CBD">
        <w:rPr>
          <w:sz w:val="28"/>
          <w:szCs w:val="28"/>
        </w:rPr>
        <w:t>49,9</w:t>
      </w:r>
      <w:r w:rsidR="00277619" w:rsidRPr="00940CBD">
        <w:rPr>
          <w:sz w:val="28"/>
          <w:szCs w:val="28"/>
        </w:rPr>
        <w:t>%, в 201</w:t>
      </w:r>
      <w:r w:rsidR="00584C67" w:rsidRPr="00940CBD">
        <w:rPr>
          <w:sz w:val="28"/>
          <w:szCs w:val="28"/>
        </w:rPr>
        <w:t>5</w:t>
      </w:r>
      <w:r w:rsidR="00277619" w:rsidRPr="00940CBD">
        <w:rPr>
          <w:sz w:val="28"/>
          <w:szCs w:val="28"/>
        </w:rPr>
        <w:t xml:space="preserve">г. – </w:t>
      </w:r>
      <w:r w:rsidR="00584C67" w:rsidRPr="00940CBD">
        <w:rPr>
          <w:sz w:val="28"/>
          <w:szCs w:val="28"/>
        </w:rPr>
        <w:t>50,2</w:t>
      </w:r>
      <w:r w:rsidR="00277619" w:rsidRPr="00940CBD">
        <w:rPr>
          <w:sz w:val="28"/>
          <w:szCs w:val="28"/>
        </w:rPr>
        <w:t>%</w:t>
      </w:r>
      <w:r w:rsidR="006B28F9" w:rsidRPr="00940CBD">
        <w:rPr>
          <w:sz w:val="28"/>
          <w:szCs w:val="28"/>
        </w:rPr>
        <w:t>, в 2016 г.-53,5%</w:t>
      </w:r>
      <w:r w:rsidR="00821329" w:rsidRPr="00940CBD">
        <w:rPr>
          <w:sz w:val="28"/>
          <w:szCs w:val="28"/>
        </w:rPr>
        <w:t>, в 2017г. – 52,6%</w:t>
      </w:r>
      <w:r w:rsidR="00940CBD" w:rsidRPr="00940CBD">
        <w:rPr>
          <w:sz w:val="28"/>
          <w:szCs w:val="28"/>
        </w:rPr>
        <w:t>, в 2018-51,1%</w:t>
      </w:r>
      <w:r w:rsidR="00230D14">
        <w:rPr>
          <w:sz w:val="28"/>
          <w:szCs w:val="28"/>
        </w:rPr>
        <w:t xml:space="preserve">, 2019 - </w:t>
      </w:r>
      <w:r w:rsidR="00230D14" w:rsidRPr="00940CBD">
        <w:rPr>
          <w:sz w:val="28"/>
          <w:szCs w:val="28"/>
        </w:rPr>
        <w:t>51,2%</w:t>
      </w:r>
      <w:r w:rsidR="00277619" w:rsidRPr="00940CBD">
        <w:rPr>
          <w:sz w:val="28"/>
          <w:szCs w:val="28"/>
        </w:rPr>
        <w:t>).</w:t>
      </w:r>
    </w:p>
    <w:p w14:paraId="583ED580" w14:textId="77777777" w:rsidR="00277619" w:rsidRPr="00032CA1" w:rsidRDefault="00793321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636A">
        <w:rPr>
          <w:sz w:val="28"/>
          <w:szCs w:val="28"/>
        </w:rPr>
        <w:t xml:space="preserve"> </w:t>
      </w:r>
      <w:r w:rsidR="00710A7E" w:rsidRPr="00940CBD">
        <w:rPr>
          <w:sz w:val="28"/>
          <w:szCs w:val="28"/>
        </w:rPr>
        <w:t>Безвозмездные поступления</w:t>
      </w:r>
      <w:r w:rsidR="00277619" w:rsidRPr="00940CBD">
        <w:rPr>
          <w:sz w:val="28"/>
          <w:szCs w:val="28"/>
        </w:rPr>
        <w:t xml:space="preserve"> составляют </w:t>
      </w:r>
      <w:r w:rsidR="00940CBD" w:rsidRPr="00940CBD">
        <w:rPr>
          <w:sz w:val="28"/>
          <w:szCs w:val="28"/>
        </w:rPr>
        <w:t>4</w:t>
      </w:r>
      <w:r w:rsidR="00230D14">
        <w:rPr>
          <w:sz w:val="28"/>
          <w:szCs w:val="28"/>
        </w:rPr>
        <w:t>5</w:t>
      </w:r>
      <w:r w:rsidR="00940CBD" w:rsidRPr="00940CBD">
        <w:rPr>
          <w:sz w:val="28"/>
          <w:szCs w:val="28"/>
        </w:rPr>
        <w:t>,</w:t>
      </w:r>
      <w:r w:rsidR="00230D14">
        <w:rPr>
          <w:sz w:val="28"/>
          <w:szCs w:val="28"/>
        </w:rPr>
        <w:t>6</w:t>
      </w:r>
      <w:r w:rsidR="00B5330B" w:rsidRPr="00940CBD">
        <w:rPr>
          <w:sz w:val="28"/>
          <w:szCs w:val="28"/>
        </w:rPr>
        <w:t xml:space="preserve">% от общего объема поступлений и фактически исполнены на </w:t>
      </w:r>
      <w:r w:rsidR="006B28F9" w:rsidRPr="00940CBD">
        <w:rPr>
          <w:sz w:val="28"/>
          <w:szCs w:val="28"/>
        </w:rPr>
        <w:t>9</w:t>
      </w:r>
      <w:r w:rsidR="00230D14">
        <w:rPr>
          <w:sz w:val="28"/>
          <w:szCs w:val="28"/>
        </w:rPr>
        <w:t>5</w:t>
      </w:r>
      <w:r w:rsidR="00B5330B" w:rsidRPr="00940CBD">
        <w:rPr>
          <w:sz w:val="28"/>
          <w:szCs w:val="28"/>
        </w:rPr>
        <w:t>%</w:t>
      </w:r>
      <w:r w:rsidR="00EB496C">
        <w:rPr>
          <w:sz w:val="28"/>
          <w:szCs w:val="28"/>
        </w:rPr>
        <w:t>.</w:t>
      </w:r>
      <w:r w:rsidR="00277619" w:rsidRPr="00032CA1">
        <w:rPr>
          <w:sz w:val="28"/>
          <w:szCs w:val="28"/>
        </w:rPr>
        <w:t xml:space="preserve"> </w:t>
      </w:r>
    </w:p>
    <w:p w14:paraId="7D9166B7" w14:textId="77777777" w:rsidR="00EB496C" w:rsidRPr="00612637" w:rsidRDefault="004F2DC6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 w:rsidRPr="00612637">
        <w:rPr>
          <w:sz w:val="28"/>
          <w:szCs w:val="28"/>
        </w:rPr>
        <w:t xml:space="preserve">    </w:t>
      </w:r>
      <w:r w:rsidR="0080636A">
        <w:rPr>
          <w:sz w:val="28"/>
          <w:szCs w:val="28"/>
        </w:rPr>
        <w:t xml:space="preserve">  </w:t>
      </w:r>
      <w:r w:rsidR="00612637" w:rsidRPr="00612637">
        <w:rPr>
          <w:sz w:val="28"/>
          <w:szCs w:val="28"/>
        </w:rPr>
        <w:t xml:space="preserve">Сравнительный анализ </w:t>
      </w:r>
      <w:r w:rsidR="00277619" w:rsidRPr="00612637">
        <w:rPr>
          <w:sz w:val="28"/>
          <w:szCs w:val="28"/>
        </w:rPr>
        <w:t xml:space="preserve"> </w:t>
      </w:r>
      <w:r w:rsidR="00612637" w:rsidRPr="00032CA1">
        <w:rPr>
          <w:sz w:val="28"/>
          <w:szCs w:val="28"/>
        </w:rPr>
        <w:t>поступления доходов бюджета</w:t>
      </w:r>
      <w:r w:rsidR="00612637">
        <w:rPr>
          <w:sz w:val="28"/>
          <w:szCs w:val="28"/>
        </w:rPr>
        <w:t xml:space="preserve"> муниципального образования </w:t>
      </w:r>
      <w:r w:rsidR="00612637" w:rsidRPr="00032CA1">
        <w:rPr>
          <w:sz w:val="28"/>
          <w:szCs w:val="28"/>
        </w:rPr>
        <w:t>«</w:t>
      </w:r>
      <w:proofErr w:type="spellStart"/>
      <w:r w:rsidR="00612637" w:rsidRPr="00032CA1">
        <w:rPr>
          <w:sz w:val="28"/>
          <w:szCs w:val="28"/>
        </w:rPr>
        <w:t>Катангский</w:t>
      </w:r>
      <w:proofErr w:type="spellEnd"/>
      <w:r w:rsidR="00612637" w:rsidRPr="00032CA1">
        <w:rPr>
          <w:sz w:val="28"/>
          <w:szCs w:val="28"/>
        </w:rPr>
        <w:t xml:space="preserve"> район» </w:t>
      </w:r>
      <w:r w:rsidR="00612637">
        <w:rPr>
          <w:sz w:val="28"/>
          <w:szCs w:val="28"/>
        </w:rPr>
        <w:t>приведен в таблице:</w:t>
      </w:r>
      <w:r w:rsidR="00277619" w:rsidRPr="00612637">
        <w:rPr>
          <w:sz w:val="28"/>
          <w:szCs w:val="28"/>
        </w:rPr>
        <w:t xml:space="preserve">                                                                                                          </w:t>
      </w:r>
    </w:p>
    <w:p w14:paraId="4E1E64CE" w14:textId="77777777" w:rsidR="00277619" w:rsidRPr="00793321" w:rsidRDefault="00277619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2"/>
          <w:szCs w:val="22"/>
        </w:rPr>
      </w:pPr>
      <w:r w:rsidRPr="00873E4A">
        <w:rPr>
          <w:sz w:val="26"/>
          <w:szCs w:val="26"/>
        </w:rPr>
        <w:t xml:space="preserve">   </w:t>
      </w:r>
      <w:r w:rsidR="005C3451" w:rsidRPr="00793321">
        <w:rPr>
          <w:sz w:val="22"/>
          <w:szCs w:val="22"/>
        </w:rPr>
        <w:t>тыс.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319"/>
        <w:gridCol w:w="1516"/>
        <w:gridCol w:w="1275"/>
        <w:gridCol w:w="1276"/>
        <w:gridCol w:w="851"/>
        <w:gridCol w:w="850"/>
        <w:gridCol w:w="1134"/>
      </w:tblGrid>
      <w:tr w:rsidR="00277619" w:rsidRPr="00E35F72" w14:paraId="2CB9E98C" w14:textId="77777777" w:rsidTr="00F81EC2"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7F0E0315" w14:textId="77777777" w:rsidR="00277619" w:rsidRPr="00E35F72" w:rsidRDefault="00277619" w:rsidP="00793321">
            <w:pPr>
              <w:pStyle w:val="af"/>
              <w:spacing w:before="0" w:beforeAutospacing="0" w:after="0" w:afterAutospacing="0" w:line="276" w:lineRule="auto"/>
              <w:ind w:right="4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Показатели</w:t>
            </w:r>
          </w:p>
        </w:tc>
        <w:tc>
          <w:tcPr>
            <w:tcW w:w="1319" w:type="dxa"/>
            <w:vMerge w:val="restart"/>
            <w:shd w:val="clear" w:color="auto" w:fill="FFFFFF" w:themeFill="background1"/>
            <w:vAlign w:val="center"/>
          </w:tcPr>
          <w:p w14:paraId="57992B12" w14:textId="77777777" w:rsidR="00277619" w:rsidRPr="00E35F72" w:rsidRDefault="00277619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Исполнение</w:t>
            </w:r>
          </w:p>
          <w:p w14:paraId="2A1647DA" w14:textId="77777777" w:rsidR="00277619" w:rsidRPr="00E35F72" w:rsidRDefault="00710A7E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за 201</w:t>
            </w:r>
            <w:r w:rsidR="006B6394" w:rsidRPr="00E35F72">
              <w:rPr>
                <w:i/>
                <w:sz w:val="22"/>
                <w:szCs w:val="22"/>
              </w:rPr>
              <w:t>9</w:t>
            </w:r>
            <w:r w:rsidR="00277619" w:rsidRPr="00E35F72">
              <w:rPr>
                <w:i/>
                <w:sz w:val="22"/>
                <w:szCs w:val="22"/>
              </w:rPr>
              <w:t>г.</w:t>
            </w:r>
          </w:p>
        </w:tc>
        <w:tc>
          <w:tcPr>
            <w:tcW w:w="4067" w:type="dxa"/>
            <w:gridSpan w:val="3"/>
            <w:shd w:val="clear" w:color="auto" w:fill="FFFFFF" w:themeFill="background1"/>
            <w:vAlign w:val="center"/>
          </w:tcPr>
          <w:p w14:paraId="33CF48C4" w14:textId="77777777" w:rsidR="00277619" w:rsidRPr="00E35F72" w:rsidRDefault="00277619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20</w:t>
            </w:r>
            <w:r w:rsidR="006B6394" w:rsidRPr="00E35F72">
              <w:rPr>
                <w:i/>
                <w:sz w:val="22"/>
                <w:szCs w:val="22"/>
              </w:rPr>
              <w:t>20</w:t>
            </w:r>
            <w:r w:rsidRPr="00E35F72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3227677D" w14:textId="77777777" w:rsidR="00277619" w:rsidRPr="00E35F72" w:rsidRDefault="00277619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% исполнения</w:t>
            </w:r>
          </w:p>
        </w:tc>
      </w:tr>
      <w:tr w:rsidR="00830327" w:rsidRPr="00E35F72" w14:paraId="179A7EAD" w14:textId="77777777" w:rsidTr="00F81EC2">
        <w:trPr>
          <w:trHeight w:val="696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7341701B" w14:textId="77777777" w:rsidR="00830327" w:rsidRPr="00E35F72" w:rsidRDefault="00830327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19" w:type="dxa"/>
            <w:vMerge/>
            <w:shd w:val="clear" w:color="auto" w:fill="FFFFFF" w:themeFill="background1"/>
            <w:vAlign w:val="center"/>
          </w:tcPr>
          <w:p w14:paraId="3076AA41" w14:textId="77777777" w:rsidR="00830327" w:rsidRPr="00E35F72" w:rsidRDefault="00830327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536E4F90" w14:textId="77777777" w:rsidR="00830327" w:rsidRPr="00E35F72" w:rsidRDefault="00830327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Утверждено</w:t>
            </w:r>
          </w:p>
          <w:p w14:paraId="49EF19E2" w14:textId="77777777" w:rsidR="00830327" w:rsidRPr="00793321" w:rsidRDefault="00830327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793321">
              <w:rPr>
                <w:i/>
                <w:sz w:val="20"/>
                <w:szCs w:val="20"/>
              </w:rPr>
              <w:t>первоначально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C0D362" w14:textId="77777777" w:rsidR="00830327" w:rsidRPr="00E35F72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Бюджетные назначения</w:t>
            </w:r>
          </w:p>
          <w:p w14:paraId="247A401A" w14:textId="77777777" w:rsidR="00830327" w:rsidRPr="00E35F72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ф.0503117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F9F5B3" w14:textId="77777777" w:rsidR="00830327" w:rsidRPr="00E35F72" w:rsidRDefault="00830327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5375C0" w14:textId="77777777" w:rsidR="00830327" w:rsidRPr="00E35F72" w:rsidRDefault="00830327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к 20</w:t>
            </w:r>
            <w:r w:rsidR="006B6394" w:rsidRPr="00E35F72">
              <w:rPr>
                <w:i/>
                <w:sz w:val="22"/>
                <w:szCs w:val="22"/>
              </w:rPr>
              <w:t xml:space="preserve">19 </w:t>
            </w:r>
            <w:r w:rsidRPr="00E35F72">
              <w:rPr>
                <w:i/>
                <w:sz w:val="22"/>
                <w:szCs w:val="22"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D8F02F" w14:textId="77777777" w:rsidR="00830327" w:rsidRPr="00E35F72" w:rsidRDefault="00830327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к</w:t>
            </w:r>
          </w:p>
          <w:p w14:paraId="59833192" w14:textId="77777777" w:rsidR="00830327" w:rsidRPr="00E35F72" w:rsidRDefault="00830327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первоначальному плану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11A541" w14:textId="77777777" w:rsidR="00830327" w:rsidRPr="00E35F72" w:rsidRDefault="00830327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к корректированному плану</w:t>
            </w:r>
          </w:p>
          <w:p w14:paraId="54FD61B7" w14:textId="77777777" w:rsidR="00830327" w:rsidRPr="00E35F72" w:rsidRDefault="00830327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</w:tr>
      <w:tr w:rsidR="00407434" w:rsidRPr="00E35F72" w14:paraId="4DEA6F17" w14:textId="77777777" w:rsidTr="00F81EC2">
        <w:tc>
          <w:tcPr>
            <w:tcW w:w="1560" w:type="dxa"/>
          </w:tcPr>
          <w:p w14:paraId="1CFA7A7B" w14:textId="77777777" w:rsidR="00407434" w:rsidRPr="00E35F72" w:rsidRDefault="00407434" w:rsidP="00793321">
            <w:pPr>
              <w:spacing w:line="276" w:lineRule="auto"/>
              <w:ind w:right="4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Всего доходов</w:t>
            </w:r>
          </w:p>
          <w:p w14:paraId="50398D09" w14:textId="77777777" w:rsidR="00407434" w:rsidRPr="00E35F72" w:rsidRDefault="00407434" w:rsidP="00793321">
            <w:pPr>
              <w:spacing w:line="276" w:lineRule="auto"/>
              <w:ind w:right="4"/>
              <w:rPr>
                <w:b/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в т.ч.:</w:t>
            </w:r>
          </w:p>
        </w:tc>
        <w:tc>
          <w:tcPr>
            <w:tcW w:w="1319" w:type="dxa"/>
            <w:vAlign w:val="center"/>
          </w:tcPr>
          <w:p w14:paraId="4AE46FA1" w14:textId="77777777" w:rsidR="00407434" w:rsidRPr="00E35F72" w:rsidRDefault="006B6394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563</w:t>
            </w:r>
            <w:r w:rsidR="00EB496C" w:rsidRPr="00E35F72">
              <w:rPr>
                <w:i/>
                <w:sz w:val="22"/>
                <w:szCs w:val="22"/>
              </w:rPr>
              <w:t xml:space="preserve"> </w:t>
            </w:r>
            <w:r w:rsidRPr="00E35F72">
              <w:rPr>
                <w:i/>
                <w:sz w:val="22"/>
                <w:szCs w:val="22"/>
              </w:rPr>
              <w:t>301,2</w:t>
            </w:r>
          </w:p>
        </w:tc>
        <w:tc>
          <w:tcPr>
            <w:tcW w:w="1516" w:type="dxa"/>
            <w:vAlign w:val="center"/>
          </w:tcPr>
          <w:p w14:paraId="389B59C4" w14:textId="77777777" w:rsidR="00407434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517 081,3</w:t>
            </w:r>
          </w:p>
        </w:tc>
        <w:tc>
          <w:tcPr>
            <w:tcW w:w="1275" w:type="dxa"/>
            <w:vAlign w:val="center"/>
          </w:tcPr>
          <w:p w14:paraId="3ACF8BB8" w14:textId="77777777" w:rsidR="00407434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618 739,5</w:t>
            </w:r>
          </w:p>
        </w:tc>
        <w:tc>
          <w:tcPr>
            <w:tcW w:w="1276" w:type="dxa"/>
            <w:vAlign w:val="center"/>
          </w:tcPr>
          <w:p w14:paraId="472FF1AD" w14:textId="77777777" w:rsidR="00407434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610 039,4</w:t>
            </w:r>
          </w:p>
        </w:tc>
        <w:tc>
          <w:tcPr>
            <w:tcW w:w="851" w:type="dxa"/>
            <w:vAlign w:val="center"/>
          </w:tcPr>
          <w:p w14:paraId="15575FE7" w14:textId="77777777" w:rsidR="00407434" w:rsidRPr="00E35F72" w:rsidRDefault="004C2B77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10</w:t>
            </w:r>
            <w:r w:rsidR="00EB496C" w:rsidRPr="00E35F72">
              <w:rPr>
                <w:i/>
                <w:sz w:val="22"/>
                <w:szCs w:val="22"/>
              </w:rPr>
              <w:t>8</w:t>
            </w:r>
            <w:r w:rsidRPr="00E35F72">
              <w:rPr>
                <w:i/>
                <w:sz w:val="22"/>
                <w:szCs w:val="22"/>
              </w:rPr>
              <w:t>,</w:t>
            </w:r>
            <w:r w:rsidR="00EB496C" w:rsidRPr="00E35F72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5406E387" w14:textId="77777777" w:rsidR="00407434" w:rsidRPr="00E35F72" w:rsidRDefault="004C2B77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11</w:t>
            </w:r>
            <w:r w:rsidR="0051498F" w:rsidRPr="00E35F72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27539E3E" w14:textId="77777777" w:rsidR="00407434" w:rsidRPr="00E35F72" w:rsidRDefault="00EB496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9</w:t>
            </w:r>
            <w:r w:rsidR="0051498F" w:rsidRPr="00E35F72">
              <w:rPr>
                <w:i/>
                <w:sz w:val="22"/>
                <w:szCs w:val="22"/>
              </w:rPr>
              <w:t>9</w:t>
            </w:r>
          </w:p>
        </w:tc>
      </w:tr>
      <w:tr w:rsidR="00EB496C" w:rsidRPr="00E35F72" w14:paraId="5A49C8ED" w14:textId="77777777" w:rsidTr="00F81EC2">
        <w:tc>
          <w:tcPr>
            <w:tcW w:w="1560" w:type="dxa"/>
          </w:tcPr>
          <w:p w14:paraId="35B49288" w14:textId="77777777" w:rsidR="00EB496C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both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Налоговые доходы</w:t>
            </w:r>
          </w:p>
        </w:tc>
        <w:tc>
          <w:tcPr>
            <w:tcW w:w="1319" w:type="dxa"/>
            <w:vAlign w:val="center"/>
          </w:tcPr>
          <w:p w14:paraId="6B6648B1" w14:textId="77777777" w:rsidR="00EB496C" w:rsidRPr="00E35F72" w:rsidRDefault="00EB496C" w:rsidP="00793321">
            <w:pPr>
              <w:pStyle w:val="af"/>
              <w:spacing w:before="0" w:beforeAutospacing="0" w:after="0" w:afterAutospacing="0"/>
              <w:ind w:right="-91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277</w:t>
            </w:r>
            <w:r w:rsidR="00BD6E93" w:rsidRPr="00E35F72">
              <w:rPr>
                <w:i/>
                <w:sz w:val="22"/>
                <w:szCs w:val="22"/>
              </w:rPr>
              <w:t xml:space="preserve"> </w:t>
            </w:r>
            <w:r w:rsidRPr="00E35F72">
              <w:rPr>
                <w:i/>
                <w:sz w:val="22"/>
                <w:szCs w:val="22"/>
              </w:rPr>
              <w:t>817,6</w:t>
            </w:r>
          </w:p>
        </w:tc>
        <w:tc>
          <w:tcPr>
            <w:tcW w:w="1516" w:type="dxa"/>
            <w:vAlign w:val="center"/>
          </w:tcPr>
          <w:p w14:paraId="4DFF8D9C" w14:textId="77777777" w:rsidR="00EB496C" w:rsidRPr="00E35F72" w:rsidRDefault="00BD6E93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284 854,8</w:t>
            </w:r>
          </w:p>
        </w:tc>
        <w:tc>
          <w:tcPr>
            <w:tcW w:w="1275" w:type="dxa"/>
            <w:vAlign w:val="center"/>
          </w:tcPr>
          <w:p w14:paraId="5FE8754F" w14:textId="77777777" w:rsidR="00EB496C" w:rsidRPr="00E35F72" w:rsidRDefault="00BD6E93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313 950</w:t>
            </w:r>
          </w:p>
        </w:tc>
        <w:tc>
          <w:tcPr>
            <w:tcW w:w="1276" w:type="dxa"/>
            <w:vAlign w:val="center"/>
          </w:tcPr>
          <w:p w14:paraId="73E93728" w14:textId="77777777" w:rsidR="00EB496C" w:rsidRPr="00E35F72" w:rsidRDefault="00BD6E93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321 114,7</w:t>
            </w:r>
          </w:p>
        </w:tc>
        <w:tc>
          <w:tcPr>
            <w:tcW w:w="851" w:type="dxa"/>
            <w:vAlign w:val="center"/>
          </w:tcPr>
          <w:p w14:paraId="54F5E31B" w14:textId="77777777" w:rsidR="00EB496C" w:rsidRPr="00E35F72" w:rsidRDefault="00EB496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</w:t>
            </w:r>
            <w:r w:rsidR="00BD6E93" w:rsidRPr="00E35F72">
              <w:rPr>
                <w:i/>
                <w:sz w:val="22"/>
                <w:szCs w:val="22"/>
              </w:rPr>
              <w:t>15</w:t>
            </w:r>
            <w:r w:rsidRPr="00E35F72">
              <w:rPr>
                <w:i/>
                <w:sz w:val="22"/>
                <w:szCs w:val="22"/>
              </w:rPr>
              <w:t>,</w:t>
            </w:r>
            <w:r w:rsidR="00BD6E93" w:rsidRPr="00E35F72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78165A19" w14:textId="77777777" w:rsidR="00EB496C" w:rsidRPr="00E35F72" w:rsidRDefault="00EB496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</w:t>
            </w:r>
            <w:r w:rsidR="00BD6E93" w:rsidRPr="00E35F72">
              <w:rPr>
                <w:i/>
                <w:sz w:val="22"/>
                <w:szCs w:val="22"/>
              </w:rPr>
              <w:t>12</w:t>
            </w:r>
            <w:r w:rsidRPr="00E35F72">
              <w:rPr>
                <w:i/>
                <w:sz w:val="22"/>
                <w:szCs w:val="22"/>
              </w:rPr>
              <w:t>,</w:t>
            </w:r>
            <w:r w:rsidR="00BD6E93" w:rsidRPr="00E35F72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0C8B6261" w14:textId="77777777" w:rsidR="00EB496C" w:rsidRPr="00E35F72" w:rsidRDefault="00BD6E93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102</w:t>
            </w:r>
          </w:p>
        </w:tc>
      </w:tr>
      <w:tr w:rsidR="00EB496C" w:rsidRPr="00E35F72" w14:paraId="5E6BB3EC" w14:textId="77777777" w:rsidTr="00F81EC2">
        <w:tc>
          <w:tcPr>
            <w:tcW w:w="1560" w:type="dxa"/>
          </w:tcPr>
          <w:p w14:paraId="5BAE13F2" w14:textId="77777777" w:rsidR="00EB496C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both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удельный вес</w:t>
            </w:r>
          </w:p>
        </w:tc>
        <w:tc>
          <w:tcPr>
            <w:tcW w:w="1319" w:type="dxa"/>
            <w:vAlign w:val="center"/>
          </w:tcPr>
          <w:p w14:paraId="404021AD" w14:textId="77777777" w:rsidR="00EB496C" w:rsidRPr="00E35F72" w:rsidRDefault="00EB496C" w:rsidP="00793321">
            <w:pPr>
              <w:pStyle w:val="af"/>
              <w:spacing w:before="0" w:beforeAutospacing="0" w:after="0" w:afterAutospacing="0"/>
              <w:ind w:right="-91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49,3</w:t>
            </w:r>
          </w:p>
        </w:tc>
        <w:tc>
          <w:tcPr>
            <w:tcW w:w="1516" w:type="dxa"/>
            <w:vAlign w:val="center"/>
          </w:tcPr>
          <w:p w14:paraId="7758BFDD" w14:textId="77777777" w:rsidR="00EB496C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5</w:t>
            </w:r>
            <w:r w:rsidR="00BD6E93" w:rsidRPr="00E35F72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14:paraId="22C56F35" w14:textId="77777777" w:rsidR="00EB496C" w:rsidRPr="00E35F72" w:rsidRDefault="00BD6E93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50,7</w:t>
            </w:r>
          </w:p>
        </w:tc>
        <w:tc>
          <w:tcPr>
            <w:tcW w:w="1276" w:type="dxa"/>
            <w:vAlign w:val="center"/>
          </w:tcPr>
          <w:p w14:paraId="0B4809B7" w14:textId="77777777" w:rsidR="00EB496C" w:rsidRPr="00E35F72" w:rsidRDefault="00BD6E93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52,6</w:t>
            </w:r>
          </w:p>
        </w:tc>
        <w:tc>
          <w:tcPr>
            <w:tcW w:w="851" w:type="dxa"/>
            <w:vAlign w:val="center"/>
          </w:tcPr>
          <w:p w14:paraId="65A97391" w14:textId="77777777" w:rsidR="00EB496C" w:rsidRPr="00E35F72" w:rsidRDefault="0099530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30C36375" w14:textId="77777777" w:rsidR="00EB496C" w:rsidRPr="00E35F72" w:rsidRDefault="0099530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52CB5AEA" w14:textId="77777777" w:rsidR="00EB496C" w:rsidRPr="00E35F72" w:rsidRDefault="0099530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</w:tr>
      <w:tr w:rsidR="00EB496C" w:rsidRPr="00E35F72" w14:paraId="034FC510" w14:textId="77777777" w:rsidTr="00F81EC2">
        <w:tc>
          <w:tcPr>
            <w:tcW w:w="1560" w:type="dxa"/>
          </w:tcPr>
          <w:p w14:paraId="64E25AAB" w14:textId="77777777" w:rsidR="00EB496C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both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319" w:type="dxa"/>
            <w:vAlign w:val="center"/>
          </w:tcPr>
          <w:p w14:paraId="5ABD4E93" w14:textId="77777777" w:rsidR="00EB496C" w:rsidRPr="00E35F72" w:rsidRDefault="00EB496C" w:rsidP="00793321">
            <w:pPr>
              <w:pStyle w:val="af"/>
              <w:spacing w:before="0" w:beforeAutospacing="0" w:after="0" w:afterAutospacing="0"/>
              <w:ind w:right="-91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10341,3</w:t>
            </w:r>
          </w:p>
        </w:tc>
        <w:tc>
          <w:tcPr>
            <w:tcW w:w="1516" w:type="dxa"/>
            <w:vAlign w:val="center"/>
          </w:tcPr>
          <w:p w14:paraId="2B7C524B" w14:textId="77777777" w:rsidR="00EB496C" w:rsidRPr="00E35F72" w:rsidRDefault="004A4196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7 482,4</w:t>
            </w:r>
          </w:p>
        </w:tc>
        <w:tc>
          <w:tcPr>
            <w:tcW w:w="1275" w:type="dxa"/>
            <w:vAlign w:val="center"/>
          </w:tcPr>
          <w:p w14:paraId="5B6DC882" w14:textId="77777777" w:rsidR="00EB496C" w:rsidRPr="00E35F72" w:rsidRDefault="004A4196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13 568,2</w:t>
            </w:r>
          </w:p>
        </w:tc>
        <w:tc>
          <w:tcPr>
            <w:tcW w:w="1276" w:type="dxa"/>
            <w:vAlign w:val="center"/>
          </w:tcPr>
          <w:p w14:paraId="1DB20516" w14:textId="77777777" w:rsidR="00EB496C" w:rsidRPr="00E35F72" w:rsidRDefault="004A4196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11 117,2</w:t>
            </w:r>
          </w:p>
        </w:tc>
        <w:tc>
          <w:tcPr>
            <w:tcW w:w="851" w:type="dxa"/>
            <w:vAlign w:val="center"/>
          </w:tcPr>
          <w:p w14:paraId="5179D902" w14:textId="77777777" w:rsidR="00EB496C" w:rsidRPr="00E35F72" w:rsidRDefault="004A4196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107,5</w:t>
            </w:r>
          </w:p>
        </w:tc>
        <w:tc>
          <w:tcPr>
            <w:tcW w:w="850" w:type="dxa"/>
            <w:vAlign w:val="center"/>
          </w:tcPr>
          <w:p w14:paraId="4A870E86" w14:textId="77777777" w:rsidR="00EB496C" w:rsidRPr="00E35F72" w:rsidRDefault="004A4196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148,5</w:t>
            </w:r>
          </w:p>
        </w:tc>
        <w:tc>
          <w:tcPr>
            <w:tcW w:w="1134" w:type="dxa"/>
            <w:vAlign w:val="center"/>
          </w:tcPr>
          <w:p w14:paraId="3A44FAA1" w14:textId="77777777" w:rsidR="00EB496C" w:rsidRPr="00E35F72" w:rsidRDefault="004A4196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8</w:t>
            </w:r>
            <w:r w:rsidR="0051498F" w:rsidRPr="00E35F72">
              <w:rPr>
                <w:i/>
                <w:sz w:val="22"/>
                <w:szCs w:val="22"/>
              </w:rPr>
              <w:t>2</w:t>
            </w:r>
            <w:r w:rsidR="00EA2BE8" w:rsidRPr="00E35F72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B496C" w:rsidRPr="00E35F72" w14:paraId="6B9CEEFE" w14:textId="77777777" w:rsidTr="00F81EC2">
        <w:tc>
          <w:tcPr>
            <w:tcW w:w="1560" w:type="dxa"/>
          </w:tcPr>
          <w:p w14:paraId="2647B0BC" w14:textId="77777777" w:rsidR="00EB496C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both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Удельный вес</w:t>
            </w:r>
          </w:p>
        </w:tc>
        <w:tc>
          <w:tcPr>
            <w:tcW w:w="1319" w:type="dxa"/>
            <w:vAlign w:val="center"/>
          </w:tcPr>
          <w:p w14:paraId="2753DF70" w14:textId="77777777" w:rsidR="00EB496C" w:rsidRPr="00E35F72" w:rsidRDefault="00EB496C" w:rsidP="00793321">
            <w:pPr>
              <w:pStyle w:val="af"/>
              <w:spacing w:before="0" w:beforeAutospacing="0" w:after="0" w:afterAutospacing="0"/>
              <w:ind w:right="-91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1,8</w:t>
            </w:r>
          </w:p>
        </w:tc>
        <w:tc>
          <w:tcPr>
            <w:tcW w:w="1516" w:type="dxa"/>
            <w:vAlign w:val="bottom"/>
          </w:tcPr>
          <w:p w14:paraId="57AF8C93" w14:textId="77777777" w:rsidR="00EB496C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1,</w:t>
            </w:r>
            <w:r w:rsidR="004A4196" w:rsidRPr="00E35F72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14:paraId="04B0C8C9" w14:textId="77777777" w:rsidR="00EB496C" w:rsidRPr="00E35F72" w:rsidRDefault="006C5F23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2,2</w:t>
            </w:r>
          </w:p>
        </w:tc>
        <w:tc>
          <w:tcPr>
            <w:tcW w:w="1276" w:type="dxa"/>
            <w:vAlign w:val="center"/>
          </w:tcPr>
          <w:p w14:paraId="0D137148" w14:textId="77777777" w:rsidR="00EB496C" w:rsidRPr="00E35F72" w:rsidRDefault="006C5F23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1,8</w:t>
            </w:r>
          </w:p>
        </w:tc>
        <w:tc>
          <w:tcPr>
            <w:tcW w:w="851" w:type="dxa"/>
            <w:vAlign w:val="center"/>
          </w:tcPr>
          <w:p w14:paraId="3DED9BB7" w14:textId="77777777" w:rsidR="00EB496C" w:rsidRPr="00E35F72" w:rsidRDefault="0099530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5F7B9D09" w14:textId="77777777" w:rsidR="00EB496C" w:rsidRPr="00E35F72" w:rsidRDefault="0099530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24444F24" w14:textId="77777777" w:rsidR="00EB496C" w:rsidRPr="00E35F72" w:rsidRDefault="0099530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</w:tr>
      <w:tr w:rsidR="00EB496C" w:rsidRPr="00E35F72" w14:paraId="1801874C" w14:textId="77777777" w:rsidTr="00F81EC2">
        <w:tc>
          <w:tcPr>
            <w:tcW w:w="1560" w:type="dxa"/>
          </w:tcPr>
          <w:p w14:paraId="7E897B15" w14:textId="77777777" w:rsidR="00EB496C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both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19" w:type="dxa"/>
            <w:vAlign w:val="center"/>
          </w:tcPr>
          <w:p w14:paraId="7B43DBB9" w14:textId="77777777" w:rsidR="00EB496C" w:rsidRPr="00E35F72" w:rsidRDefault="00EB496C" w:rsidP="00793321">
            <w:pPr>
              <w:pStyle w:val="af"/>
              <w:spacing w:before="0" w:beforeAutospacing="0" w:after="0" w:afterAutospacing="0"/>
              <w:ind w:right="-91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275</w:t>
            </w:r>
            <w:r w:rsidR="00253D5E" w:rsidRPr="00E35F72">
              <w:rPr>
                <w:i/>
                <w:sz w:val="22"/>
                <w:szCs w:val="22"/>
              </w:rPr>
              <w:t xml:space="preserve"> </w:t>
            </w:r>
            <w:r w:rsidRPr="00E35F72">
              <w:rPr>
                <w:i/>
                <w:sz w:val="22"/>
                <w:szCs w:val="22"/>
              </w:rPr>
              <w:t>142,2</w:t>
            </w:r>
          </w:p>
        </w:tc>
        <w:tc>
          <w:tcPr>
            <w:tcW w:w="1516" w:type="dxa"/>
            <w:vAlign w:val="center"/>
          </w:tcPr>
          <w:p w14:paraId="7551353A" w14:textId="77777777" w:rsidR="00EA2BE8" w:rsidRPr="00E35F72" w:rsidRDefault="00EA2BE8" w:rsidP="0079332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14:paraId="4773D700" w14:textId="77777777" w:rsidR="006C5F23" w:rsidRPr="00E35F72" w:rsidRDefault="006C5F23" w:rsidP="00793321">
            <w:pPr>
              <w:jc w:val="center"/>
              <w:rPr>
                <w:bCs/>
                <w:i/>
                <w:sz w:val="22"/>
                <w:szCs w:val="22"/>
              </w:rPr>
            </w:pPr>
            <w:r w:rsidRPr="00E35F72">
              <w:rPr>
                <w:bCs/>
                <w:i/>
                <w:sz w:val="22"/>
                <w:szCs w:val="22"/>
              </w:rPr>
              <w:t>224 705,9</w:t>
            </w:r>
          </w:p>
          <w:p w14:paraId="420BE840" w14:textId="77777777" w:rsidR="00EB496C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DD9C381" w14:textId="77777777" w:rsidR="00EB496C" w:rsidRPr="00E35F72" w:rsidRDefault="006C5F23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291 221,3</w:t>
            </w:r>
          </w:p>
        </w:tc>
        <w:tc>
          <w:tcPr>
            <w:tcW w:w="1276" w:type="dxa"/>
            <w:vAlign w:val="center"/>
          </w:tcPr>
          <w:p w14:paraId="062E070E" w14:textId="77777777" w:rsidR="00EB496C" w:rsidRPr="00E35F72" w:rsidRDefault="006C5F23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277 807,5</w:t>
            </w:r>
          </w:p>
        </w:tc>
        <w:tc>
          <w:tcPr>
            <w:tcW w:w="851" w:type="dxa"/>
            <w:vAlign w:val="center"/>
          </w:tcPr>
          <w:p w14:paraId="2ED159BC" w14:textId="77777777" w:rsidR="00EB496C" w:rsidRPr="00E35F72" w:rsidRDefault="00EB496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10</w:t>
            </w:r>
            <w:r w:rsidR="00253D5E" w:rsidRPr="00E35F72">
              <w:rPr>
                <w:i/>
                <w:sz w:val="22"/>
                <w:szCs w:val="22"/>
              </w:rPr>
              <w:t>0</w:t>
            </w:r>
            <w:r w:rsidRPr="00E35F72">
              <w:rPr>
                <w:i/>
                <w:sz w:val="22"/>
                <w:szCs w:val="22"/>
              </w:rPr>
              <w:t>,</w:t>
            </w:r>
            <w:r w:rsidR="00253D5E" w:rsidRPr="00E35F72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306C5D3C" w14:textId="77777777" w:rsidR="00EB496C" w:rsidRPr="00E35F72" w:rsidRDefault="00EB496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12</w:t>
            </w:r>
            <w:r w:rsidR="00253D5E" w:rsidRPr="00E35F72">
              <w:rPr>
                <w:i/>
                <w:sz w:val="22"/>
                <w:szCs w:val="22"/>
              </w:rPr>
              <w:t>3</w:t>
            </w:r>
            <w:r w:rsidRPr="00E35F72">
              <w:rPr>
                <w:i/>
                <w:sz w:val="22"/>
                <w:szCs w:val="22"/>
              </w:rPr>
              <w:t>,</w:t>
            </w:r>
            <w:r w:rsidR="00253D5E" w:rsidRPr="00E35F72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48419BC4" w14:textId="77777777" w:rsidR="00EB496C" w:rsidRPr="00E35F72" w:rsidRDefault="00253D5E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 xml:space="preserve"> 95</w:t>
            </w:r>
          </w:p>
        </w:tc>
      </w:tr>
      <w:tr w:rsidR="00EB496C" w:rsidRPr="00E35F72" w14:paraId="3CC74D4B" w14:textId="77777777" w:rsidTr="00F81EC2">
        <w:tc>
          <w:tcPr>
            <w:tcW w:w="1560" w:type="dxa"/>
          </w:tcPr>
          <w:p w14:paraId="0DB020F7" w14:textId="77777777" w:rsidR="00EB496C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Удельный вес</w:t>
            </w:r>
          </w:p>
        </w:tc>
        <w:tc>
          <w:tcPr>
            <w:tcW w:w="1319" w:type="dxa"/>
            <w:vAlign w:val="center"/>
          </w:tcPr>
          <w:p w14:paraId="38ED599B" w14:textId="77777777" w:rsidR="00EB496C" w:rsidRPr="00E35F72" w:rsidRDefault="00EB496C" w:rsidP="00793321">
            <w:pPr>
              <w:pStyle w:val="af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48,8</w:t>
            </w:r>
          </w:p>
        </w:tc>
        <w:tc>
          <w:tcPr>
            <w:tcW w:w="1516" w:type="dxa"/>
            <w:vAlign w:val="center"/>
          </w:tcPr>
          <w:p w14:paraId="049359CB" w14:textId="77777777" w:rsidR="00EB496C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43,</w:t>
            </w:r>
            <w:r w:rsidR="0099530C" w:rsidRPr="00E35F72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14:paraId="23E862FE" w14:textId="77777777" w:rsidR="00EB496C" w:rsidRPr="00E35F72" w:rsidRDefault="0099530C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47</w:t>
            </w:r>
          </w:p>
        </w:tc>
        <w:tc>
          <w:tcPr>
            <w:tcW w:w="1276" w:type="dxa"/>
            <w:vAlign w:val="center"/>
          </w:tcPr>
          <w:p w14:paraId="252A5E20" w14:textId="77777777" w:rsidR="00EB496C" w:rsidRPr="00E35F72" w:rsidRDefault="0099530C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45,5</w:t>
            </w:r>
          </w:p>
        </w:tc>
        <w:tc>
          <w:tcPr>
            <w:tcW w:w="851" w:type="dxa"/>
            <w:vAlign w:val="center"/>
          </w:tcPr>
          <w:p w14:paraId="6569BFC6" w14:textId="77777777" w:rsidR="00EB496C" w:rsidRPr="00E35F72" w:rsidRDefault="0099530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24EEFA14" w14:textId="77777777" w:rsidR="00EB496C" w:rsidRPr="00E35F72" w:rsidRDefault="0099530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7EFCA15C" w14:textId="77777777" w:rsidR="00EB496C" w:rsidRPr="00E35F72" w:rsidRDefault="0099530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</w:tr>
    </w:tbl>
    <w:p w14:paraId="44ED0E49" w14:textId="77777777" w:rsidR="007C0A09" w:rsidRDefault="007C0A09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</w:p>
    <w:p w14:paraId="5549F0C4" w14:textId="77777777" w:rsidR="0079674E" w:rsidRPr="00032CA1" w:rsidRDefault="00FA2EC6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36A"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  </w:t>
      </w:r>
      <w:r w:rsidR="00277619" w:rsidRPr="00032CA1">
        <w:rPr>
          <w:sz w:val="28"/>
          <w:szCs w:val="28"/>
        </w:rPr>
        <w:t>Таким образом, по сравнению с показателями 201</w:t>
      </w:r>
      <w:r>
        <w:rPr>
          <w:sz w:val="28"/>
          <w:szCs w:val="28"/>
        </w:rPr>
        <w:t>9</w:t>
      </w:r>
      <w:r w:rsidR="00277619" w:rsidRPr="00032CA1">
        <w:rPr>
          <w:sz w:val="28"/>
          <w:szCs w:val="28"/>
        </w:rPr>
        <w:t xml:space="preserve"> года поступления доходов бюджета </w:t>
      </w:r>
      <w:r>
        <w:rPr>
          <w:sz w:val="28"/>
          <w:szCs w:val="28"/>
        </w:rPr>
        <w:t xml:space="preserve">муниципального образования </w:t>
      </w:r>
      <w:r w:rsidR="006F2DCD" w:rsidRPr="00032CA1">
        <w:rPr>
          <w:sz w:val="28"/>
          <w:szCs w:val="28"/>
        </w:rPr>
        <w:t>«</w:t>
      </w:r>
      <w:proofErr w:type="spellStart"/>
      <w:r w:rsidR="006F2DCD" w:rsidRPr="00032CA1">
        <w:rPr>
          <w:sz w:val="28"/>
          <w:szCs w:val="28"/>
        </w:rPr>
        <w:t>Катангский</w:t>
      </w:r>
      <w:proofErr w:type="spellEnd"/>
      <w:r w:rsidR="006F2DCD" w:rsidRPr="00032CA1">
        <w:rPr>
          <w:sz w:val="28"/>
          <w:szCs w:val="28"/>
        </w:rPr>
        <w:t xml:space="preserve"> район»</w:t>
      </w:r>
      <w:r w:rsidR="00277619" w:rsidRPr="00032CA1">
        <w:rPr>
          <w:sz w:val="28"/>
          <w:szCs w:val="28"/>
        </w:rPr>
        <w:t xml:space="preserve"> </w:t>
      </w:r>
      <w:r w:rsidR="00CC2BCF" w:rsidRPr="00032CA1">
        <w:rPr>
          <w:sz w:val="28"/>
          <w:szCs w:val="28"/>
        </w:rPr>
        <w:t>увеличились</w:t>
      </w:r>
      <w:r w:rsidR="00277619" w:rsidRPr="00032CA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46 738,2 </w:t>
      </w:r>
      <w:r w:rsidR="00277619" w:rsidRPr="00032CA1">
        <w:rPr>
          <w:sz w:val="28"/>
          <w:szCs w:val="28"/>
        </w:rPr>
        <w:t xml:space="preserve">тыс. руб. или на </w:t>
      </w:r>
      <w:r>
        <w:rPr>
          <w:sz w:val="28"/>
          <w:szCs w:val="28"/>
        </w:rPr>
        <w:t>8,2</w:t>
      </w:r>
      <w:r w:rsidR="00277619" w:rsidRPr="00032CA1">
        <w:rPr>
          <w:sz w:val="28"/>
          <w:szCs w:val="28"/>
        </w:rPr>
        <w:t>%.</w:t>
      </w:r>
      <w:r w:rsidR="006F2DCD" w:rsidRPr="00032CA1">
        <w:rPr>
          <w:sz w:val="28"/>
          <w:szCs w:val="28"/>
        </w:rPr>
        <w:t xml:space="preserve"> </w:t>
      </w:r>
      <w:r w:rsidR="0038551E" w:rsidRPr="00032CA1">
        <w:rPr>
          <w:sz w:val="28"/>
          <w:szCs w:val="28"/>
        </w:rPr>
        <w:t xml:space="preserve">    </w:t>
      </w:r>
      <w:r w:rsidR="0079674E" w:rsidRPr="00032CA1">
        <w:rPr>
          <w:sz w:val="28"/>
          <w:szCs w:val="28"/>
        </w:rPr>
        <w:t xml:space="preserve">   </w:t>
      </w:r>
    </w:p>
    <w:p w14:paraId="10A67EC6" w14:textId="77777777" w:rsidR="007B56B4" w:rsidRPr="009F1B76" w:rsidRDefault="00FA2EC6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3321">
        <w:rPr>
          <w:sz w:val="28"/>
          <w:szCs w:val="28"/>
        </w:rPr>
        <w:t xml:space="preserve">    </w:t>
      </w:r>
      <w:r w:rsidR="0079674E" w:rsidRPr="00032CA1">
        <w:rPr>
          <w:sz w:val="28"/>
          <w:szCs w:val="28"/>
        </w:rPr>
        <w:t xml:space="preserve">Поступление </w:t>
      </w:r>
      <w:r w:rsidR="00277619" w:rsidRPr="00032CA1">
        <w:rPr>
          <w:sz w:val="28"/>
          <w:szCs w:val="28"/>
        </w:rPr>
        <w:t xml:space="preserve"> </w:t>
      </w:r>
      <w:r w:rsidR="006F2DCD" w:rsidRPr="00032CA1">
        <w:rPr>
          <w:sz w:val="28"/>
          <w:szCs w:val="28"/>
        </w:rPr>
        <w:t>налоговы</w:t>
      </w:r>
      <w:r w:rsidR="0079674E" w:rsidRPr="00032CA1">
        <w:rPr>
          <w:sz w:val="28"/>
          <w:szCs w:val="28"/>
        </w:rPr>
        <w:t>х</w:t>
      </w:r>
      <w:r w:rsidR="00277619" w:rsidRPr="00032CA1">
        <w:rPr>
          <w:sz w:val="28"/>
          <w:szCs w:val="28"/>
        </w:rPr>
        <w:t xml:space="preserve"> доход</w:t>
      </w:r>
      <w:r w:rsidR="0079674E" w:rsidRPr="00032CA1">
        <w:rPr>
          <w:sz w:val="28"/>
          <w:szCs w:val="28"/>
        </w:rPr>
        <w:t>ов</w:t>
      </w:r>
      <w:r w:rsidR="00277619" w:rsidRPr="00032CA1">
        <w:rPr>
          <w:sz w:val="28"/>
          <w:szCs w:val="28"/>
        </w:rPr>
        <w:t xml:space="preserve"> </w:t>
      </w:r>
      <w:r w:rsidR="00CC2BCF" w:rsidRPr="00032CA1">
        <w:rPr>
          <w:sz w:val="28"/>
          <w:szCs w:val="28"/>
        </w:rPr>
        <w:t>увеличилось</w:t>
      </w:r>
      <w:r w:rsidR="00277619" w:rsidRPr="00032CA1">
        <w:rPr>
          <w:sz w:val="28"/>
          <w:szCs w:val="28"/>
        </w:rPr>
        <w:t xml:space="preserve"> </w:t>
      </w:r>
      <w:r w:rsidR="006F2DCD" w:rsidRPr="00032CA1">
        <w:rPr>
          <w:sz w:val="28"/>
          <w:szCs w:val="28"/>
        </w:rPr>
        <w:t xml:space="preserve">на </w:t>
      </w:r>
      <w:r>
        <w:rPr>
          <w:sz w:val="28"/>
          <w:szCs w:val="28"/>
        </w:rPr>
        <w:t>43 297</w:t>
      </w:r>
      <w:r w:rsidR="00710A7E" w:rsidRPr="00032CA1">
        <w:rPr>
          <w:sz w:val="28"/>
          <w:szCs w:val="28"/>
        </w:rPr>
        <w:t xml:space="preserve"> тыс.</w:t>
      </w:r>
      <w:r w:rsidR="00277619" w:rsidRPr="00032CA1">
        <w:rPr>
          <w:sz w:val="28"/>
          <w:szCs w:val="28"/>
        </w:rPr>
        <w:t xml:space="preserve"> руб., </w:t>
      </w:r>
      <w:r w:rsidR="006F2DCD" w:rsidRPr="00032CA1">
        <w:rPr>
          <w:sz w:val="28"/>
          <w:szCs w:val="28"/>
        </w:rPr>
        <w:t xml:space="preserve">или на </w:t>
      </w:r>
      <w:r>
        <w:rPr>
          <w:sz w:val="28"/>
          <w:szCs w:val="28"/>
        </w:rPr>
        <w:t>15.6</w:t>
      </w:r>
      <w:r w:rsidR="00F56E8A">
        <w:rPr>
          <w:sz w:val="28"/>
          <w:szCs w:val="28"/>
        </w:rPr>
        <w:t xml:space="preserve">%. </w:t>
      </w:r>
      <w:r w:rsidR="00CC2BCF" w:rsidRPr="00032CA1">
        <w:rPr>
          <w:sz w:val="28"/>
          <w:szCs w:val="28"/>
        </w:rPr>
        <w:t>При этом,</w:t>
      </w:r>
      <w:r w:rsidR="0038551E" w:rsidRPr="00032CA1">
        <w:rPr>
          <w:sz w:val="28"/>
          <w:szCs w:val="28"/>
        </w:rPr>
        <w:t xml:space="preserve"> </w:t>
      </w:r>
      <w:r w:rsidR="006E2339">
        <w:rPr>
          <w:sz w:val="28"/>
          <w:szCs w:val="28"/>
        </w:rPr>
        <w:t xml:space="preserve">основное увеличение </w:t>
      </w:r>
      <w:r>
        <w:rPr>
          <w:sz w:val="28"/>
          <w:szCs w:val="28"/>
        </w:rPr>
        <w:t xml:space="preserve">на сумму 39 740,7 тыс. руб. </w:t>
      </w:r>
      <w:r w:rsidR="006E2339">
        <w:rPr>
          <w:sz w:val="28"/>
          <w:szCs w:val="28"/>
        </w:rPr>
        <w:t xml:space="preserve">приходится </w:t>
      </w:r>
      <w:r w:rsidR="0038551E" w:rsidRPr="00032CA1">
        <w:rPr>
          <w:sz w:val="28"/>
          <w:szCs w:val="28"/>
        </w:rPr>
        <w:t>по налогу на доходы физических лиц с доходов, облагаемых по налоговой ставке, установленной пунктом 1 статьи 224 Налогового кодекса Российской Федерации</w:t>
      </w:r>
      <w:r w:rsidR="0079674E" w:rsidRPr="00032CA1">
        <w:rPr>
          <w:sz w:val="28"/>
          <w:szCs w:val="28"/>
        </w:rPr>
        <w:t>.</w:t>
      </w:r>
      <w:r w:rsidR="006D6DD8">
        <w:rPr>
          <w:sz w:val="28"/>
          <w:szCs w:val="28"/>
        </w:rPr>
        <w:t xml:space="preserve"> О</w:t>
      </w:r>
      <w:r w:rsidR="009F1B76" w:rsidRPr="009F1B76">
        <w:rPr>
          <w:sz w:val="28"/>
          <w:szCs w:val="28"/>
        </w:rPr>
        <w:t xml:space="preserve">сновным </w:t>
      </w:r>
      <w:proofErr w:type="spellStart"/>
      <w:r w:rsidR="009F1B76" w:rsidRPr="009F1B76">
        <w:rPr>
          <w:sz w:val="28"/>
          <w:szCs w:val="28"/>
        </w:rPr>
        <w:t>бюджетообразующим</w:t>
      </w:r>
      <w:proofErr w:type="spellEnd"/>
      <w:r w:rsidR="009F1B76" w:rsidRPr="009F1B76">
        <w:rPr>
          <w:sz w:val="28"/>
          <w:szCs w:val="28"/>
        </w:rPr>
        <w:t xml:space="preserve"> налогом </w:t>
      </w:r>
      <w:r w:rsidR="006B2037">
        <w:rPr>
          <w:sz w:val="28"/>
          <w:szCs w:val="28"/>
        </w:rPr>
        <w:t xml:space="preserve">по прежнему </w:t>
      </w:r>
      <w:r w:rsidR="009F1B76" w:rsidRPr="009F1B76">
        <w:rPr>
          <w:sz w:val="28"/>
          <w:szCs w:val="28"/>
        </w:rPr>
        <w:t>остался налог на доходы физических лиц</w:t>
      </w:r>
      <w:r w:rsidR="009F1B76">
        <w:rPr>
          <w:sz w:val="28"/>
          <w:szCs w:val="28"/>
        </w:rPr>
        <w:t xml:space="preserve"> (299 635 тыс. руб.)</w:t>
      </w:r>
      <w:r w:rsidR="00973A11">
        <w:rPr>
          <w:sz w:val="28"/>
          <w:szCs w:val="28"/>
        </w:rPr>
        <w:t>.</w:t>
      </w:r>
      <w:r w:rsidR="009F1B76">
        <w:rPr>
          <w:sz w:val="28"/>
          <w:szCs w:val="28"/>
        </w:rPr>
        <w:t xml:space="preserve"> </w:t>
      </w:r>
      <w:r w:rsidR="009F1B76" w:rsidRPr="009F1B76">
        <w:rPr>
          <w:sz w:val="28"/>
          <w:szCs w:val="28"/>
        </w:rPr>
        <w:t xml:space="preserve"> Его удельный вес от поступивших налоговых и неналоговых доходов составил </w:t>
      </w:r>
      <w:r w:rsidR="009F1B76">
        <w:rPr>
          <w:sz w:val="28"/>
          <w:szCs w:val="28"/>
        </w:rPr>
        <w:t>9</w:t>
      </w:r>
      <w:r w:rsidR="009F1B76" w:rsidRPr="009F1B76">
        <w:rPr>
          <w:sz w:val="28"/>
          <w:szCs w:val="28"/>
        </w:rPr>
        <w:t>0,</w:t>
      </w:r>
      <w:r w:rsidR="009F1B76">
        <w:rPr>
          <w:sz w:val="28"/>
          <w:szCs w:val="28"/>
        </w:rPr>
        <w:t>2</w:t>
      </w:r>
      <w:r w:rsidR="009F1B76" w:rsidRPr="009F1B76">
        <w:rPr>
          <w:sz w:val="28"/>
          <w:szCs w:val="28"/>
        </w:rPr>
        <w:t>%</w:t>
      </w:r>
      <w:r w:rsidR="006D6DD8">
        <w:rPr>
          <w:sz w:val="28"/>
          <w:szCs w:val="28"/>
        </w:rPr>
        <w:t>,</w:t>
      </w:r>
      <w:r w:rsidR="000D4241">
        <w:rPr>
          <w:sz w:val="28"/>
          <w:szCs w:val="28"/>
        </w:rPr>
        <w:t xml:space="preserve"> </w:t>
      </w:r>
      <w:r w:rsidR="006D6DD8">
        <w:rPr>
          <w:sz w:val="28"/>
          <w:szCs w:val="28"/>
        </w:rPr>
        <w:t xml:space="preserve"> или </w:t>
      </w:r>
      <w:r w:rsidR="000D4241">
        <w:rPr>
          <w:sz w:val="28"/>
          <w:szCs w:val="28"/>
        </w:rPr>
        <w:t xml:space="preserve"> 49,1% от всех доходов районного бюджета</w:t>
      </w:r>
      <w:r w:rsidR="00DA1306">
        <w:rPr>
          <w:sz w:val="28"/>
          <w:szCs w:val="28"/>
        </w:rPr>
        <w:t xml:space="preserve"> (2019 год –89% и 45,5% соответственно)</w:t>
      </w:r>
      <w:r w:rsidR="000D4241">
        <w:rPr>
          <w:sz w:val="28"/>
          <w:szCs w:val="28"/>
        </w:rPr>
        <w:t xml:space="preserve">. </w:t>
      </w:r>
      <w:r w:rsidR="00973A11">
        <w:rPr>
          <w:sz w:val="28"/>
          <w:szCs w:val="28"/>
        </w:rPr>
        <w:t xml:space="preserve"> </w:t>
      </w:r>
    </w:p>
    <w:p w14:paraId="5E5A3729" w14:textId="77777777" w:rsidR="00BA3ACB" w:rsidRPr="00BA3ACB" w:rsidRDefault="0080636A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3321">
        <w:rPr>
          <w:sz w:val="28"/>
          <w:szCs w:val="28"/>
        </w:rPr>
        <w:t xml:space="preserve">    </w:t>
      </w:r>
      <w:r w:rsidR="00277619" w:rsidRPr="00BA3ACB">
        <w:rPr>
          <w:sz w:val="28"/>
          <w:szCs w:val="28"/>
        </w:rPr>
        <w:t>Доля неналоговых доходов</w:t>
      </w:r>
      <w:r w:rsidR="006659DC" w:rsidRPr="00BA3ACB">
        <w:rPr>
          <w:sz w:val="28"/>
          <w:szCs w:val="28"/>
        </w:rPr>
        <w:t xml:space="preserve"> по сравнению с 201</w:t>
      </w:r>
      <w:r w:rsidR="00FA2EC6">
        <w:rPr>
          <w:sz w:val="28"/>
          <w:szCs w:val="28"/>
        </w:rPr>
        <w:t>9</w:t>
      </w:r>
      <w:r w:rsidR="006659DC" w:rsidRPr="00BA3ACB">
        <w:rPr>
          <w:sz w:val="28"/>
          <w:szCs w:val="28"/>
        </w:rPr>
        <w:t xml:space="preserve"> годом </w:t>
      </w:r>
      <w:r w:rsidR="00FA2EC6">
        <w:rPr>
          <w:sz w:val="28"/>
          <w:szCs w:val="28"/>
        </w:rPr>
        <w:t xml:space="preserve"> осталась на прежнем уровне в 1,8%.</w:t>
      </w:r>
    </w:p>
    <w:p w14:paraId="460319CE" w14:textId="77777777" w:rsidR="005F2AB6" w:rsidRDefault="002C656A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36A"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  </w:t>
      </w:r>
      <w:r w:rsidR="00581027">
        <w:rPr>
          <w:sz w:val="28"/>
          <w:szCs w:val="28"/>
        </w:rPr>
        <w:t xml:space="preserve"> </w:t>
      </w:r>
      <w:r w:rsidR="005F2AB6" w:rsidRPr="00EF0253">
        <w:rPr>
          <w:sz w:val="28"/>
          <w:szCs w:val="28"/>
        </w:rPr>
        <w:t>Доходы</w:t>
      </w:r>
      <w:r w:rsidR="005F2AB6" w:rsidRPr="00032CA1">
        <w:rPr>
          <w:sz w:val="28"/>
          <w:szCs w:val="28"/>
        </w:rPr>
        <w:t xml:space="preserve"> районного бюджета по состоянию на 01.01.20</w:t>
      </w:r>
      <w:r w:rsidR="00A022BC">
        <w:rPr>
          <w:sz w:val="28"/>
          <w:szCs w:val="28"/>
        </w:rPr>
        <w:t>2</w:t>
      </w:r>
      <w:r w:rsidR="00201CA8">
        <w:rPr>
          <w:sz w:val="28"/>
          <w:szCs w:val="28"/>
        </w:rPr>
        <w:t>1</w:t>
      </w:r>
      <w:r w:rsidR="005F2AB6" w:rsidRPr="00032CA1">
        <w:rPr>
          <w:sz w:val="28"/>
          <w:szCs w:val="28"/>
        </w:rPr>
        <w:t xml:space="preserve"> по группе «Безвозмездные поступления» исполнены в сумме </w:t>
      </w:r>
      <w:r w:rsidR="00A04ABF">
        <w:rPr>
          <w:sz w:val="28"/>
          <w:szCs w:val="28"/>
        </w:rPr>
        <w:t xml:space="preserve">277 807,5 </w:t>
      </w:r>
      <w:r w:rsidR="005F2AB6" w:rsidRPr="00032CA1">
        <w:rPr>
          <w:sz w:val="28"/>
          <w:szCs w:val="28"/>
        </w:rPr>
        <w:t xml:space="preserve">тыс. рублей или </w:t>
      </w:r>
      <w:r w:rsidR="00A04ABF">
        <w:rPr>
          <w:sz w:val="28"/>
          <w:szCs w:val="28"/>
        </w:rPr>
        <w:t>95,3</w:t>
      </w:r>
      <w:r w:rsidR="005F2AB6" w:rsidRPr="00032CA1">
        <w:rPr>
          <w:sz w:val="28"/>
          <w:szCs w:val="28"/>
        </w:rPr>
        <w:t xml:space="preserve">% от плановых назначений. Исполнение в разрезе безвозмездных поступлений составило: </w:t>
      </w:r>
    </w:p>
    <w:p w14:paraId="0001BB9F" w14:textId="77777777" w:rsidR="00A931CE" w:rsidRPr="00032CA1" w:rsidRDefault="00A931CE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дотации – </w:t>
      </w:r>
      <w:r w:rsidR="00831547">
        <w:rPr>
          <w:sz w:val="28"/>
          <w:szCs w:val="28"/>
        </w:rPr>
        <w:t xml:space="preserve">18 639,5 </w:t>
      </w:r>
      <w:r>
        <w:rPr>
          <w:sz w:val="28"/>
          <w:szCs w:val="28"/>
        </w:rPr>
        <w:t>тыс. рублей или 100%;</w:t>
      </w:r>
    </w:p>
    <w:p w14:paraId="5D8776B0" w14:textId="77777777" w:rsidR="00231591" w:rsidRDefault="005F2AB6" w:rsidP="00793321">
      <w:pPr>
        <w:spacing w:line="276" w:lineRule="auto"/>
        <w:ind w:right="4"/>
        <w:jc w:val="both"/>
        <w:rPr>
          <w:sz w:val="28"/>
          <w:szCs w:val="28"/>
        </w:rPr>
      </w:pPr>
      <w:r w:rsidRPr="00032CA1">
        <w:rPr>
          <w:sz w:val="28"/>
          <w:szCs w:val="28"/>
        </w:rPr>
        <w:t xml:space="preserve">- субсидии  – </w:t>
      </w:r>
      <w:r w:rsidR="007D1D9A">
        <w:rPr>
          <w:sz w:val="28"/>
          <w:szCs w:val="28"/>
        </w:rPr>
        <w:t>68 430</w:t>
      </w:r>
      <w:r w:rsidRPr="00032CA1">
        <w:rPr>
          <w:sz w:val="28"/>
          <w:szCs w:val="28"/>
        </w:rPr>
        <w:t xml:space="preserve"> тыс. рублей или </w:t>
      </w:r>
      <w:r w:rsidR="007D1D9A">
        <w:rPr>
          <w:sz w:val="28"/>
          <w:szCs w:val="28"/>
        </w:rPr>
        <w:t>84,8%</w:t>
      </w:r>
      <w:r w:rsidRPr="00032CA1">
        <w:rPr>
          <w:sz w:val="28"/>
          <w:szCs w:val="28"/>
        </w:rPr>
        <w:t xml:space="preserve"> от плановых назначений</w:t>
      </w:r>
      <w:r w:rsidR="00231591">
        <w:rPr>
          <w:sz w:val="28"/>
          <w:szCs w:val="28"/>
        </w:rPr>
        <w:t>;</w:t>
      </w:r>
      <w:r w:rsidR="00FD213B">
        <w:rPr>
          <w:sz w:val="28"/>
          <w:szCs w:val="28"/>
        </w:rPr>
        <w:t xml:space="preserve"> </w:t>
      </w:r>
    </w:p>
    <w:p w14:paraId="30E1130F" w14:textId="77777777" w:rsidR="005F2AB6" w:rsidRPr="00032CA1" w:rsidRDefault="005F2AB6" w:rsidP="00793321">
      <w:pPr>
        <w:spacing w:line="276" w:lineRule="auto"/>
        <w:ind w:right="4"/>
        <w:jc w:val="both"/>
        <w:rPr>
          <w:sz w:val="28"/>
          <w:szCs w:val="28"/>
        </w:rPr>
      </w:pPr>
      <w:r w:rsidRPr="00032CA1">
        <w:rPr>
          <w:sz w:val="28"/>
          <w:szCs w:val="28"/>
        </w:rPr>
        <w:t xml:space="preserve">- субвенции – </w:t>
      </w:r>
      <w:r w:rsidR="007D1D9A">
        <w:rPr>
          <w:sz w:val="28"/>
          <w:szCs w:val="28"/>
        </w:rPr>
        <w:t>186 921,7</w:t>
      </w:r>
      <w:r w:rsidRPr="00032CA1">
        <w:rPr>
          <w:sz w:val="28"/>
          <w:szCs w:val="28"/>
        </w:rPr>
        <w:t xml:space="preserve"> тыс. рублей (100%), </w:t>
      </w:r>
    </w:p>
    <w:p w14:paraId="45A4F4F9" w14:textId="77777777" w:rsidR="005F2AB6" w:rsidRPr="00032CA1" w:rsidRDefault="005F2AB6" w:rsidP="00793321">
      <w:pPr>
        <w:spacing w:line="276" w:lineRule="auto"/>
        <w:ind w:right="4"/>
        <w:jc w:val="both"/>
        <w:rPr>
          <w:sz w:val="28"/>
          <w:szCs w:val="28"/>
        </w:rPr>
      </w:pPr>
      <w:r w:rsidRPr="00032CA1">
        <w:rPr>
          <w:sz w:val="28"/>
          <w:szCs w:val="28"/>
        </w:rPr>
        <w:t xml:space="preserve">- иные межбюджетные трансферты – </w:t>
      </w:r>
      <w:r w:rsidR="007D1D9A">
        <w:rPr>
          <w:sz w:val="28"/>
          <w:szCs w:val="28"/>
        </w:rPr>
        <w:t>5 905,3</w:t>
      </w:r>
      <w:r w:rsidRPr="00032CA1">
        <w:rPr>
          <w:sz w:val="28"/>
          <w:szCs w:val="28"/>
        </w:rPr>
        <w:t xml:space="preserve"> тыс. рублей или </w:t>
      </w:r>
      <w:r w:rsidR="007D1D9A">
        <w:rPr>
          <w:sz w:val="28"/>
          <w:szCs w:val="28"/>
        </w:rPr>
        <w:t>86,5%</w:t>
      </w:r>
      <w:r w:rsidR="001B2940">
        <w:rPr>
          <w:sz w:val="28"/>
          <w:szCs w:val="28"/>
        </w:rPr>
        <w:t xml:space="preserve"> от плановых назначений; </w:t>
      </w:r>
    </w:p>
    <w:p w14:paraId="6456DC15" w14:textId="77777777" w:rsidR="005F2AB6" w:rsidRPr="00032CA1" w:rsidRDefault="005F2AB6" w:rsidP="00793321">
      <w:pPr>
        <w:spacing w:line="276" w:lineRule="auto"/>
        <w:ind w:right="4"/>
        <w:jc w:val="both"/>
        <w:rPr>
          <w:sz w:val="28"/>
          <w:szCs w:val="28"/>
        </w:rPr>
      </w:pPr>
      <w:r w:rsidRPr="00032CA1">
        <w:rPr>
          <w:sz w:val="28"/>
          <w:szCs w:val="28"/>
        </w:rPr>
        <w:t xml:space="preserve">- возврат остатков субсидий, субвенций и иных межбюджетных трансфертов, имеющих целевое назначение, прошлых лет </w:t>
      </w:r>
      <w:r w:rsidR="001B2940">
        <w:rPr>
          <w:sz w:val="28"/>
          <w:szCs w:val="28"/>
        </w:rPr>
        <w:t xml:space="preserve">- </w:t>
      </w:r>
      <w:r w:rsidRPr="00032CA1">
        <w:rPr>
          <w:sz w:val="28"/>
          <w:szCs w:val="28"/>
        </w:rPr>
        <w:t xml:space="preserve"> </w:t>
      </w:r>
      <w:r w:rsidR="001B2940">
        <w:rPr>
          <w:sz w:val="28"/>
          <w:szCs w:val="28"/>
        </w:rPr>
        <w:t>2 089 тыс. рублей (возврат неиспользованных остатков субвенции на образование).</w:t>
      </w:r>
      <w:r w:rsidRPr="00032CA1">
        <w:rPr>
          <w:sz w:val="28"/>
          <w:szCs w:val="28"/>
        </w:rPr>
        <w:t xml:space="preserve"> </w:t>
      </w:r>
    </w:p>
    <w:p w14:paraId="7345F37C" w14:textId="77777777" w:rsidR="005F2AB6" w:rsidRDefault="0080636A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0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F2AB6" w:rsidRPr="00032CA1">
        <w:rPr>
          <w:sz w:val="28"/>
          <w:szCs w:val="28"/>
        </w:rPr>
        <w:t>Основная доля безвозмездных поступлений приходится на субвенции бюджет</w:t>
      </w:r>
      <w:r w:rsidR="004F2DC6">
        <w:rPr>
          <w:sz w:val="28"/>
          <w:szCs w:val="28"/>
        </w:rPr>
        <w:t xml:space="preserve">у </w:t>
      </w:r>
      <w:r w:rsidR="005F2AB6" w:rsidRPr="00032CA1">
        <w:rPr>
          <w:sz w:val="28"/>
          <w:szCs w:val="28"/>
        </w:rPr>
        <w:t>муниципальн</w:t>
      </w:r>
      <w:r w:rsidR="004F2DC6">
        <w:rPr>
          <w:sz w:val="28"/>
          <w:szCs w:val="28"/>
        </w:rPr>
        <w:t>ого</w:t>
      </w:r>
      <w:r w:rsidR="005F2AB6" w:rsidRPr="00032CA1">
        <w:rPr>
          <w:sz w:val="28"/>
          <w:szCs w:val="28"/>
        </w:rPr>
        <w:t xml:space="preserve"> образован</w:t>
      </w:r>
      <w:r w:rsidR="004F2DC6">
        <w:rPr>
          <w:sz w:val="28"/>
          <w:szCs w:val="28"/>
        </w:rPr>
        <w:t>ия</w:t>
      </w:r>
      <w:r w:rsidR="005F2AB6" w:rsidRPr="00032CA1">
        <w:rPr>
          <w:sz w:val="28"/>
          <w:szCs w:val="28"/>
        </w:rPr>
        <w:t xml:space="preserve"> – </w:t>
      </w:r>
      <w:r w:rsidR="00A931CE">
        <w:rPr>
          <w:sz w:val="28"/>
          <w:szCs w:val="28"/>
        </w:rPr>
        <w:t>6</w:t>
      </w:r>
      <w:r w:rsidR="001B2940">
        <w:rPr>
          <w:sz w:val="28"/>
          <w:szCs w:val="28"/>
        </w:rPr>
        <w:t>7</w:t>
      </w:r>
      <w:r w:rsidR="00A931CE">
        <w:rPr>
          <w:sz w:val="28"/>
          <w:szCs w:val="28"/>
        </w:rPr>
        <w:t>,</w:t>
      </w:r>
      <w:r w:rsidR="001B2940">
        <w:rPr>
          <w:sz w:val="28"/>
          <w:szCs w:val="28"/>
        </w:rPr>
        <w:t>3</w:t>
      </w:r>
      <w:r w:rsidR="005F2AB6" w:rsidRPr="00032CA1">
        <w:rPr>
          <w:sz w:val="28"/>
          <w:szCs w:val="28"/>
        </w:rPr>
        <w:t>%, субсидии бюджет</w:t>
      </w:r>
      <w:r w:rsidR="004F2DC6">
        <w:rPr>
          <w:sz w:val="28"/>
          <w:szCs w:val="28"/>
        </w:rPr>
        <w:t>у</w:t>
      </w:r>
      <w:r w:rsidR="005F2AB6" w:rsidRPr="00032CA1">
        <w:rPr>
          <w:sz w:val="28"/>
          <w:szCs w:val="28"/>
        </w:rPr>
        <w:t xml:space="preserve"> муниципальн</w:t>
      </w:r>
      <w:r w:rsidR="004F2DC6">
        <w:rPr>
          <w:sz w:val="28"/>
          <w:szCs w:val="28"/>
        </w:rPr>
        <w:t>ого</w:t>
      </w:r>
      <w:r w:rsidR="005F2AB6" w:rsidRPr="00032CA1">
        <w:rPr>
          <w:sz w:val="28"/>
          <w:szCs w:val="28"/>
        </w:rPr>
        <w:t xml:space="preserve"> образовани</w:t>
      </w:r>
      <w:r w:rsidR="004F2DC6">
        <w:rPr>
          <w:sz w:val="28"/>
          <w:szCs w:val="28"/>
        </w:rPr>
        <w:t>я</w:t>
      </w:r>
      <w:r w:rsidR="005F2AB6" w:rsidRPr="00032CA1">
        <w:rPr>
          <w:sz w:val="28"/>
          <w:szCs w:val="28"/>
        </w:rPr>
        <w:t xml:space="preserve"> – </w:t>
      </w:r>
      <w:r w:rsidR="00A931CE">
        <w:rPr>
          <w:sz w:val="28"/>
          <w:szCs w:val="28"/>
        </w:rPr>
        <w:t>2</w:t>
      </w:r>
      <w:r w:rsidR="001B2940">
        <w:rPr>
          <w:sz w:val="28"/>
          <w:szCs w:val="28"/>
        </w:rPr>
        <w:t>4</w:t>
      </w:r>
      <w:r w:rsidR="00A931CE">
        <w:rPr>
          <w:sz w:val="28"/>
          <w:szCs w:val="28"/>
        </w:rPr>
        <w:t>,</w:t>
      </w:r>
      <w:r w:rsidR="001B2940">
        <w:rPr>
          <w:sz w:val="28"/>
          <w:szCs w:val="28"/>
        </w:rPr>
        <w:t>6</w:t>
      </w:r>
      <w:r w:rsidR="005F2AB6" w:rsidRPr="00032CA1">
        <w:rPr>
          <w:sz w:val="28"/>
          <w:szCs w:val="28"/>
        </w:rPr>
        <w:t>%</w:t>
      </w:r>
      <w:r w:rsidR="00A04957">
        <w:rPr>
          <w:sz w:val="28"/>
          <w:szCs w:val="28"/>
        </w:rPr>
        <w:t>.</w:t>
      </w:r>
      <w:r w:rsidR="001B2940">
        <w:rPr>
          <w:sz w:val="28"/>
          <w:szCs w:val="28"/>
        </w:rPr>
        <w:t xml:space="preserve"> </w:t>
      </w:r>
      <w:r w:rsidR="00A04957">
        <w:rPr>
          <w:sz w:val="28"/>
          <w:szCs w:val="28"/>
        </w:rPr>
        <w:t xml:space="preserve"> </w:t>
      </w:r>
      <w:r w:rsidR="001B2940">
        <w:rPr>
          <w:sz w:val="28"/>
          <w:szCs w:val="28"/>
        </w:rPr>
        <w:t xml:space="preserve"> </w:t>
      </w:r>
    </w:p>
    <w:p w14:paraId="5D9ABE6D" w14:textId="77777777" w:rsidR="007B56B4" w:rsidRPr="006B2037" w:rsidRDefault="0080636A" w:rsidP="00793321">
      <w:pPr>
        <w:spacing w:line="276" w:lineRule="auto"/>
        <w:ind w:right="4"/>
        <w:jc w:val="both"/>
        <w:rPr>
          <w:rFonts w:eastAsia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81027">
        <w:rPr>
          <w:sz w:val="28"/>
          <w:szCs w:val="28"/>
        </w:rPr>
        <w:t xml:space="preserve">   </w:t>
      </w:r>
      <w:r w:rsidR="006B2037" w:rsidRPr="006B2037">
        <w:rPr>
          <w:sz w:val="28"/>
          <w:szCs w:val="28"/>
        </w:rPr>
        <w:t>По состоянию на 01.01.2021 год недоимка по налоговым доходам в бюджет района составила 5832 тыс.</w:t>
      </w:r>
      <w:r w:rsidR="00C82A21">
        <w:rPr>
          <w:sz w:val="28"/>
          <w:szCs w:val="28"/>
        </w:rPr>
        <w:t xml:space="preserve"> </w:t>
      </w:r>
      <w:r w:rsidR="006B2037" w:rsidRPr="006B2037">
        <w:rPr>
          <w:sz w:val="28"/>
          <w:szCs w:val="28"/>
        </w:rPr>
        <w:t xml:space="preserve">рублей. </w:t>
      </w:r>
      <w:r w:rsidR="007B56B4" w:rsidRPr="006B2037">
        <w:rPr>
          <w:rFonts w:eastAsia="Courier New"/>
          <w:color w:val="000000"/>
          <w:sz w:val="28"/>
          <w:szCs w:val="28"/>
        </w:rPr>
        <w:t>Информация по недоимке налоговых доходов, представлена в таблице.</w:t>
      </w:r>
    </w:p>
    <w:p w14:paraId="14884879" w14:textId="77777777" w:rsidR="007B56B4" w:rsidRPr="00581027" w:rsidRDefault="007B56B4" w:rsidP="00793321">
      <w:pPr>
        <w:widowControl w:val="0"/>
        <w:spacing w:line="276" w:lineRule="auto"/>
        <w:ind w:right="4"/>
        <w:rPr>
          <w:rFonts w:eastAsia="Courier New"/>
          <w:color w:val="000000"/>
          <w:sz w:val="22"/>
          <w:szCs w:val="22"/>
        </w:rPr>
      </w:pPr>
      <w:r w:rsidRPr="00581027">
        <w:rPr>
          <w:rFonts w:eastAsia="Courier New"/>
          <w:color w:val="000000"/>
          <w:sz w:val="22"/>
          <w:szCs w:val="22"/>
        </w:rPr>
        <w:t>тыс.</w:t>
      </w:r>
      <w:r w:rsidR="00651BAE" w:rsidRPr="00581027">
        <w:rPr>
          <w:rFonts w:eastAsia="Courier New"/>
          <w:color w:val="000000"/>
          <w:sz w:val="22"/>
          <w:szCs w:val="22"/>
        </w:rPr>
        <w:t xml:space="preserve"> </w:t>
      </w:r>
      <w:r w:rsidRPr="00581027">
        <w:rPr>
          <w:rFonts w:eastAsia="Courier New"/>
          <w:color w:val="000000"/>
          <w:sz w:val="22"/>
          <w:szCs w:val="22"/>
        </w:rPr>
        <w:t>руб.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A931CE" w:rsidRPr="00651BAE" w14:paraId="56DEBB32" w14:textId="77777777" w:rsidTr="00CC047D">
        <w:tc>
          <w:tcPr>
            <w:tcW w:w="534" w:type="dxa"/>
          </w:tcPr>
          <w:p w14:paraId="4B50FA83" w14:textId="77777777"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94" w:type="dxa"/>
          </w:tcPr>
          <w:p w14:paraId="7CA74209" w14:textId="77777777"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Виды налогов (сборов)</w:t>
            </w:r>
          </w:p>
        </w:tc>
        <w:tc>
          <w:tcPr>
            <w:tcW w:w="1914" w:type="dxa"/>
          </w:tcPr>
          <w:p w14:paraId="379D5A4B" w14:textId="77777777" w:rsidR="00A931CE" w:rsidRPr="00651BAE" w:rsidRDefault="00A931CE" w:rsidP="00793321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BAE">
              <w:rPr>
                <w:rFonts w:ascii="Times New Roman" w:hAnsi="Times New Roman" w:cs="Times New Roman"/>
                <w:i/>
                <w:sz w:val="20"/>
                <w:szCs w:val="20"/>
              </w:rPr>
              <w:t>Недоимка на 01.01.20</w:t>
            </w:r>
            <w:r w:rsidR="004379F6" w:rsidRPr="00651BAE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651B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14" w:type="dxa"/>
            <w:vAlign w:val="center"/>
          </w:tcPr>
          <w:p w14:paraId="2A9DAF03" w14:textId="77777777"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Недоимка на 01.01.202</w:t>
            </w:r>
            <w:r w:rsidR="004379F6"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5" w:type="dxa"/>
            <w:vAlign w:val="center"/>
          </w:tcPr>
          <w:p w14:paraId="7E4FCFAA" w14:textId="77777777"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Отклонение от начала года</w:t>
            </w:r>
          </w:p>
        </w:tc>
      </w:tr>
      <w:tr w:rsidR="00A931CE" w:rsidRPr="00651BAE" w14:paraId="19BA6C44" w14:textId="77777777" w:rsidTr="00CC047D">
        <w:tc>
          <w:tcPr>
            <w:tcW w:w="534" w:type="dxa"/>
          </w:tcPr>
          <w:p w14:paraId="39C0528B" w14:textId="77777777"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14:paraId="222B6F1F" w14:textId="77777777"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914" w:type="dxa"/>
          </w:tcPr>
          <w:p w14:paraId="7752BCD1" w14:textId="77777777" w:rsidR="00A931CE" w:rsidRPr="00651BAE" w:rsidRDefault="00651BAE" w:rsidP="00793321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4595</w:t>
            </w:r>
          </w:p>
        </w:tc>
        <w:tc>
          <w:tcPr>
            <w:tcW w:w="1914" w:type="dxa"/>
            <w:vAlign w:val="center"/>
          </w:tcPr>
          <w:p w14:paraId="3C22A5D9" w14:textId="77777777" w:rsidR="00A931CE" w:rsidRPr="00651BAE" w:rsidRDefault="00651BA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5785</w:t>
            </w:r>
          </w:p>
        </w:tc>
        <w:tc>
          <w:tcPr>
            <w:tcW w:w="1915" w:type="dxa"/>
            <w:vAlign w:val="center"/>
          </w:tcPr>
          <w:p w14:paraId="18413C7E" w14:textId="77777777"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+</w:t>
            </w:r>
            <w:r w:rsidR="004379F6"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190</w:t>
            </w:r>
          </w:p>
        </w:tc>
      </w:tr>
      <w:tr w:rsidR="00A931CE" w:rsidRPr="00651BAE" w14:paraId="6C463048" w14:textId="77777777" w:rsidTr="004379F6">
        <w:trPr>
          <w:trHeight w:val="821"/>
        </w:trPr>
        <w:tc>
          <w:tcPr>
            <w:tcW w:w="534" w:type="dxa"/>
          </w:tcPr>
          <w:p w14:paraId="1FD832EA" w14:textId="77777777"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14:paraId="4425F60D" w14:textId="77777777"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14" w:type="dxa"/>
          </w:tcPr>
          <w:p w14:paraId="7F5D2FA7" w14:textId="77777777" w:rsidR="004379F6" w:rsidRPr="00651BAE" w:rsidRDefault="004379F6" w:rsidP="00793321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4FA1F31" w14:textId="77777777" w:rsidR="004379F6" w:rsidRPr="00651BAE" w:rsidRDefault="004379F6" w:rsidP="00793321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A8B68A6" w14:textId="77777777" w:rsidR="00A931CE" w:rsidRPr="00651BAE" w:rsidRDefault="004379F6" w:rsidP="00793321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BA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914" w:type="dxa"/>
            <w:vAlign w:val="center"/>
          </w:tcPr>
          <w:p w14:paraId="513A9DF1" w14:textId="77777777" w:rsidR="004379F6" w:rsidRPr="00651BAE" w:rsidRDefault="004379F6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50CA0748" w14:textId="77777777" w:rsidR="00A931CE" w:rsidRPr="00651BAE" w:rsidRDefault="004379F6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5" w:type="dxa"/>
            <w:vAlign w:val="center"/>
          </w:tcPr>
          <w:p w14:paraId="71864219" w14:textId="77777777" w:rsidR="004379F6" w:rsidRPr="00651BAE" w:rsidRDefault="004379F6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46A2BD55" w14:textId="77777777" w:rsidR="00A931CE" w:rsidRPr="00651BAE" w:rsidRDefault="004379F6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+1</w:t>
            </w:r>
          </w:p>
        </w:tc>
      </w:tr>
      <w:tr w:rsidR="00A931CE" w:rsidRPr="00651BAE" w14:paraId="4C9C3E8A" w14:textId="77777777" w:rsidTr="00CC047D">
        <w:tc>
          <w:tcPr>
            <w:tcW w:w="534" w:type="dxa"/>
          </w:tcPr>
          <w:p w14:paraId="5BB72228" w14:textId="77777777"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14:paraId="1BA636DE" w14:textId="77777777"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  <w:p w14:paraId="5293B06C" w14:textId="77777777" w:rsidR="00651BAE" w:rsidRPr="00651BAE" w:rsidRDefault="00651BA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6E40DE8" w14:textId="77777777" w:rsidR="004379F6" w:rsidRPr="00651BAE" w:rsidRDefault="004379F6" w:rsidP="00793321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5F63B9E" w14:textId="77777777" w:rsidR="00A931CE" w:rsidRPr="00651BAE" w:rsidRDefault="004379F6" w:rsidP="00793321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BAE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914" w:type="dxa"/>
            <w:vAlign w:val="center"/>
          </w:tcPr>
          <w:p w14:paraId="025A2166" w14:textId="77777777" w:rsidR="004379F6" w:rsidRPr="00651BAE" w:rsidRDefault="004379F6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56C0096A" w14:textId="77777777" w:rsidR="00A931CE" w:rsidRPr="00651BAE" w:rsidRDefault="004379F6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15" w:type="dxa"/>
            <w:vAlign w:val="center"/>
          </w:tcPr>
          <w:p w14:paraId="20360CAA" w14:textId="77777777" w:rsidR="004379F6" w:rsidRPr="00651BAE" w:rsidRDefault="004379F6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5490A87A" w14:textId="77777777"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4379F6"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7</w:t>
            </w:r>
          </w:p>
        </w:tc>
      </w:tr>
      <w:tr w:rsidR="00A931CE" w:rsidRPr="00651BAE" w14:paraId="62ADB743" w14:textId="77777777" w:rsidTr="00CC047D">
        <w:tc>
          <w:tcPr>
            <w:tcW w:w="534" w:type="dxa"/>
          </w:tcPr>
          <w:p w14:paraId="21181564" w14:textId="77777777"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294" w:type="dxa"/>
          </w:tcPr>
          <w:p w14:paraId="33F96E54" w14:textId="77777777"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14" w:type="dxa"/>
          </w:tcPr>
          <w:p w14:paraId="030A4D8F" w14:textId="77777777" w:rsidR="00A931CE" w:rsidRPr="00651BAE" w:rsidRDefault="00651BAE" w:rsidP="00793321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4648</w:t>
            </w:r>
          </w:p>
        </w:tc>
        <w:tc>
          <w:tcPr>
            <w:tcW w:w="1914" w:type="dxa"/>
            <w:vAlign w:val="center"/>
          </w:tcPr>
          <w:p w14:paraId="3D4E0D8A" w14:textId="77777777" w:rsidR="00A931CE" w:rsidRPr="00651BAE" w:rsidRDefault="00651BA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5832</w:t>
            </w:r>
          </w:p>
        </w:tc>
        <w:tc>
          <w:tcPr>
            <w:tcW w:w="1915" w:type="dxa"/>
            <w:vAlign w:val="center"/>
          </w:tcPr>
          <w:p w14:paraId="766A2F83" w14:textId="77777777"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+</w:t>
            </w:r>
            <w:r w:rsid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1184</w:t>
            </w:r>
          </w:p>
        </w:tc>
      </w:tr>
    </w:tbl>
    <w:p w14:paraId="3D5C7D27" w14:textId="77777777" w:rsidR="005A377A" w:rsidRPr="00651BAE" w:rsidRDefault="005A377A" w:rsidP="00793321">
      <w:pPr>
        <w:pStyle w:val="af"/>
        <w:spacing w:before="0" w:beforeAutospacing="0" w:after="0" w:afterAutospacing="0" w:line="276" w:lineRule="auto"/>
        <w:ind w:right="4"/>
        <w:jc w:val="center"/>
        <w:rPr>
          <w:b/>
          <w:i/>
          <w:sz w:val="28"/>
          <w:szCs w:val="28"/>
        </w:rPr>
      </w:pPr>
    </w:p>
    <w:p w14:paraId="203A05A8" w14:textId="77777777" w:rsidR="004430F0" w:rsidRDefault="004430F0" w:rsidP="00793321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  <w:r w:rsidRPr="00032CA1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 w:rsidR="006D6DD8">
        <w:rPr>
          <w:rFonts w:ascii="Times New Roman" w:hAnsi="Times New Roman"/>
          <w:b/>
          <w:sz w:val="28"/>
          <w:szCs w:val="28"/>
        </w:rPr>
        <w:t>расходной</w:t>
      </w:r>
      <w:r>
        <w:rPr>
          <w:rFonts w:ascii="Times New Roman" w:hAnsi="Times New Roman"/>
          <w:b/>
          <w:sz w:val="28"/>
          <w:szCs w:val="28"/>
        </w:rPr>
        <w:t xml:space="preserve"> части </w:t>
      </w:r>
      <w:r w:rsidRPr="00032CA1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032CA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32CA1">
        <w:rPr>
          <w:rFonts w:ascii="Times New Roman" w:hAnsi="Times New Roman"/>
          <w:b/>
          <w:sz w:val="28"/>
          <w:szCs w:val="28"/>
        </w:rPr>
        <w:t>Катангский</w:t>
      </w:r>
      <w:proofErr w:type="spellEnd"/>
      <w:r w:rsidRPr="00032CA1">
        <w:rPr>
          <w:rFonts w:ascii="Times New Roman" w:hAnsi="Times New Roman"/>
          <w:b/>
          <w:sz w:val="28"/>
          <w:szCs w:val="28"/>
        </w:rPr>
        <w:t xml:space="preserve"> район»</w:t>
      </w:r>
      <w:r w:rsidRPr="00032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CF7B241" w14:textId="77777777" w:rsidR="00C71072" w:rsidRPr="00032CA1" w:rsidRDefault="004430F0" w:rsidP="00793321">
      <w:pPr>
        <w:pStyle w:val="af"/>
        <w:spacing w:before="0" w:beforeAutospacing="0" w:after="0" w:afterAutospacing="0" w:line="276" w:lineRule="auto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57E589A" w14:textId="77777777" w:rsidR="00750F67" w:rsidRPr="00750F67" w:rsidRDefault="0080636A" w:rsidP="005810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377A">
        <w:rPr>
          <w:sz w:val="28"/>
          <w:szCs w:val="28"/>
        </w:rPr>
        <w:t>В</w:t>
      </w:r>
      <w:r w:rsidR="004028BE" w:rsidRPr="00032CA1">
        <w:rPr>
          <w:sz w:val="28"/>
          <w:szCs w:val="28"/>
        </w:rPr>
        <w:t xml:space="preserve"> соответствии со </w:t>
      </w:r>
      <w:r w:rsidR="005965EE" w:rsidRPr="00032CA1">
        <w:rPr>
          <w:sz w:val="28"/>
          <w:szCs w:val="28"/>
        </w:rPr>
        <w:t>статьей 21 Положения о бюджетном процессе в муниципальном образовании «</w:t>
      </w:r>
      <w:proofErr w:type="spellStart"/>
      <w:r w:rsidR="005965EE" w:rsidRPr="00032CA1">
        <w:rPr>
          <w:sz w:val="28"/>
          <w:szCs w:val="28"/>
        </w:rPr>
        <w:t>Катангский</w:t>
      </w:r>
      <w:proofErr w:type="spellEnd"/>
      <w:r w:rsidR="005965EE" w:rsidRPr="00032CA1">
        <w:rPr>
          <w:sz w:val="28"/>
          <w:szCs w:val="28"/>
        </w:rPr>
        <w:t xml:space="preserve"> район» от 21.06.2016 </w:t>
      </w:r>
      <w:r w:rsidR="00AD17EA" w:rsidRPr="00032CA1">
        <w:rPr>
          <w:sz w:val="28"/>
          <w:szCs w:val="28"/>
        </w:rPr>
        <w:t xml:space="preserve"> </w:t>
      </w:r>
      <w:r w:rsidR="004028BE" w:rsidRPr="00032CA1">
        <w:rPr>
          <w:sz w:val="28"/>
          <w:szCs w:val="28"/>
        </w:rPr>
        <w:t>исполнение бюджета в 20</w:t>
      </w:r>
      <w:r w:rsidR="006D6DD8">
        <w:rPr>
          <w:sz w:val="28"/>
          <w:szCs w:val="28"/>
        </w:rPr>
        <w:t>20</w:t>
      </w:r>
      <w:r w:rsidR="004028BE" w:rsidRPr="00032CA1">
        <w:rPr>
          <w:sz w:val="28"/>
          <w:szCs w:val="28"/>
        </w:rPr>
        <w:t xml:space="preserve"> году осуществлялось на основе сводной бюджетной росписи</w:t>
      </w:r>
      <w:r w:rsidR="005965EE" w:rsidRPr="00032CA1">
        <w:rPr>
          <w:sz w:val="28"/>
          <w:szCs w:val="28"/>
        </w:rPr>
        <w:t xml:space="preserve"> и кассового </w:t>
      </w:r>
      <w:r w:rsidR="005965EE" w:rsidRPr="00766CC9">
        <w:rPr>
          <w:sz w:val="28"/>
          <w:szCs w:val="28"/>
        </w:rPr>
        <w:t>плана</w:t>
      </w:r>
      <w:r w:rsidR="004028BE" w:rsidRPr="00766CC9">
        <w:rPr>
          <w:sz w:val="28"/>
          <w:szCs w:val="28"/>
        </w:rPr>
        <w:t xml:space="preserve"> в соответствии с которой </w:t>
      </w:r>
      <w:r w:rsidR="00801F55" w:rsidRPr="00766CC9">
        <w:rPr>
          <w:sz w:val="28"/>
          <w:szCs w:val="28"/>
        </w:rPr>
        <w:t xml:space="preserve">предусмотрены расходы в сумме </w:t>
      </w:r>
      <w:r w:rsidR="006D6DD8">
        <w:rPr>
          <w:sz w:val="28"/>
          <w:szCs w:val="28"/>
        </w:rPr>
        <w:t>666 903,8</w:t>
      </w:r>
      <w:r w:rsidR="00AD17EA" w:rsidRPr="00766CC9">
        <w:rPr>
          <w:sz w:val="28"/>
          <w:szCs w:val="28"/>
        </w:rPr>
        <w:t xml:space="preserve"> </w:t>
      </w:r>
      <w:r w:rsidR="00801F55" w:rsidRPr="00766CC9">
        <w:rPr>
          <w:sz w:val="28"/>
          <w:szCs w:val="28"/>
        </w:rPr>
        <w:t xml:space="preserve">тыс. руб. </w:t>
      </w:r>
      <w:r w:rsidR="00C71072" w:rsidRPr="00766CC9">
        <w:rPr>
          <w:sz w:val="28"/>
          <w:szCs w:val="28"/>
        </w:rPr>
        <w:t xml:space="preserve">В соответствии с </w:t>
      </w:r>
      <w:r w:rsidR="00876E46" w:rsidRPr="00766CC9">
        <w:rPr>
          <w:sz w:val="28"/>
          <w:szCs w:val="28"/>
        </w:rPr>
        <w:t>бюджетной отчетностью</w:t>
      </w:r>
      <w:r w:rsidR="00C71072" w:rsidRPr="00766CC9">
        <w:rPr>
          <w:sz w:val="28"/>
          <w:szCs w:val="28"/>
        </w:rPr>
        <w:t xml:space="preserve"> </w:t>
      </w:r>
      <w:r w:rsidR="002E15EC" w:rsidRPr="00766CC9">
        <w:rPr>
          <w:sz w:val="28"/>
          <w:szCs w:val="28"/>
        </w:rPr>
        <w:t>кассовое</w:t>
      </w:r>
      <w:r w:rsidR="00C71072" w:rsidRPr="00766CC9">
        <w:rPr>
          <w:sz w:val="28"/>
          <w:szCs w:val="28"/>
        </w:rPr>
        <w:t xml:space="preserve"> исполнение </w:t>
      </w:r>
      <w:r w:rsidR="00967F90" w:rsidRPr="00766CC9">
        <w:rPr>
          <w:sz w:val="28"/>
          <w:szCs w:val="28"/>
        </w:rPr>
        <w:t>бюджета</w:t>
      </w:r>
      <w:r w:rsidR="00C71072" w:rsidRPr="00766CC9">
        <w:rPr>
          <w:sz w:val="28"/>
          <w:szCs w:val="28"/>
        </w:rPr>
        <w:t xml:space="preserve"> составило </w:t>
      </w:r>
      <w:r w:rsidR="006D6DD8">
        <w:rPr>
          <w:sz w:val="28"/>
          <w:szCs w:val="28"/>
        </w:rPr>
        <w:t>608 181,4</w:t>
      </w:r>
      <w:r w:rsidR="00E623EE" w:rsidRPr="00766CC9">
        <w:rPr>
          <w:sz w:val="28"/>
          <w:szCs w:val="28"/>
        </w:rPr>
        <w:t xml:space="preserve"> тыс</w:t>
      </w:r>
      <w:r w:rsidR="00C71072" w:rsidRPr="00766CC9">
        <w:rPr>
          <w:sz w:val="28"/>
          <w:szCs w:val="28"/>
        </w:rPr>
        <w:t>. руб.</w:t>
      </w:r>
      <w:r w:rsidR="00876E46" w:rsidRPr="00766CC9">
        <w:rPr>
          <w:sz w:val="28"/>
          <w:szCs w:val="28"/>
        </w:rPr>
        <w:t xml:space="preserve"> </w:t>
      </w:r>
      <w:r w:rsidR="00C71072" w:rsidRPr="00766CC9">
        <w:rPr>
          <w:sz w:val="28"/>
          <w:szCs w:val="28"/>
        </w:rPr>
        <w:t xml:space="preserve"> или </w:t>
      </w:r>
      <w:r w:rsidR="00E623EE" w:rsidRPr="00766CC9">
        <w:rPr>
          <w:sz w:val="28"/>
          <w:szCs w:val="28"/>
        </w:rPr>
        <w:t>9</w:t>
      </w:r>
      <w:r w:rsidR="006D6DD8">
        <w:rPr>
          <w:sz w:val="28"/>
          <w:szCs w:val="28"/>
        </w:rPr>
        <w:t xml:space="preserve">1% от сводной бюджетной росписи, </w:t>
      </w:r>
      <w:r w:rsidR="00750F67" w:rsidRPr="00750F67">
        <w:rPr>
          <w:sz w:val="28"/>
          <w:szCs w:val="28"/>
        </w:rPr>
        <w:t>в том числе общий объем кассовых расходов по муниципальным программам составил 598 911,4 тыс. руб. или 98,5% в общем объеме расходов, по непрограммным мероприятиям  кассовый расход составил  9 297,1 тыс. руб. или 1,5 %.</w:t>
      </w:r>
    </w:p>
    <w:p w14:paraId="0B1A08DB" w14:textId="77777777" w:rsidR="005F2AB6" w:rsidRPr="00766CC9" w:rsidRDefault="0080636A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81027">
        <w:rPr>
          <w:sz w:val="28"/>
          <w:szCs w:val="28"/>
        </w:rPr>
        <w:t xml:space="preserve">     </w:t>
      </w:r>
      <w:r w:rsidR="005F2AB6" w:rsidRPr="00766CC9">
        <w:rPr>
          <w:sz w:val="28"/>
          <w:szCs w:val="28"/>
        </w:rPr>
        <w:t>Первоначальные бюджетные назначения по расходам, утверждены в сумме</w:t>
      </w:r>
      <w:r w:rsidR="00BE3E10" w:rsidRPr="00766CC9">
        <w:rPr>
          <w:sz w:val="28"/>
          <w:szCs w:val="28"/>
        </w:rPr>
        <w:t xml:space="preserve"> </w:t>
      </w:r>
      <w:r w:rsidR="00750F67">
        <w:rPr>
          <w:sz w:val="28"/>
          <w:szCs w:val="28"/>
        </w:rPr>
        <w:t>522 205,3</w:t>
      </w:r>
      <w:r w:rsidR="00EF0253">
        <w:rPr>
          <w:sz w:val="28"/>
          <w:szCs w:val="28"/>
        </w:rPr>
        <w:t xml:space="preserve"> </w:t>
      </w:r>
      <w:r w:rsidR="005F2AB6" w:rsidRPr="00766CC9">
        <w:rPr>
          <w:sz w:val="28"/>
          <w:szCs w:val="28"/>
        </w:rPr>
        <w:t xml:space="preserve">тыс. рублей, которые в процессе исполнения бюджета были увеличены </w:t>
      </w:r>
      <w:r w:rsidR="00766CC9" w:rsidRPr="00766CC9">
        <w:rPr>
          <w:sz w:val="28"/>
          <w:szCs w:val="28"/>
        </w:rPr>
        <w:t xml:space="preserve">на </w:t>
      </w:r>
      <w:r w:rsidR="002416C8">
        <w:rPr>
          <w:sz w:val="28"/>
          <w:szCs w:val="28"/>
        </w:rPr>
        <w:t>144 698,5</w:t>
      </w:r>
      <w:r w:rsidR="00766CC9" w:rsidRPr="00CA2371">
        <w:rPr>
          <w:sz w:val="28"/>
          <w:szCs w:val="28"/>
        </w:rPr>
        <w:t xml:space="preserve"> тыс. руб. (на </w:t>
      </w:r>
      <w:r w:rsidR="002416C8">
        <w:rPr>
          <w:sz w:val="28"/>
          <w:szCs w:val="28"/>
        </w:rPr>
        <w:t>27</w:t>
      </w:r>
      <w:r w:rsidR="00701748">
        <w:rPr>
          <w:sz w:val="28"/>
          <w:szCs w:val="28"/>
        </w:rPr>
        <w:t>,</w:t>
      </w:r>
      <w:r w:rsidR="002416C8">
        <w:rPr>
          <w:sz w:val="28"/>
          <w:szCs w:val="28"/>
        </w:rPr>
        <w:t>7</w:t>
      </w:r>
      <w:r w:rsidR="00766CC9" w:rsidRPr="00CA2371">
        <w:rPr>
          <w:sz w:val="28"/>
          <w:szCs w:val="28"/>
        </w:rPr>
        <w:t>%)</w:t>
      </w:r>
      <w:r w:rsidR="00E623EE" w:rsidRPr="00CA2371">
        <w:rPr>
          <w:sz w:val="28"/>
          <w:szCs w:val="28"/>
        </w:rPr>
        <w:t>.</w:t>
      </w:r>
    </w:p>
    <w:p w14:paraId="00D2653F" w14:textId="77777777" w:rsidR="001A0285" w:rsidRDefault="0080636A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1027">
        <w:rPr>
          <w:sz w:val="28"/>
          <w:szCs w:val="28"/>
        </w:rPr>
        <w:t xml:space="preserve">    </w:t>
      </w:r>
      <w:r w:rsidR="00E623EE" w:rsidRPr="00F02B5B">
        <w:rPr>
          <w:sz w:val="28"/>
          <w:szCs w:val="28"/>
        </w:rPr>
        <w:t>Наиболь</w:t>
      </w:r>
      <w:r w:rsidR="009808F6" w:rsidRPr="00F02B5B">
        <w:rPr>
          <w:sz w:val="28"/>
          <w:szCs w:val="28"/>
        </w:rPr>
        <w:t>шее увеличение бюджетных назначений от пе</w:t>
      </w:r>
      <w:r w:rsidR="00072523" w:rsidRPr="00F02B5B">
        <w:rPr>
          <w:sz w:val="28"/>
          <w:szCs w:val="28"/>
        </w:rPr>
        <w:t xml:space="preserve">рвоначальных осуществлено по </w:t>
      </w:r>
      <w:r w:rsidR="009808F6" w:rsidRPr="00F02B5B">
        <w:rPr>
          <w:sz w:val="28"/>
          <w:szCs w:val="28"/>
        </w:rPr>
        <w:t xml:space="preserve">разделам: </w:t>
      </w:r>
      <w:r w:rsidR="003253A4">
        <w:rPr>
          <w:sz w:val="28"/>
          <w:szCs w:val="28"/>
        </w:rPr>
        <w:t>001 «Общегосударственные вопросы» - на 1</w:t>
      </w:r>
      <w:r w:rsidR="002416C8">
        <w:rPr>
          <w:sz w:val="28"/>
          <w:szCs w:val="28"/>
        </w:rPr>
        <w:t>8 </w:t>
      </w:r>
      <w:r w:rsidR="003253A4">
        <w:rPr>
          <w:sz w:val="28"/>
          <w:szCs w:val="28"/>
        </w:rPr>
        <w:t>3</w:t>
      </w:r>
      <w:r w:rsidR="002416C8">
        <w:rPr>
          <w:sz w:val="28"/>
          <w:szCs w:val="28"/>
        </w:rPr>
        <w:t>89.9</w:t>
      </w:r>
      <w:r w:rsidR="003253A4">
        <w:rPr>
          <w:sz w:val="28"/>
          <w:szCs w:val="28"/>
        </w:rPr>
        <w:t xml:space="preserve"> тыс. руб. или в 1</w:t>
      </w:r>
      <w:r w:rsidR="006B2037">
        <w:rPr>
          <w:sz w:val="28"/>
          <w:szCs w:val="28"/>
        </w:rPr>
        <w:t>,</w:t>
      </w:r>
      <w:r w:rsidR="002416C8">
        <w:rPr>
          <w:sz w:val="28"/>
          <w:szCs w:val="28"/>
        </w:rPr>
        <w:t>28</w:t>
      </w:r>
      <w:r w:rsidR="003253A4">
        <w:rPr>
          <w:sz w:val="28"/>
          <w:szCs w:val="28"/>
        </w:rPr>
        <w:t xml:space="preserve"> раза; </w:t>
      </w:r>
      <w:r w:rsidR="009808F6" w:rsidRPr="00F02B5B">
        <w:rPr>
          <w:sz w:val="28"/>
          <w:szCs w:val="28"/>
        </w:rPr>
        <w:t>040</w:t>
      </w:r>
      <w:r w:rsidR="00072523" w:rsidRPr="00F02B5B">
        <w:rPr>
          <w:sz w:val="28"/>
          <w:szCs w:val="28"/>
        </w:rPr>
        <w:t>0</w:t>
      </w:r>
      <w:r w:rsidR="009808F6" w:rsidRPr="00F02B5B">
        <w:rPr>
          <w:sz w:val="28"/>
          <w:szCs w:val="28"/>
        </w:rPr>
        <w:t xml:space="preserve"> «</w:t>
      </w:r>
      <w:r w:rsidR="00072523" w:rsidRPr="00F02B5B">
        <w:rPr>
          <w:sz w:val="28"/>
          <w:szCs w:val="28"/>
        </w:rPr>
        <w:t>Национальная экономика</w:t>
      </w:r>
      <w:r w:rsidR="009808F6" w:rsidRPr="00F02B5B">
        <w:rPr>
          <w:sz w:val="28"/>
          <w:szCs w:val="28"/>
        </w:rPr>
        <w:t xml:space="preserve">» - на </w:t>
      </w:r>
      <w:r w:rsidR="002416C8">
        <w:rPr>
          <w:sz w:val="28"/>
          <w:szCs w:val="28"/>
        </w:rPr>
        <w:t>43 688,9</w:t>
      </w:r>
      <w:r w:rsidR="002B7DDE" w:rsidRPr="00F02B5B">
        <w:rPr>
          <w:sz w:val="28"/>
          <w:szCs w:val="28"/>
        </w:rPr>
        <w:t xml:space="preserve"> </w:t>
      </w:r>
      <w:r w:rsidR="009808F6" w:rsidRPr="00F02B5B">
        <w:rPr>
          <w:sz w:val="28"/>
          <w:szCs w:val="28"/>
        </w:rPr>
        <w:t xml:space="preserve">тыс. рублей или в </w:t>
      </w:r>
      <w:r w:rsidR="001A0285">
        <w:rPr>
          <w:sz w:val="28"/>
          <w:szCs w:val="28"/>
        </w:rPr>
        <w:t>1</w:t>
      </w:r>
      <w:r w:rsidR="002B7DDE" w:rsidRPr="00F02B5B">
        <w:rPr>
          <w:sz w:val="28"/>
          <w:szCs w:val="28"/>
        </w:rPr>
        <w:t>,</w:t>
      </w:r>
      <w:r w:rsidR="002416C8">
        <w:rPr>
          <w:sz w:val="28"/>
          <w:szCs w:val="28"/>
        </w:rPr>
        <w:t>55</w:t>
      </w:r>
      <w:r w:rsidR="009808F6" w:rsidRPr="00F02B5B">
        <w:rPr>
          <w:sz w:val="28"/>
          <w:szCs w:val="28"/>
        </w:rPr>
        <w:t xml:space="preserve"> </w:t>
      </w:r>
      <w:proofErr w:type="gramStart"/>
      <w:r w:rsidR="009808F6" w:rsidRPr="00F02B5B">
        <w:rPr>
          <w:sz w:val="28"/>
          <w:szCs w:val="28"/>
        </w:rPr>
        <w:t xml:space="preserve">раза; </w:t>
      </w:r>
      <w:r w:rsidR="003253A4">
        <w:rPr>
          <w:sz w:val="28"/>
          <w:szCs w:val="28"/>
        </w:rPr>
        <w:t xml:space="preserve">  </w:t>
      </w:r>
      <w:proofErr w:type="gramEnd"/>
      <w:r w:rsidR="009808F6" w:rsidRPr="00F02B5B">
        <w:rPr>
          <w:sz w:val="28"/>
          <w:szCs w:val="28"/>
        </w:rPr>
        <w:t>050</w:t>
      </w:r>
      <w:r w:rsidR="00072523" w:rsidRPr="00F02B5B">
        <w:rPr>
          <w:sz w:val="28"/>
          <w:szCs w:val="28"/>
        </w:rPr>
        <w:t>0</w:t>
      </w:r>
      <w:r w:rsidR="009808F6" w:rsidRPr="00F02B5B">
        <w:rPr>
          <w:sz w:val="28"/>
          <w:szCs w:val="28"/>
        </w:rPr>
        <w:t xml:space="preserve"> «</w:t>
      </w:r>
      <w:r w:rsidR="00072523" w:rsidRPr="00F02B5B">
        <w:rPr>
          <w:sz w:val="28"/>
          <w:szCs w:val="28"/>
        </w:rPr>
        <w:t>Жилищно-к</w:t>
      </w:r>
      <w:r w:rsidR="009808F6" w:rsidRPr="00F02B5B">
        <w:rPr>
          <w:sz w:val="28"/>
          <w:szCs w:val="28"/>
        </w:rPr>
        <w:t xml:space="preserve">оммунальное хозяйство» - на </w:t>
      </w:r>
      <w:r w:rsidR="002416C8">
        <w:rPr>
          <w:sz w:val="28"/>
          <w:szCs w:val="28"/>
        </w:rPr>
        <w:t>49 996,4</w:t>
      </w:r>
      <w:r w:rsidR="002B7DDE" w:rsidRPr="00F02B5B">
        <w:rPr>
          <w:sz w:val="28"/>
          <w:szCs w:val="28"/>
        </w:rPr>
        <w:t xml:space="preserve"> </w:t>
      </w:r>
      <w:r w:rsidR="009808F6" w:rsidRPr="00F02B5B">
        <w:rPr>
          <w:sz w:val="28"/>
          <w:szCs w:val="28"/>
        </w:rPr>
        <w:t xml:space="preserve">тыс. рублей или </w:t>
      </w:r>
      <w:r w:rsidR="009808F6" w:rsidRPr="006B2037">
        <w:rPr>
          <w:sz w:val="28"/>
          <w:szCs w:val="28"/>
        </w:rPr>
        <w:t xml:space="preserve">в </w:t>
      </w:r>
      <w:r w:rsidR="002416C8">
        <w:rPr>
          <w:sz w:val="28"/>
          <w:szCs w:val="28"/>
        </w:rPr>
        <w:t>8</w:t>
      </w:r>
      <w:r w:rsidR="003253A4" w:rsidRPr="006B2037">
        <w:rPr>
          <w:sz w:val="28"/>
          <w:szCs w:val="28"/>
        </w:rPr>
        <w:t>,</w:t>
      </w:r>
      <w:r w:rsidR="002416C8">
        <w:rPr>
          <w:sz w:val="28"/>
          <w:szCs w:val="28"/>
        </w:rPr>
        <w:t>4</w:t>
      </w:r>
      <w:r w:rsidR="009808F6" w:rsidRPr="006B2037">
        <w:rPr>
          <w:sz w:val="28"/>
          <w:szCs w:val="28"/>
        </w:rPr>
        <w:t xml:space="preserve"> раз</w:t>
      </w:r>
      <w:r w:rsidR="003253A4" w:rsidRPr="006B2037">
        <w:rPr>
          <w:sz w:val="28"/>
          <w:szCs w:val="28"/>
        </w:rPr>
        <w:t>а</w:t>
      </w:r>
      <w:r w:rsidR="001A0285" w:rsidRPr="006B2037">
        <w:rPr>
          <w:sz w:val="28"/>
          <w:szCs w:val="28"/>
        </w:rPr>
        <w:t>.</w:t>
      </w:r>
      <w:r w:rsidR="001A0285">
        <w:rPr>
          <w:sz w:val="28"/>
          <w:szCs w:val="28"/>
        </w:rPr>
        <w:t xml:space="preserve"> </w:t>
      </w:r>
    </w:p>
    <w:p w14:paraId="2282D165" w14:textId="77777777" w:rsidR="00F02B5B" w:rsidRPr="00F02B5B" w:rsidRDefault="0080636A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1EC2">
        <w:rPr>
          <w:sz w:val="28"/>
          <w:szCs w:val="28"/>
        </w:rPr>
        <w:t xml:space="preserve">     </w:t>
      </w:r>
      <w:r w:rsidR="00F02B5B">
        <w:rPr>
          <w:sz w:val="28"/>
          <w:szCs w:val="28"/>
        </w:rPr>
        <w:t xml:space="preserve">Наибольший удельный вес в структуре расходов </w:t>
      </w:r>
      <w:r w:rsidR="008E298D">
        <w:rPr>
          <w:sz w:val="28"/>
          <w:szCs w:val="28"/>
        </w:rPr>
        <w:t xml:space="preserve">при исполнении </w:t>
      </w:r>
      <w:r w:rsidR="00F02B5B">
        <w:rPr>
          <w:sz w:val="28"/>
          <w:szCs w:val="28"/>
        </w:rPr>
        <w:t xml:space="preserve">бюджета района приходится на «Образование» - </w:t>
      </w:r>
      <w:r w:rsidR="001A0285">
        <w:rPr>
          <w:sz w:val="28"/>
          <w:szCs w:val="28"/>
        </w:rPr>
        <w:t>5</w:t>
      </w:r>
      <w:r w:rsidR="00C82A21">
        <w:rPr>
          <w:sz w:val="28"/>
          <w:szCs w:val="28"/>
        </w:rPr>
        <w:t>1</w:t>
      </w:r>
      <w:r w:rsidR="001A0285">
        <w:rPr>
          <w:sz w:val="28"/>
          <w:szCs w:val="28"/>
        </w:rPr>
        <w:t>,4</w:t>
      </w:r>
      <w:r w:rsidR="00F02B5B">
        <w:rPr>
          <w:sz w:val="28"/>
          <w:szCs w:val="28"/>
        </w:rPr>
        <w:t>%</w:t>
      </w:r>
      <w:r w:rsidR="008E298D">
        <w:rPr>
          <w:sz w:val="28"/>
          <w:szCs w:val="28"/>
        </w:rPr>
        <w:t xml:space="preserve">, далее «Национальная экономика» - </w:t>
      </w:r>
      <w:r w:rsidR="001A0285">
        <w:rPr>
          <w:sz w:val="28"/>
          <w:szCs w:val="28"/>
        </w:rPr>
        <w:t>1</w:t>
      </w:r>
      <w:r w:rsidR="00C82A21">
        <w:rPr>
          <w:sz w:val="28"/>
          <w:szCs w:val="28"/>
        </w:rPr>
        <w:t>5</w:t>
      </w:r>
      <w:r w:rsidR="001A0285">
        <w:rPr>
          <w:sz w:val="28"/>
          <w:szCs w:val="28"/>
        </w:rPr>
        <w:t>,</w:t>
      </w:r>
      <w:r w:rsidR="00C82A21">
        <w:rPr>
          <w:sz w:val="28"/>
          <w:szCs w:val="28"/>
        </w:rPr>
        <w:t>2%, общегосударственные расходы - 13,1%.</w:t>
      </w:r>
    </w:p>
    <w:p w14:paraId="0FA7C951" w14:textId="77777777" w:rsidR="009828A0" w:rsidRPr="00F02B5B" w:rsidRDefault="0080636A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1027">
        <w:rPr>
          <w:sz w:val="28"/>
          <w:szCs w:val="28"/>
        </w:rPr>
        <w:t xml:space="preserve">    </w:t>
      </w:r>
      <w:r w:rsidR="009828A0" w:rsidRPr="00F02B5B">
        <w:rPr>
          <w:sz w:val="28"/>
          <w:szCs w:val="28"/>
        </w:rPr>
        <w:t>Согласно отчету «Об исполнении бюджета» (ф.0503117) общий объем расходов на 20</w:t>
      </w:r>
      <w:r w:rsidR="00270F5D">
        <w:rPr>
          <w:sz w:val="28"/>
          <w:szCs w:val="28"/>
        </w:rPr>
        <w:t>20</w:t>
      </w:r>
      <w:r w:rsidR="009828A0" w:rsidRPr="00F02B5B">
        <w:rPr>
          <w:sz w:val="28"/>
          <w:szCs w:val="28"/>
        </w:rPr>
        <w:t xml:space="preserve"> год запланирован в сумме </w:t>
      </w:r>
      <w:r w:rsidR="00EB3BCC" w:rsidRPr="00EB3BCC">
        <w:rPr>
          <w:sz w:val="28"/>
          <w:szCs w:val="28"/>
        </w:rPr>
        <w:t>6</w:t>
      </w:r>
      <w:r w:rsidR="00270F5D">
        <w:rPr>
          <w:sz w:val="28"/>
          <w:szCs w:val="28"/>
        </w:rPr>
        <w:t>66 903,24</w:t>
      </w:r>
      <w:r w:rsidR="00EB3BCC" w:rsidRPr="00EB3BCC">
        <w:rPr>
          <w:sz w:val="28"/>
          <w:szCs w:val="28"/>
        </w:rPr>
        <w:t xml:space="preserve"> </w:t>
      </w:r>
      <w:r w:rsidR="009828A0" w:rsidRPr="00F02B5B">
        <w:rPr>
          <w:sz w:val="28"/>
          <w:szCs w:val="28"/>
        </w:rPr>
        <w:t xml:space="preserve">тыс. рублей, исполнение составило </w:t>
      </w:r>
      <w:r w:rsidR="00270F5D">
        <w:rPr>
          <w:sz w:val="28"/>
          <w:szCs w:val="28"/>
        </w:rPr>
        <w:t>608 181,4</w:t>
      </w:r>
      <w:r w:rsidR="009828A0" w:rsidRPr="00F02B5B">
        <w:rPr>
          <w:sz w:val="28"/>
          <w:szCs w:val="28"/>
        </w:rPr>
        <w:t xml:space="preserve">тыс. рублей или </w:t>
      </w:r>
      <w:r w:rsidR="00765907" w:rsidRPr="00F02B5B">
        <w:rPr>
          <w:sz w:val="28"/>
          <w:szCs w:val="28"/>
        </w:rPr>
        <w:t>9</w:t>
      </w:r>
      <w:r w:rsidR="00270F5D">
        <w:rPr>
          <w:sz w:val="28"/>
          <w:szCs w:val="28"/>
        </w:rPr>
        <w:t>1</w:t>
      </w:r>
      <w:r w:rsidR="009828A0" w:rsidRPr="00F02B5B">
        <w:rPr>
          <w:sz w:val="28"/>
          <w:szCs w:val="28"/>
        </w:rPr>
        <w:t xml:space="preserve">% от плановых показателей года. Неисполнение бюджетных ассигнований составило в сумме </w:t>
      </w:r>
      <w:r w:rsidR="00270F5D">
        <w:rPr>
          <w:sz w:val="28"/>
          <w:szCs w:val="28"/>
        </w:rPr>
        <w:t>58 722,4</w:t>
      </w:r>
      <w:r w:rsidR="009828A0" w:rsidRPr="00F02B5B">
        <w:rPr>
          <w:sz w:val="28"/>
          <w:szCs w:val="28"/>
        </w:rPr>
        <w:t xml:space="preserve"> тыс. рублей или </w:t>
      </w:r>
      <w:r w:rsidR="00270F5D">
        <w:rPr>
          <w:sz w:val="28"/>
          <w:szCs w:val="28"/>
        </w:rPr>
        <w:t>9%</w:t>
      </w:r>
      <w:r w:rsidR="009828A0" w:rsidRPr="00F02B5B">
        <w:rPr>
          <w:sz w:val="28"/>
          <w:szCs w:val="28"/>
        </w:rPr>
        <w:t xml:space="preserve">. </w:t>
      </w:r>
    </w:p>
    <w:p w14:paraId="32E2DB31" w14:textId="77777777" w:rsidR="00270F5D" w:rsidRDefault="0080636A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0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828A0" w:rsidRPr="00F02B5B">
        <w:rPr>
          <w:sz w:val="28"/>
          <w:szCs w:val="28"/>
        </w:rPr>
        <w:t xml:space="preserve">Исполнение районного бюджета в разрезе </w:t>
      </w:r>
      <w:r w:rsidR="00DE67DE" w:rsidRPr="00F02B5B">
        <w:rPr>
          <w:sz w:val="28"/>
          <w:szCs w:val="28"/>
        </w:rPr>
        <w:t>под</w:t>
      </w:r>
      <w:r w:rsidR="009828A0" w:rsidRPr="00F02B5B">
        <w:rPr>
          <w:sz w:val="28"/>
          <w:szCs w:val="28"/>
        </w:rPr>
        <w:t>разделов представлено в таблице:</w:t>
      </w:r>
      <w:r w:rsidR="002928C2" w:rsidRPr="00017E25">
        <w:rPr>
          <w:sz w:val="28"/>
          <w:szCs w:val="28"/>
        </w:rPr>
        <w:t xml:space="preserve">         </w:t>
      </w:r>
    </w:p>
    <w:p w14:paraId="43FFAFD2" w14:textId="77777777" w:rsidR="00581027" w:rsidRDefault="00581027" w:rsidP="00793321">
      <w:pPr>
        <w:suppressAutoHyphens/>
        <w:spacing w:line="276" w:lineRule="auto"/>
        <w:ind w:right="4"/>
        <w:jc w:val="both"/>
        <w:rPr>
          <w:sz w:val="22"/>
          <w:szCs w:val="22"/>
        </w:rPr>
      </w:pPr>
    </w:p>
    <w:p w14:paraId="4308D249" w14:textId="77777777" w:rsidR="00581027" w:rsidRDefault="00581027" w:rsidP="00793321">
      <w:pPr>
        <w:suppressAutoHyphens/>
        <w:spacing w:line="276" w:lineRule="auto"/>
        <w:ind w:right="4"/>
        <w:jc w:val="both"/>
        <w:rPr>
          <w:sz w:val="22"/>
          <w:szCs w:val="22"/>
        </w:rPr>
      </w:pPr>
    </w:p>
    <w:p w14:paraId="44780526" w14:textId="77777777" w:rsidR="00DE67DE" w:rsidRPr="00581027" w:rsidRDefault="00DE67DE" w:rsidP="00793321">
      <w:pPr>
        <w:suppressAutoHyphens/>
        <w:spacing w:line="276" w:lineRule="auto"/>
        <w:ind w:right="4"/>
        <w:jc w:val="both"/>
        <w:rPr>
          <w:sz w:val="22"/>
          <w:szCs w:val="22"/>
        </w:rPr>
      </w:pPr>
      <w:r w:rsidRPr="00581027">
        <w:rPr>
          <w:sz w:val="22"/>
          <w:szCs w:val="22"/>
        </w:rPr>
        <w:t>тыс. руб.</w:t>
      </w:r>
    </w:p>
    <w:tbl>
      <w:tblPr>
        <w:tblStyle w:val="a6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734"/>
        <w:gridCol w:w="1151"/>
        <w:gridCol w:w="1293"/>
        <w:gridCol w:w="1439"/>
        <w:gridCol w:w="1242"/>
        <w:gridCol w:w="739"/>
        <w:gridCol w:w="1257"/>
      </w:tblGrid>
      <w:tr w:rsidR="00830327" w:rsidRPr="009B4BA4" w14:paraId="38EB502B" w14:textId="77777777" w:rsidTr="00581027">
        <w:tc>
          <w:tcPr>
            <w:tcW w:w="1387" w:type="pct"/>
            <w:vMerge w:val="restart"/>
            <w:shd w:val="clear" w:color="auto" w:fill="auto"/>
            <w:vAlign w:val="center"/>
          </w:tcPr>
          <w:p w14:paraId="4B6A5959" w14:textId="77777777" w:rsidR="00830327" w:rsidRPr="009B4BA4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14:paraId="49F27D4E" w14:textId="77777777" w:rsidR="00830327" w:rsidRPr="009B4BA4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 xml:space="preserve">Исполнено </w:t>
            </w:r>
            <w:r w:rsidR="005F7463" w:rsidRPr="009B4BA4">
              <w:rPr>
                <w:i/>
                <w:sz w:val="20"/>
                <w:szCs w:val="20"/>
              </w:rPr>
              <w:t>за 201</w:t>
            </w:r>
            <w:r w:rsidR="00270F5D" w:rsidRPr="009B4BA4">
              <w:rPr>
                <w:i/>
                <w:sz w:val="20"/>
                <w:szCs w:val="20"/>
              </w:rPr>
              <w:t>9</w:t>
            </w:r>
            <w:r w:rsidR="005F7463" w:rsidRPr="009B4BA4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2016" w:type="pct"/>
            <w:gridSpan w:val="3"/>
            <w:shd w:val="clear" w:color="auto" w:fill="auto"/>
            <w:vAlign w:val="center"/>
          </w:tcPr>
          <w:p w14:paraId="76BDE83B" w14:textId="77777777" w:rsidR="00830327" w:rsidRPr="009B4BA4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20</w:t>
            </w:r>
            <w:r w:rsidR="00270F5D" w:rsidRPr="009B4BA4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14:paraId="6E8329E6" w14:textId="77777777" w:rsidR="00830327" w:rsidRPr="009B4BA4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Процент исполнения</w:t>
            </w:r>
          </w:p>
        </w:tc>
      </w:tr>
      <w:tr w:rsidR="00830327" w:rsidRPr="009B4BA4" w14:paraId="7C457D17" w14:textId="77777777" w:rsidTr="00581027">
        <w:tc>
          <w:tcPr>
            <w:tcW w:w="1387" w:type="pct"/>
            <w:vMerge/>
            <w:shd w:val="clear" w:color="auto" w:fill="auto"/>
            <w:vAlign w:val="center"/>
          </w:tcPr>
          <w:p w14:paraId="366F65F3" w14:textId="77777777" w:rsidR="00830327" w:rsidRPr="009B4BA4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6AA6FD6E" w14:textId="77777777" w:rsidR="00830327" w:rsidRPr="009B4BA4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23556338" w14:textId="77777777" w:rsidR="00270F5D" w:rsidRPr="009B4BA4" w:rsidRDefault="00270F5D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Первонач.</w:t>
            </w:r>
            <w:r w:rsidR="00830327" w:rsidRPr="009B4BA4">
              <w:rPr>
                <w:i/>
                <w:sz w:val="20"/>
                <w:szCs w:val="20"/>
              </w:rPr>
              <w:t xml:space="preserve"> бюдж</w:t>
            </w:r>
            <w:r w:rsidRPr="009B4BA4">
              <w:rPr>
                <w:i/>
                <w:sz w:val="20"/>
                <w:szCs w:val="20"/>
              </w:rPr>
              <w:t>ет.</w:t>
            </w:r>
          </w:p>
          <w:p w14:paraId="1DCC114B" w14:textId="77777777" w:rsidR="00830327" w:rsidRPr="009B4BA4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назначения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8C03BB2" w14:textId="77777777" w:rsidR="00830327" w:rsidRPr="009B4BA4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Бюджетные назначения</w:t>
            </w:r>
          </w:p>
          <w:p w14:paraId="41BEE026" w14:textId="77777777" w:rsidR="00830327" w:rsidRPr="009B4BA4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(ф.0503117)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2A9EC64" w14:textId="77777777" w:rsidR="00830327" w:rsidRPr="009B4BA4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 xml:space="preserve">Исполнено на </w:t>
            </w:r>
            <w:r w:rsidR="00270F5D" w:rsidRPr="009B4BA4">
              <w:rPr>
                <w:i/>
                <w:sz w:val="20"/>
                <w:szCs w:val="20"/>
              </w:rPr>
              <w:t>0</w:t>
            </w:r>
            <w:r w:rsidRPr="009B4BA4">
              <w:rPr>
                <w:i/>
                <w:sz w:val="20"/>
                <w:szCs w:val="20"/>
              </w:rPr>
              <w:t>1.01.</w:t>
            </w:r>
            <w:r w:rsidR="00EB3BCC" w:rsidRPr="009B4BA4">
              <w:rPr>
                <w:i/>
                <w:sz w:val="20"/>
                <w:szCs w:val="20"/>
              </w:rPr>
              <w:t>20</w:t>
            </w:r>
            <w:r w:rsidRPr="009B4BA4">
              <w:rPr>
                <w:i/>
                <w:sz w:val="20"/>
                <w:szCs w:val="20"/>
              </w:rPr>
              <w:t>г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BDEA952" w14:textId="77777777" w:rsidR="00830327" w:rsidRPr="009B4BA4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к 201</w:t>
            </w:r>
            <w:r w:rsidR="00270F5D" w:rsidRPr="009B4BA4">
              <w:rPr>
                <w:i/>
                <w:sz w:val="20"/>
                <w:szCs w:val="20"/>
              </w:rPr>
              <w:t>9</w:t>
            </w:r>
            <w:r w:rsidRPr="009B4BA4">
              <w:rPr>
                <w:i/>
                <w:sz w:val="20"/>
                <w:szCs w:val="20"/>
              </w:rPr>
              <w:t>г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08128556" w14:textId="77777777" w:rsidR="00830327" w:rsidRPr="009B4BA4" w:rsidRDefault="005F7463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к плану</w:t>
            </w:r>
          </w:p>
          <w:p w14:paraId="4991DFDA" w14:textId="77777777" w:rsidR="005F7463" w:rsidRPr="009B4BA4" w:rsidRDefault="005F7463" w:rsidP="00581027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ф.0503117</w:t>
            </w:r>
          </w:p>
        </w:tc>
      </w:tr>
      <w:tr w:rsidR="00F30DA0" w:rsidRPr="009B4BA4" w14:paraId="3DB5BB8C" w14:textId="77777777" w:rsidTr="00581027">
        <w:tc>
          <w:tcPr>
            <w:tcW w:w="1387" w:type="pct"/>
            <w:shd w:val="clear" w:color="auto" w:fill="auto"/>
            <w:vAlign w:val="center"/>
          </w:tcPr>
          <w:p w14:paraId="10DCE5D3" w14:textId="77777777" w:rsidR="00F30DA0" w:rsidRPr="007C7802" w:rsidRDefault="00F30DA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color w:val="000000"/>
                <w:sz w:val="22"/>
                <w:szCs w:val="22"/>
                <w:highlight w:val="yellow"/>
              </w:rPr>
            </w:pPr>
            <w:r w:rsidRPr="007C7802">
              <w:rPr>
                <w:b/>
                <w:bCs/>
                <w:i/>
                <w:color w:val="0D0D0D" w:themeColor="text1" w:themeTint="F2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5699CE8" w14:textId="77777777" w:rsidR="00F30DA0" w:rsidRPr="009B4BA4" w:rsidRDefault="00270F5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67 719,5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FB52E2C" w14:textId="77777777" w:rsidR="00F30DA0" w:rsidRPr="009B4BA4" w:rsidRDefault="00270F5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66 428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4B9292D" w14:textId="77777777" w:rsidR="00F30DA0" w:rsidRPr="009B4BA4" w:rsidRDefault="00270F5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84 817,9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6E6D58FE" w14:textId="77777777" w:rsidR="00F30DA0" w:rsidRPr="009B4BA4" w:rsidRDefault="00270F5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79 748,6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3FC0A92" w14:textId="77777777" w:rsidR="00F30DA0" w:rsidRPr="007C7802" w:rsidRDefault="00CC047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color w:val="0D0D0D" w:themeColor="text1" w:themeTint="F2"/>
                <w:sz w:val="20"/>
                <w:szCs w:val="20"/>
                <w:highlight w:val="yellow"/>
              </w:rPr>
            </w:pPr>
            <w:r w:rsidRPr="001B7D6D">
              <w:rPr>
                <w:b/>
                <w:bCs/>
                <w:i/>
                <w:color w:val="0D0D0D" w:themeColor="text1" w:themeTint="F2"/>
                <w:sz w:val="20"/>
                <w:szCs w:val="20"/>
              </w:rPr>
              <w:t>1</w:t>
            </w:r>
            <w:r w:rsidR="007E3DFF" w:rsidRPr="001B7D6D">
              <w:rPr>
                <w:b/>
                <w:bCs/>
                <w:i/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272E7E73" w14:textId="77777777" w:rsidR="00F30DA0" w:rsidRPr="007C7802" w:rsidRDefault="00CC047D" w:rsidP="00793321">
            <w:pPr>
              <w:spacing w:line="276" w:lineRule="auto"/>
              <w:ind w:right="4"/>
              <w:jc w:val="center"/>
              <w:rPr>
                <w:b/>
                <w:i/>
                <w:color w:val="0D0D0D" w:themeColor="text1" w:themeTint="F2"/>
                <w:sz w:val="20"/>
                <w:szCs w:val="20"/>
                <w:highlight w:val="yellow"/>
              </w:rPr>
            </w:pPr>
            <w:r w:rsidRPr="001B7D6D">
              <w:rPr>
                <w:b/>
                <w:i/>
                <w:color w:val="0D0D0D" w:themeColor="text1" w:themeTint="F2"/>
                <w:sz w:val="20"/>
                <w:szCs w:val="20"/>
              </w:rPr>
              <w:t>9</w:t>
            </w:r>
            <w:r w:rsidR="00270F5D" w:rsidRPr="001B7D6D">
              <w:rPr>
                <w:b/>
                <w:i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F30DA0" w:rsidRPr="009B4BA4" w14:paraId="37BB443A" w14:textId="77777777" w:rsidTr="00581027">
        <w:tc>
          <w:tcPr>
            <w:tcW w:w="1387" w:type="pct"/>
            <w:shd w:val="clear" w:color="auto" w:fill="auto"/>
            <w:vAlign w:val="center"/>
          </w:tcPr>
          <w:p w14:paraId="7FE8C56B" w14:textId="77777777"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FEA98BA" w14:textId="77777777" w:rsidR="00F30DA0" w:rsidRPr="009B4BA4" w:rsidRDefault="007E3DF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5 169,9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5F1DEFB" w14:textId="77777777" w:rsidR="00F30DA0" w:rsidRPr="009B4BA4" w:rsidRDefault="007E3DF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2 969,7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B03FAA2" w14:textId="77777777" w:rsidR="00F30DA0" w:rsidRPr="009B4BA4" w:rsidRDefault="007E3DF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3 668,2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2B2DC36" w14:textId="77777777" w:rsidR="00F30DA0" w:rsidRPr="009B4BA4" w:rsidRDefault="007E3DF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3 669,8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2B6E8C6" w14:textId="77777777" w:rsidR="00F30DA0" w:rsidRPr="009B4BA4" w:rsidRDefault="007E3DF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71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2E0CAFA6" w14:textId="77777777" w:rsidR="00F30DA0" w:rsidRPr="009B4BA4" w:rsidRDefault="0058102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F30DA0" w:rsidRPr="009B4BA4" w14:paraId="7D9BAEC0" w14:textId="77777777" w:rsidTr="00581027">
        <w:tc>
          <w:tcPr>
            <w:tcW w:w="1387" w:type="pct"/>
            <w:shd w:val="clear" w:color="auto" w:fill="auto"/>
            <w:vAlign w:val="center"/>
          </w:tcPr>
          <w:p w14:paraId="26354581" w14:textId="77777777"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4B836EF" w14:textId="77777777" w:rsidR="00F30DA0" w:rsidRPr="009B4BA4" w:rsidRDefault="007E3DF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1 816,8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A205D32" w14:textId="77777777" w:rsidR="00F30DA0" w:rsidRPr="009B4BA4" w:rsidRDefault="00F30DA0" w:rsidP="00793321">
            <w:pPr>
              <w:spacing w:line="276" w:lineRule="auto"/>
              <w:ind w:right="4"/>
              <w:jc w:val="center"/>
              <w:outlineLvl w:val="3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18</w:t>
            </w:r>
            <w:r w:rsidR="007E3DFF" w:rsidRPr="009B4BA4">
              <w:rPr>
                <w:i/>
                <w:sz w:val="20"/>
                <w:szCs w:val="20"/>
              </w:rPr>
              <w:t>20,1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6A40FFF" w14:textId="77777777" w:rsidR="00F30DA0" w:rsidRPr="009B4BA4" w:rsidRDefault="007E3DF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2 473,1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F067265" w14:textId="77777777" w:rsidR="00F30DA0" w:rsidRPr="009B4BA4" w:rsidRDefault="007E3DF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2 458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55F4E7B" w14:textId="77777777" w:rsidR="00F30DA0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</w:t>
            </w:r>
            <w:r w:rsidR="007E3DFF" w:rsidRPr="009B4BA4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54528A97" w14:textId="77777777" w:rsidR="00F30DA0" w:rsidRPr="009B4BA4" w:rsidRDefault="007E3DF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99</w:t>
            </w:r>
          </w:p>
        </w:tc>
      </w:tr>
      <w:tr w:rsidR="00F30DA0" w:rsidRPr="009B4BA4" w14:paraId="2ED5E601" w14:textId="77777777" w:rsidTr="00581027">
        <w:tc>
          <w:tcPr>
            <w:tcW w:w="1387" w:type="pct"/>
            <w:shd w:val="clear" w:color="auto" w:fill="auto"/>
            <w:vAlign w:val="center"/>
          </w:tcPr>
          <w:p w14:paraId="588BEB2B" w14:textId="77777777"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r w:rsidRPr="009B4BA4">
              <w:rPr>
                <w:i/>
                <w:sz w:val="22"/>
                <w:szCs w:val="22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AC9AE5C" w14:textId="77777777" w:rsidR="00F30DA0" w:rsidRPr="009B4BA4" w:rsidRDefault="00643F6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lastRenderedPageBreak/>
              <w:t>39 673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7632BBD0" w14:textId="77777777" w:rsidR="00F30DA0" w:rsidRPr="009B4BA4" w:rsidRDefault="00643F61" w:rsidP="00793321">
            <w:pPr>
              <w:spacing w:line="276" w:lineRule="auto"/>
              <w:ind w:right="4"/>
              <w:jc w:val="center"/>
              <w:outlineLvl w:val="3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40 056,2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35C03D7" w14:textId="77777777" w:rsidR="00F30DA0" w:rsidRPr="009B4BA4" w:rsidRDefault="00643F6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53 015,9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C0C0A86" w14:textId="77777777" w:rsidR="00F30DA0" w:rsidRPr="009B4BA4" w:rsidRDefault="00643F6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51 163,6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4FC9219" w14:textId="77777777" w:rsidR="00F30DA0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</w:t>
            </w:r>
            <w:r w:rsidR="00643F61" w:rsidRPr="009B4BA4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687D6D45" w14:textId="77777777" w:rsidR="00F30DA0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</w:t>
            </w:r>
            <w:r w:rsidR="00643F61" w:rsidRPr="009B4BA4">
              <w:rPr>
                <w:i/>
                <w:sz w:val="20"/>
                <w:szCs w:val="20"/>
              </w:rPr>
              <w:t>7</w:t>
            </w:r>
          </w:p>
        </w:tc>
      </w:tr>
      <w:tr w:rsidR="00F30DA0" w:rsidRPr="009B4BA4" w14:paraId="3E971D84" w14:textId="77777777" w:rsidTr="00581027">
        <w:tc>
          <w:tcPr>
            <w:tcW w:w="1387" w:type="pct"/>
            <w:shd w:val="clear" w:color="auto" w:fill="auto"/>
            <w:vAlign w:val="center"/>
          </w:tcPr>
          <w:p w14:paraId="5EE58A74" w14:textId="77777777"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Судебная система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6FD7908" w14:textId="77777777" w:rsidR="00F30DA0" w:rsidRPr="009B4BA4" w:rsidRDefault="00643F6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3,3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518E92B" w14:textId="77777777" w:rsidR="00F30DA0" w:rsidRPr="009B4BA4" w:rsidRDefault="00643F61" w:rsidP="00793321">
            <w:pPr>
              <w:spacing w:line="276" w:lineRule="auto"/>
              <w:ind w:right="4"/>
              <w:jc w:val="center"/>
              <w:outlineLvl w:val="4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5,4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7B5F87B" w14:textId="77777777" w:rsidR="00F30DA0" w:rsidRPr="009B4BA4" w:rsidRDefault="00643F6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5,4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6B0A42B3" w14:textId="77777777" w:rsidR="00F30DA0" w:rsidRPr="009B4BA4" w:rsidRDefault="00643F6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5,4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3ADB9D4" w14:textId="77777777" w:rsidR="00F30DA0" w:rsidRPr="009B4BA4" w:rsidRDefault="00643F6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3ABEA39A" w14:textId="77777777" w:rsidR="00F30DA0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</w:tr>
      <w:tr w:rsidR="00F30DA0" w:rsidRPr="009B4BA4" w14:paraId="37D06C72" w14:textId="77777777" w:rsidTr="00581027">
        <w:tc>
          <w:tcPr>
            <w:tcW w:w="1387" w:type="pct"/>
            <w:shd w:val="clear" w:color="auto" w:fill="auto"/>
            <w:vAlign w:val="center"/>
          </w:tcPr>
          <w:p w14:paraId="4654313C" w14:textId="77777777"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6F1B44C" w14:textId="77777777" w:rsidR="00F30DA0" w:rsidRPr="009B4BA4" w:rsidRDefault="00643F6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16 281,7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219E97DC" w14:textId="77777777" w:rsidR="00F30DA0" w:rsidRPr="009B4BA4" w:rsidRDefault="00643F61" w:rsidP="00793321">
            <w:pPr>
              <w:spacing w:line="276" w:lineRule="auto"/>
              <w:ind w:right="4"/>
              <w:jc w:val="center"/>
              <w:outlineLvl w:val="4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18 163,9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C349B00" w14:textId="77777777" w:rsidR="00F30DA0" w:rsidRPr="009B4BA4" w:rsidRDefault="00643F6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21 765,7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692B4529" w14:textId="77777777" w:rsidR="00F30DA0" w:rsidRPr="009B4BA4" w:rsidRDefault="00B27178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18 747,3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C0920E5" w14:textId="77777777" w:rsidR="00F30DA0" w:rsidRPr="009B4BA4" w:rsidRDefault="00B27178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115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453FB35A" w14:textId="77777777" w:rsidR="00F30DA0" w:rsidRPr="009B4BA4" w:rsidRDefault="00B27178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86</w:t>
            </w:r>
          </w:p>
        </w:tc>
      </w:tr>
      <w:tr w:rsidR="00F30DA0" w:rsidRPr="009B4BA4" w14:paraId="511F3B3E" w14:textId="77777777" w:rsidTr="00581027">
        <w:tc>
          <w:tcPr>
            <w:tcW w:w="1387" w:type="pct"/>
            <w:shd w:val="clear" w:color="auto" w:fill="auto"/>
            <w:vAlign w:val="center"/>
          </w:tcPr>
          <w:p w14:paraId="51DD28B4" w14:textId="77777777"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C6F72AF" w14:textId="77777777"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A8F6FA0" w14:textId="77777777" w:rsidR="00F30DA0" w:rsidRPr="009B4BA4" w:rsidRDefault="00F30DA0" w:rsidP="00793321">
            <w:pPr>
              <w:spacing w:line="276" w:lineRule="auto"/>
              <w:ind w:right="4"/>
              <w:jc w:val="center"/>
              <w:outlineLvl w:val="5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BBA34F9" w14:textId="77777777" w:rsidR="00F30DA0" w:rsidRPr="009B4BA4" w:rsidRDefault="0034691B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84,8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18F2B38" w14:textId="77777777"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C79D96F" w14:textId="77777777" w:rsidR="00F30DA0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49976C36" w14:textId="77777777" w:rsidR="00F30DA0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</w:tr>
      <w:tr w:rsidR="00F30DA0" w:rsidRPr="009B4BA4" w14:paraId="30F77785" w14:textId="77777777" w:rsidTr="00581027">
        <w:tc>
          <w:tcPr>
            <w:tcW w:w="1387" w:type="pct"/>
            <w:shd w:val="clear" w:color="auto" w:fill="auto"/>
            <w:vAlign w:val="center"/>
          </w:tcPr>
          <w:p w14:paraId="36309B61" w14:textId="77777777"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1C5BAA0" w14:textId="77777777" w:rsidR="00F30DA0" w:rsidRPr="009B4BA4" w:rsidRDefault="00B27178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1 345,8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9952C32" w14:textId="77777777" w:rsidR="00F30DA0" w:rsidRPr="009B4BA4" w:rsidRDefault="00B27178" w:rsidP="00793321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3 212,7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ACD4A1E" w14:textId="77777777" w:rsidR="00F30DA0" w:rsidRPr="009B4BA4" w:rsidRDefault="00B27178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3 784,9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00A1241D" w14:textId="77777777" w:rsidR="00F30DA0" w:rsidRPr="009B4BA4" w:rsidRDefault="00B27178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3 704,4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0F31D64" w14:textId="77777777" w:rsidR="00F30DA0" w:rsidRPr="009B4BA4" w:rsidRDefault="00B27178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275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49BB494A" w14:textId="77777777" w:rsidR="00F30DA0" w:rsidRPr="009B4BA4" w:rsidRDefault="005C5632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</w:tr>
      <w:tr w:rsidR="00F30DA0" w:rsidRPr="009B4BA4" w14:paraId="220670EC" w14:textId="77777777" w:rsidTr="00581027">
        <w:tc>
          <w:tcPr>
            <w:tcW w:w="1387" w:type="pct"/>
            <w:shd w:val="clear" w:color="auto" w:fill="auto"/>
            <w:vAlign w:val="center"/>
          </w:tcPr>
          <w:p w14:paraId="20B108C7" w14:textId="77777777" w:rsidR="00F30DA0" w:rsidRPr="009B4BA4" w:rsidRDefault="00F30DA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2AA7D81" w14:textId="77777777" w:rsidR="00F30DA0" w:rsidRPr="009B4BA4" w:rsidRDefault="00B47CA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3 469,9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219D9515" w14:textId="77777777" w:rsidR="00F30DA0" w:rsidRPr="009B4BA4" w:rsidRDefault="00B47CA0" w:rsidP="00793321">
            <w:pPr>
              <w:spacing w:line="276" w:lineRule="auto"/>
              <w:ind w:right="4"/>
              <w:jc w:val="center"/>
              <w:outlineLvl w:val="3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2 756, 6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56D0A97" w14:textId="77777777" w:rsidR="00F30DA0" w:rsidRPr="009B4BA4" w:rsidRDefault="00107C13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5 585,2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33C1308" w14:textId="77777777" w:rsidR="00F30DA0" w:rsidRPr="009B4BA4" w:rsidRDefault="00107C13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5 219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2B2DB05" w14:textId="77777777" w:rsidR="00F30DA0" w:rsidRPr="009B4BA4" w:rsidRDefault="00B16311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150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428922BC" w14:textId="77777777" w:rsidR="00F30DA0" w:rsidRPr="009B4BA4" w:rsidRDefault="005C5632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9</w:t>
            </w:r>
            <w:r w:rsidR="00107C13" w:rsidRPr="009B4BA4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F30DA0" w:rsidRPr="009B4BA4" w14:paraId="7805180E" w14:textId="77777777" w:rsidTr="00581027">
        <w:trPr>
          <w:trHeight w:val="1799"/>
        </w:trPr>
        <w:tc>
          <w:tcPr>
            <w:tcW w:w="1387" w:type="pct"/>
            <w:shd w:val="clear" w:color="auto" w:fill="auto"/>
            <w:vAlign w:val="center"/>
          </w:tcPr>
          <w:p w14:paraId="6C26D36A" w14:textId="77777777" w:rsidR="00F30DA0" w:rsidRPr="009B4BA4" w:rsidRDefault="00F30DA0" w:rsidP="00793321">
            <w:pPr>
              <w:spacing w:line="276" w:lineRule="auto"/>
              <w:ind w:right="4"/>
              <w:jc w:val="center"/>
              <w:rPr>
                <w:bCs/>
                <w:i/>
                <w:sz w:val="22"/>
                <w:szCs w:val="22"/>
              </w:rPr>
            </w:pPr>
            <w:r w:rsidRPr="009B4BA4">
              <w:rPr>
                <w:bCs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88986DD" w14:textId="77777777" w:rsidR="00F30DA0" w:rsidRPr="009B4BA4" w:rsidRDefault="007A7C3F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3 469,9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F07A1C7" w14:textId="77777777" w:rsidR="00F30DA0" w:rsidRPr="00581027" w:rsidRDefault="007A7C3F" w:rsidP="00793321">
            <w:pPr>
              <w:spacing w:line="276" w:lineRule="auto"/>
              <w:ind w:right="4"/>
              <w:jc w:val="center"/>
              <w:outlineLvl w:val="3"/>
              <w:rPr>
                <w:i/>
                <w:sz w:val="20"/>
                <w:szCs w:val="20"/>
              </w:rPr>
            </w:pPr>
            <w:r w:rsidRPr="00581027">
              <w:rPr>
                <w:i/>
                <w:sz w:val="20"/>
                <w:szCs w:val="20"/>
              </w:rPr>
              <w:t>2 756, 6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2D632CD" w14:textId="77777777" w:rsidR="00F30DA0" w:rsidRPr="00581027" w:rsidRDefault="007A7C3F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5 585,2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0E679E58" w14:textId="77777777" w:rsidR="00F30DA0" w:rsidRPr="00581027" w:rsidRDefault="007A7C3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5 219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8324E77" w14:textId="77777777" w:rsidR="00F30DA0" w:rsidRPr="00581027" w:rsidRDefault="00B16311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150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7CF9036B" w14:textId="77777777" w:rsidR="00F30DA0" w:rsidRPr="00581027" w:rsidRDefault="005C5632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581027">
              <w:rPr>
                <w:i/>
                <w:sz w:val="20"/>
                <w:szCs w:val="20"/>
              </w:rPr>
              <w:t>9</w:t>
            </w:r>
            <w:r w:rsidR="007A7C3F" w:rsidRPr="00581027">
              <w:rPr>
                <w:i/>
                <w:sz w:val="20"/>
                <w:szCs w:val="20"/>
              </w:rPr>
              <w:t>3</w:t>
            </w:r>
          </w:p>
        </w:tc>
      </w:tr>
      <w:tr w:rsidR="00F30DA0" w:rsidRPr="009B4BA4" w14:paraId="4495EF24" w14:textId="77777777" w:rsidTr="00581027">
        <w:tc>
          <w:tcPr>
            <w:tcW w:w="1387" w:type="pct"/>
            <w:shd w:val="clear" w:color="auto" w:fill="auto"/>
            <w:vAlign w:val="center"/>
          </w:tcPr>
          <w:p w14:paraId="7678B869" w14:textId="77777777" w:rsidR="00F30DA0" w:rsidRPr="009B4BA4" w:rsidRDefault="00F30DA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0478092" w14:textId="77777777" w:rsidR="00F30DA0" w:rsidRPr="009B4BA4" w:rsidRDefault="00B1671B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74 646,1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221C0E39" w14:textId="77777777" w:rsidR="00F30DA0" w:rsidRPr="009B4BA4" w:rsidRDefault="00B1671B" w:rsidP="00793321">
            <w:pPr>
              <w:spacing w:line="276" w:lineRule="auto"/>
              <w:ind w:right="4"/>
              <w:jc w:val="center"/>
              <w:outlineLvl w:val="3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79 130,9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95A687D" w14:textId="77777777" w:rsidR="00F30DA0" w:rsidRPr="009B4BA4" w:rsidRDefault="00B1671B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122 819,8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0C675DB4" w14:textId="77777777" w:rsidR="00F30DA0" w:rsidRPr="009B4BA4" w:rsidRDefault="00B1671B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92 719,3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4827125" w14:textId="77777777" w:rsidR="00F30DA0" w:rsidRPr="009B4BA4" w:rsidRDefault="00B1671B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124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4B3B7F78" w14:textId="77777777" w:rsidR="00F30DA0" w:rsidRPr="009B4BA4" w:rsidRDefault="00B1671B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75</w:t>
            </w:r>
          </w:p>
        </w:tc>
      </w:tr>
      <w:tr w:rsidR="00F30DA0" w:rsidRPr="009B4BA4" w14:paraId="79210EF3" w14:textId="77777777" w:rsidTr="00581027">
        <w:tc>
          <w:tcPr>
            <w:tcW w:w="1387" w:type="pct"/>
            <w:shd w:val="clear" w:color="auto" w:fill="auto"/>
            <w:vAlign w:val="center"/>
          </w:tcPr>
          <w:p w14:paraId="47041C08" w14:textId="77777777"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3B44497" w14:textId="77777777" w:rsidR="00F30DA0" w:rsidRPr="009B4BA4" w:rsidRDefault="00B1671B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134,6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5B7F4A0" w14:textId="77777777" w:rsidR="00F30DA0" w:rsidRPr="009B4BA4" w:rsidRDefault="00B1671B" w:rsidP="00793321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140,1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D307890" w14:textId="77777777" w:rsidR="00F30DA0" w:rsidRPr="009B4BA4" w:rsidRDefault="00B1671B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164,3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78E0F5D" w14:textId="77777777" w:rsidR="00F30DA0" w:rsidRPr="009B4BA4" w:rsidRDefault="00B1671B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164,3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FF06816" w14:textId="77777777" w:rsidR="00F30DA0" w:rsidRPr="009B4BA4" w:rsidRDefault="00B1671B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122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64D5CCDC" w14:textId="77777777" w:rsidR="00F30DA0" w:rsidRPr="009B4BA4" w:rsidRDefault="005C5632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</w:tr>
      <w:tr w:rsidR="00F30DA0" w:rsidRPr="009B4BA4" w14:paraId="4DFE3CA7" w14:textId="77777777" w:rsidTr="00581027">
        <w:tc>
          <w:tcPr>
            <w:tcW w:w="1387" w:type="pct"/>
            <w:shd w:val="clear" w:color="auto" w:fill="auto"/>
            <w:vAlign w:val="center"/>
          </w:tcPr>
          <w:p w14:paraId="04478A39" w14:textId="77777777"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8E6F9E" w14:textId="77777777"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E5CE21B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5"/>
              <w:rPr>
                <w:bCs/>
                <w:i/>
                <w:sz w:val="20"/>
                <w:szCs w:val="20"/>
              </w:rPr>
            </w:pPr>
            <w:r w:rsidRPr="009B4BA4">
              <w:rPr>
                <w:bCs/>
                <w:i/>
                <w:sz w:val="20"/>
                <w:szCs w:val="20"/>
              </w:rPr>
              <w:t>35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C5AFA42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100,8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93F5E4A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F110C15" w14:textId="77777777" w:rsidR="00F30DA0" w:rsidRPr="009B4BA4" w:rsidRDefault="005C5632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3C095B3E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61</w:t>
            </w:r>
          </w:p>
        </w:tc>
      </w:tr>
      <w:tr w:rsidR="00F30DA0" w:rsidRPr="009B4BA4" w14:paraId="6193D8D7" w14:textId="77777777" w:rsidTr="00581027">
        <w:tc>
          <w:tcPr>
            <w:tcW w:w="1387" w:type="pct"/>
            <w:shd w:val="clear" w:color="auto" w:fill="auto"/>
            <w:vAlign w:val="center"/>
          </w:tcPr>
          <w:p w14:paraId="2D69B86C" w14:textId="77777777"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Транспорт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BD4D456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2 682,8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EE2BD8F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1 500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B8EFA62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7283680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CBFAF7B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20BBD980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</w:tr>
      <w:tr w:rsidR="00F30DA0" w:rsidRPr="009B4BA4" w14:paraId="1DA9C72E" w14:textId="77777777" w:rsidTr="00581027">
        <w:tc>
          <w:tcPr>
            <w:tcW w:w="1387" w:type="pct"/>
            <w:shd w:val="clear" w:color="auto" w:fill="auto"/>
            <w:vAlign w:val="center"/>
          </w:tcPr>
          <w:p w14:paraId="7FF2AC09" w14:textId="77777777"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BBEBFBF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13 468,7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7FCEBA34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21 560,3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8CA6975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52 996,3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83C7E0D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24 328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3BC9CAD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180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05D37E87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46</w:t>
            </w:r>
          </w:p>
        </w:tc>
      </w:tr>
      <w:tr w:rsidR="00F30DA0" w:rsidRPr="009B4BA4" w14:paraId="5C4EDF19" w14:textId="77777777" w:rsidTr="00581027">
        <w:tc>
          <w:tcPr>
            <w:tcW w:w="1387" w:type="pct"/>
            <w:shd w:val="clear" w:color="auto" w:fill="auto"/>
            <w:vAlign w:val="center"/>
          </w:tcPr>
          <w:p w14:paraId="154AE3CA" w14:textId="77777777"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117912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997,6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A5EACB0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D13AD3C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6E9B3B5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1097,3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EA00995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110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3C9C895F" w14:textId="77777777" w:rsidR="00F30DA0" w:rsidRPr="009B4BA4" w:rsidRDefault="005C5632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</w:tr>
      <w:tr w:rsidR="00F30DA0" w:rsidRPr="009B4BA4" w14:paraId="7C6738A7" w14:textId="77777777" w:rsidTr="00581027">
        <w:tc>
          <w:tcPr>
            <w:tcW w:w="1387" w:type="pct"/>
            <w:shd w:val="clear" w:color="auto" w:fill="auto"/>
            <w:vAlign w:val="center"/>
          </w:tcPr>
          <w:p w14:paraId="58D196E6" w14:textId="77777777"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B96E711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57 362,5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72B7E7F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54 795,5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AA0A9C7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67 458,4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09DF063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66 068,6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61BEF8A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115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08C1585A" w14:textId="77777777"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98</w:t>
            </w:r>
          </w:p>
        </w:tc>
      </w:tr>
      <w:tr w:rsidR="00CC047D" w:rsidRPr="009B4BA4" w14:paraId="661B3AEE" w14:textId="77777777" w:rsidTr="00581027">
        <w:tc>
          <w:tcPr>
            <w:tcW w:w="1387" w:type="pct"/>
            <w:shd w:val="clear" w:color="auto" w:fill="auto"/>
            <w:vAlign w:val="center"/>
          </w:tcPr>
          <w:p w14:paraId="1EF55535" w14:textId="77777777" w:rsidR="00CC047D" w:rsidRPr="009B4BA4" w:rsidRDefault="00CC047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4D29384" w14:textId="77777777" w:rsidR="00CC047D" w:rsidRPr="009B4BA4" w:rsidRDefault="0077388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26 257,1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D7210CF" w14:textId="77777777" w:rsidR="00CC047D" w:rsidRPr="009B4BA4" w:rsidRDefault="00CC047D" w:rsidP="00793321">
            <w:pPr>
              <w:spacing w:line="276" w:lineRule="auto"/>
              <w:ind w:right="4"/>
              <w:jc w:val="center"/>
              <w:outlineLvl w:val="4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6779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BFBB794" w14:textId="77777777" w:rsidR="00CC047D" w:rsidRPr="009B4BA4" w:rsidRDefault="0077388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56 775,5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02BE9591" w14:textId="77777777" w:rsidR="00CC047D" w:rsidRPr="009B4BA4" w:rsidRDefault="0077388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38 947,3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47C8542" w14:textId="77777777" w:rsidR="00CC047D" w:rsidRPr="009B4BA4" w:rsidRDefault="0077388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148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18112DEA" w14:textId="77777777" w:rsidR="00CC047D" w:rsidRPr="009B4BA4" w:rsidRDefault="00773880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69</w:t>
            </w:r>
          </w:p>
        </w:tc>
      </w:tr>
      <w:tr w:rsidR="00773880" w:rsidRPr="009B4BA4" w14:paraId="30B775B3" w14:textId="77777777" w:rsidTr="00581027">
        <w:tc>
          <w:tcPr>
            <w:tcW w:w="1387" w:type="pct"/>
            <w:shd w:val="clear" w:color="auto" w:fill="auto"/>
            <w:vAlign w:val="center"/>
          </w:tcPr>
          <w:p w14:paraId="3DB09CE5" w14:textId="77777777" w:rsidR="00773880" w:rsidRPr="009B4BA4" w:rsidRDefault="0077388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3B7FCE44" w14:textId="77777777" w:rsidR="00773880" w:rsidRPr="009B4BA4" w:rsidRDefault="00773880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9B4BA4">
              <w:rPr>
                <w:bCs/>
                <w:i/>
                <w:sz w:val="20"/>
                <w:szCs w:val="20"/>
              </w:rPr>
              <w:t>26 257,1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118CEB6" w14:textId="77777777" w:rsidR="00773880" w:rsidRPr="009B4BA4" w:rsidRDefault="00773880" w:rsidP="00793321">
            <w:pPr>
              <w:spacing w:line="276" w:lineRule="auto"/>
              <w:ind w:right="4"/>
              <w:jc w:val="center"/>
              <w:outlineLvl w:val="4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6779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FBEE4F3" w14:textId="77777777" w:rsidR="00773880" w:rsidRPr="009B4BA4" w:rsidRDefault="00773880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9B4BA4">
              <w:rPr>
                <w:bCs/>
                <w:i/>
                <w:sz w:val="20"/>
                <w:szCs w:val="20"/>
              </w:rPr>
              <w:t>56 775,5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9620708" w14:textId="77777777" w:rsidR="00773880" w:rsidRPr="009B4BA4" w:rsidRDefault="00773880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9B4BA4">
              <w:rPr>
                <w:bCs/>
                <w:i/>
                <w:sz w:val="20"/>
                <w:szCs w:val="20"/>
              </w:rPr>
              <w:t>38 947,3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0B4A60F" w14:textId="77777777" w:rsidR="00773880" w:rsidRPr="009B4BA4" w:rsidRDefault="00773880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9B4BA4">
              <w:rPr>
                <w:bCs/>
                <w:i/>
                <w:sz w:val="20"/>
                <w:szCs w:val="20"/>
              </w:rPr>
              <w:t>148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6D535381" w14:textId="77777777" w:rsidR="00773880" w:rsidRPr="009B4BA4" w:rsidRDefault="00773880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69</w:t>
            </w:r>
          </w:p>
        </w:tc>
      </w:tr>
      <w:tr w:rsidR="00CC047D" w:rsidRPr="009B4BA4" w14:paraId="124E3026" w14:textId="77777777" w:rsidTr="00581027">
        <w:tc>
          <w:tcPr>
            <w:tcW w:w="1387" w:type="pct"/>
            <w:shd w:val="clear" w:color="auto" w:fill="auto"/>
            <w:vAlign w:val="center"/>
          </w:tcPr>
          <w:p w14:paraId="092B14FE" w14:textId="77777777" w:rsidR="00CC047D" w:rsidRPr="009B4BA4" w:rsidRDefault="00CC047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Образование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4D11A41" w14:textId="77777777" w:rsidR="00CC047D" w:rsidRPr="009B4BA4" w:rsidRDefault="00E86001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294 771,7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74E9227A" w14:textId="77777777" w:rsidR="00CC047D" w:rsidRPr="009B4BA4" w:rsidRDefault="00C033C0" w:rsidP="00793321">
            <w:pPr>
              <w:spacing w:line="276" w:lineRule="auto"/>
              <w:ind w:right="4"/>
              <w:jc w:val="center"/>
              <w:outlineLvl w:val="6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283 262,9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EDC8D9E" w14:textId="77777777" w:rsidR="00CC047D" w:rsidRPr="009B4BA4" w:rsidRDefault="00C033C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315 991,8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E31C46F" w14:textId="77777777" w:rsidR="00CC047D" w:rsidRPr="009B4BA4" w:rsidRDefault="00C033C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312 592,8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649AE97" w14:textId="77777777" w:rsidR="00CC047D" w:rsidRPr="009B4BA4" w:rsidRDefault="005C5632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10</w:t>
            </w:r>
            <w:r w:rsidR="00EB6CC9" w:rsidRPr="009B4BA4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43BBAFA5" w14:textId="77777777" w:rsidR="00CC047D" w:rsidRPr="009B4BA4" w:rsidRDefault="00C033C0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99</w:t>
            </w:r>
          </w:p>
        </w:tc>
      </w:tr>
      <w:tr w:rsidR="00CC047D" w:rsidRPr="009B4BA4" w14:paraId="7ACE1CEE" w14:textId="77777777" w:rsidTr="00581027">
        <w:tc>
          <w:tcPr>
            <w:tcW w:w="1387" w:type="pct"/>
            <w:shd w:val="clear" w:color="auto" w:fill="auto"/>
            <w:vAlign w:val="center"/>
          </w:tcPr>
          <w:p w14:paraId="5C99E829" w14:textId="77777777"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76C5C3E" w14:textId="77777777"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64 876,4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31B66DA" w14:textId="77777777" w:rsidR="00CC047D" w:rsidRPr="009B4BA4" w:rsidRDefault="008801C7" w:rsidP="00793321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58 822,7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D45991B" w14:textId="77777777"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67 053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20F6778" w14:textId="77777777"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67 053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4012516" w14:textId="77777777"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103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0AF88334" w14:textId="77777777"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</w:tr>
      <w:tr w:rsidR="00CC047D" w:rsidRPr="009B4BA4" w14:paraId="7316EE46" w14:textId="77777777" w:rsidTr="00581027">
        <w:tc>
          <w:tcPr>
            <w:tcW w:w="1387" w:type="pct"/>
            <w:shd w:val="clear" w:color="auto" w:fill="auto"/>
            <w:vAlign w:val="center"/>
          </w:tcPr>
          <w:p w14:paraId="5038DBC2" w14:textId="77777777"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305380B6" w14:textId="77777777"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189 305,3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E7D9ACA" w14:textId="77777777" w:rsidR="00CC047D" w:rsidRPr="009B4BA4" w:rsidRDefault="008801C7" w:rsidP="00793321">
            <w:pPr>
              <w:spacing w:line="276" w:lineRule="auto"/>
              <w:ind w:right="4"/>
              <w:jc w:val="center"/>
              <w:outlineLvl w:val="2"/>
              <w:rPr>
                <w:bCs/>
                <w:i/>
                <w:sz w:val="20"/>
                <w:szCs w:val="20"/>
              </w:rPr>
            </w:pPr>
            <w:r w:rsidRPr="009B4BA4">
              <w:rPr>
                <w:bCs/>
                <w:i/>
                <w:sz w:val="20"/>
                <w:szCs w:val="20"/>
              </w:rPr>
              <w:t>184 351,9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3A7F49A" w14:textId="77777777"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201 777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D5F7AC8" w14:textId="77777777"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198 660,1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2F62565" w14:textId="77777777"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101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28056C42" w14:textId="77777777" w:rsidR="00CC047D" w:rsidRPr="009B4BA4" w:rsidRDefault="005C5632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98</w:t>
            </w:r>
          </w:p>
        </w:tc>
      </w:tr>
      <w:tr w:rsidR="00CC047D" w:rsidRPr="009B4BA4" w14:paraId="330CFC00" w14:textId="77777777" w:rsidTr="00581027">
        <w:tc>
          <w:tcPr>
            <w:tcW w:w="1387" w:type="pct"/>
            <w:shd w:val="clear" w:color="auto" w:fill="auto"/>
            <w:vAlign w:val="center"/>
          </w:tcPr>
          <w:p w14:paraId="51BFEC83" w14:textId="77777777"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AE14BCF" w14:textId="77777777"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14 040,6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0262575" w14:textId="77777777" w:rsidR="00CC047D" w:rsidRPr="009B4BA4" w:rsidRDefault="008801C7" w:rsidP="00793321">
            <w:pPr>
              <w:spacing w:line="276" w:lineRule="auto"/>
              <w:ind w:right="4"/>
              <w:jc w:val="center"/>
              <w:outlineLvl w:val="3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15 041,8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277CA81" w14:textId="77777777"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15 717,2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8A077E7" w14:textId="77777777"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15 656,6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F24A5DE" w14:textId="77777777"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112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1BFC2465" w14:textId="77777777"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</w:tr>
      <w:tr w:rsidR="00CC047D" w:rsidRPr="009B4BA4" w14:paraId="63BBD069" w14:textId="77777777" w:rsidTr="00581027">
        <w:tc>
          <w:tcPr>
            <w:tcW w:w="1387" w:type="pct"/>
            <w:shd w:val="clear" w:color="auto" w:fill="auto"/>
            <w:vAlign w:val="center"/>
          </w:tcPr>
          <w:p w14:paraId="142C6684" w14:textId="77777777"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665999E" w14:textId="77777777"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2 713,7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2C2F6B4" w14:textId="77777777" w:rsidR="00CC047D" w:rsidRPr="009B4BA4" w:rsidRDefault="008801C7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2 680,7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C7F02A1" w14:textId="77777777"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75,7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F94868B" w14:textId="77777777"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75,7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FFA9232" w14:textId="77777777" w:rsidR="00CC047D" w:rsidRPr="009B4BA4" w:rsidRDefault="0073460B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2,8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4AC78811" w14:textId="77777777" w:rsidR="00CC047D" w:rsidRPr="009B4BA4" w:rsidRDefault="005C5632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</w:tr>
      <w:tr w:rsidR="00CC047D" w:rsidRPr="009B4BA4" w14:paraId="43FB6E78" w14:textId="77777777" w:rsidTr="00581027">
        <w:tc>
          <w:tcPr>
            <w:tcW w:w="1387" w:type="pct"/>
            <w:shd w:val="clear" w:color="auto" w:fill="auto"/>
            <w:vAlign w:val="center"/>
          </w:tcPr>
          <w:p w14:paraId="37373CFD" w14:textId="77777777"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 xml:space="preserve">Другие вопросы в области </w:t>
            </w:r>
            <w:r w:rsidRPr="009B4BA4">
              <w:rPr>
                <w:i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D2B7E84" w14:textId="77777777" w:rsidR="00CC047D" w:rsidRPr="009B4BA4" w:rsidRDefault="001253C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lastRenderedPageBreak/>
              <w:t>23 835,7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8A1682A" w14:textId="77777777" w:rsidR="00CC047D" w:rsidRPr="009B4BA4" w:rsidRDefault="001253C1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22 365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32607C6" w14:textId="77777777" w:rsidR="00CC047D" w:rsidRPr="009B4BA4" w:rsidRDefault="001253C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31 369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504FBB7" w14:textId="77777777" w:rsidR="00CC047D" w:rsidRPr="009B4BA4" w:rsidRDefault="001253C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31 147,5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B396B95" w14:textId="77777777" w:rsidR="00CC047D" w:rsidRPr="009B4BA4" w:rsidRDefault="001253C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131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04E0ED47" w14:textId="77777777" w:rsidR="00CC047D" w:rsidRPr="009B4BA4" w:rsidRDefault="005C5632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</w:t>
            </w:r>
            <w:r w:rsidR="001253C1" w:rsidRPr="009B4BA4">
              <w:rPr>
                <w:i/>
                <w:sz w:val="20"/>
                <w:szCs w:val="20"/>
              </w:rPr>
              <w:t>9</w:t>
            </w:r>
          </w:p>
        </w:tc>
      </w:tr>
      <w:tr w:rsidR="00CC047D" w:rsidRPr="009B4BA4" w14:paraId="7030EC8A" w14:textId="77777777" w:rsidTr="00581027">
        <w:tc>
          <w:tcPr>
            <w:tcW w:w="1387" w:type="pct"/>
            <w:shd w:val="clear" w:color="auto" w:fill="auto"/>
            <w:vAlign w:val="center"/>
          </w:tcPr>
          <w:p w14:paraId="1FC9DBD8" w14:textId="77777777" w:rsidR="00CC047D" w:rsidRPr="009B4BA4" w:rsidRDefault="00CC047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E03B6AD" w14:textId="77777777" w:rsidR="00CC047D" w:rsidRPr="009B4BA4" w:rsidRDefault="00CD4DE2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54 290,1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F83D016" w14:textId="77777777" w:rsidR="00CC047D" w:rsidRPr="009B4BA4" w:rsidRDefault="00CD4DE2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51 311,3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ED2892C" w14:textId="77777777" w:rsidR="00CC047D" w:rsidRPr="009B4BA4" w:rsidRDefault="00CD4DE2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50 691,1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DE54B20" w14:textId="77777777" w:rsidR="00CC047D" w:rsidRPr="009B4BA4" w:rsidRDefault="00CD4DE2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48 863,2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0800B46" w14:textId="77777777" w:rsidR="00CC047D" w:rsidRPr="009B4BA4" w:rsidRDefault="00CD4DE2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90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2B3D77FD" w14:textId="77777777" w:rsidR="00CC047D" w:rsidRPr="009B4BA4" w:rsidRDefault="00A85E90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9</w:t>
            </w:r>
            <w:r w:rsidR="00CD4DE2" w:rsidRPr="009B4BA4"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CC047D" w:rsidRPr="009B4BA4" w14:paraId="7F739A9A" w14:textId="77777777" w:rsidTr="00581027">
        <w:tc>
          <w:tcPr>
            <w:tcW w:w="1387" w:type="pct"/>
            <w:shd w:val="clear" w:color="auto" w:fill="auto"/>
            <w:vAlign w:val="center"/>
          </w:tcPr>
          <w:p w14:paraId="1FEF5CDA" w14:textId="77777777"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3CC9CE45" w14:textId="77777777"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75231,4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24FAF3F3" w14:textId="77777777" w:rsidR="00CC047D" w:rsidRPr="009B4BA4" w:rsidRDefault="00CC047D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48441,4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A6D84AC" w14:textId="77777777"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51 204,8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66879AB1" w14:textId="77777777"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50 809,9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B465AD4" w14:textId="77777777" w:rsidR="00CC047D" w:rsidRPr="009B4BA4" w:rsidRDefault="00B2006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551771BF" w14:textId="77777777" w:rsidR="00CC047D" w:rsidRPr="009B4BA4" w:rsidRDefault="00A85E9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99</w:t>
            </w:r>
          </w:p>
        </w:tc>
      </w:tr>
      <w:tr w:rsidR="00CC047D" w:rsidRPr="009B4BA4" w14:paraId="1180C187" w14:textId="77777777" w:rsidTr="00581027">
        <w:tc>
          <w:tcPr>
            <w:tcW w:w="1387" w:type="pct"/>
            <w:shd w:val="clear" w:color="auto" w:fill="auto"/>
            <w:vAlign w:val="center"/>
          </w:tcPr>
          <w:p w14:paraId="10FF0D92" w14:textId="77777777" w:rsidR="00CC047D" w:rsidRPr="009B4BA4" w:rsidRDefault="00CC047D" w:rsidP="00793321">
            <w:pPr>
              <w:spacing w:line="276" w:lineRule="auto"/>
              <w:ind w:right="4"/>
              <w:jc w:val="center"/>
              <w:rPr>
                <w:bCs/>
                <w:i/>
                <w:sz w:val="22"/>
                <w:szCs w:val="22"/>
              </w:rPr>
            </w:pPr>
            <w:r w:rsidRPr="009B4BA4">
              <w:rPr>
                <w:bCs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3B844D3" w14:textId="77777777" w:rsidR="00CC047D" w:rsidRPr="009B4BA4" w:rsidRDefault="00B2006F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3 480,2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F3521A0" w14:textId="77777777" w:rsidR="00B2006F" w:rsidRPr="009B4BA4" w:rsidRDefault="00B2006F" w:rsidP="00793321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3 427,7</w:t>
            </w:r>
          </w:p>
          <w:p w14:paraId="6457E232" w14:textId="77777777" w:rsidR="00CC047D" w:rsidRPr="009B4BA4" w:rsidRDefault="00CC047D" w:rsidP="00793321">
            <w:pPr>
              <w:spacing w:line="276" w:lineRule="auto"/>
              <w:ind w:right="4"/>
              <w:jc w:val="center"/>
              <w:outlineLvl w:val="4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1A8D87BC" w14:textId="77777777" w:rsidR="00CC047D" w:rsidRPr="009B4BA4" w:rsidRDefault="00B2006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3 253,1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29CFC88" w14:textId="77777777" w:rsidR="00CC047D" w:rsidRPr="009B4BA4" w:rsidRDefault="00B2006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3 071,1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B90C0F4" w14:textId="77777777" w:rsidR="00CC047D" w:rsidRPr="009B4BA4" w:rsidRDefault="00B2006F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9B4BA4">
              <w:rPr>
                <w:bCs/>
                <w:i/>
                <w:sz w:val="20"/>
                <w:szCs w:val="20"/>
              </w:rPr>
              <w:t>88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1B47186D" w14:textId="77777777" w:rsidR="00CC047D" w:rsidRPr="009B4BA4" w:rsidRDefault="00A85E90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</w:t>
            </w:r>
            <w:r w:rsidR="00B2006F" w:rsidRPr="009B4BA4">
              <w:rPr>
                <w:i/>
                <w:sz w:val="20"/>
                <w:szCs w:val="20"/>
              </w:rPr>
              <w:t>5</w:t>
            </w:r>
          </w:p>
        </w:tc>
      </w:tr>
      <w:tr w:rsidR="00EB3BCC" w:rsidRPr="009B4BA4" w14:paraId="11B49C2A" w14:textId="77777777" w:rsidTr="00581027">
        <w:tc>
          <w:tcPr>
            <w:tcW w:w="1387" w:type="pct"/>
            <w:shd w:val="clear" w:color="auto" w:fill="auto"/>
            <w:vAlign w:val="center"/>
          </w:tcPr>
          <w:p w14:paraId="138D06CD" w14:textId="77777777" w:rsidR="00EB3BCC" w:rsidRPr="009B4BA4" w:rsidRDefault="00EB3BCC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Здравоохранение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44AA723" w14:textId="77777777" w:rsidR="00EB3BCC" w:rsidRPr="009B4BA4" w:rsidRDefault="009309FB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EFABA30" w14:textId="77777777" w:rsidR="00EB3BCC" w:rsidRPr="009B4BA4" w:rsidRDefault="00847EBA" w:rsidP="00793321">
            <w:pPr>
              <w:spacing w:line="276" w:lineRule="auto"/>
              <w:ind w:right="4"/>
              <w:jc w:val="center"/>
              <w:outlineLvl w:val="4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3C5A06C" w14:textId="77777777" w:rsidR="00EB3BCC" w:rsidRPr="009B4BA4" w:rsidRDefault="00C901BE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FA83908" w14:textId="77777777" w:rsidR="00EB3BCC" w:rsidRPr="009B4BA4" w:rsidRDefault="00CC047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3A0D407" w14:textId="77777777" w:rsidR="00EB3BCC" w:rsidRPr="009B4BA4" w:rsidRDefault="00A85E9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5BF2EE80" w14:textId="77777777" w:rsidR="00EB3BCC" w:rsidRPr="009B4BA4" w:rsidRDefault="00A85E90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EB3BCC" w:rsidRPr="009B4BA4" w14:paraId="30D3E4AD" w14:textId="77777777" w:rsidTr="00581027">
        <w:tc>
          <w:tcPr>
            <w:tcW w:w="1387" w:type="pct"/>
            <w:shd w:val="clear" w:color="auto" w:fill="auto"/>
            <w:vAlign w:val="center"/>
          </w:tcPr>
          <w:p w14:paraId="58D7ADCE" w14:textId="77777777" w:rsidR="00EB3BCC" w:rsidRPr="009B4BA4" w:rsidRDefault="00EB3BCC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5339AAA" w14:textId="77777777" w:rsidR="00EB3BCC" w:rsidRPr="009B4BA4" w:rsidRDefault="009309FB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7C15C01" w14:textId="77777777" w:rsidR="00EB3BCC" w:rsidRPr="009B4BA4" w:rsidRDefault="00847EBA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FF34996" w14:textId="77777777" w:rsidR="00EB3BCC" w:rsidRPr="009B4BA4" w:rsidRDefault="00C901BE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35AD44F" w14:textId="77777777" w:rsidR="00EB3BCC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E8FCC37" w14:textId="77777777" w:rsidR="00EB3BCC" w:rsidRPr="009B4BA4" w:rsidRDefault="00A85E9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4D9A3AF0" w14:textId="77777777" w:rsidR="00EB3BCC" w:rsidRPr="009B4BA4" w:rsidRDefault="00A85E9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</w:tr>
      <w:tr w:rsidR="00CC047D" w:rsidRPr="009B4BA4" w14:paraId="49481340" w14:textId="77777777" w:rsidTr="00581027">
        <w:tc>
          <w:tcPr>
            <w:tcW w:w="1387" w:type="pct"/>
            <w:shd w:val="clear" w:color="auto" w:fill="auto"/>
            <w:vAlign w:val="center"/>
          </w:tcPr>
          <w:p w14:paraId="4BF8925F" w14:textId="77777777" w:rsidR="00CC047D" w:rsidRPr="009B4BA4" w:rsidRDefault="00CC047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A1411F8" w14:textId="77777777" w:rsidR="00CC047D" w:rsidRPr="009B4BA4" w:rsidRDefault="009309FB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7 537,3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F020733" w14:textId="77777777" w:rsidR="00CC047D" w:rsidRPr="009B4BA4" w:rsidRDefault="009309FB" w:rsidP="00793321">
            <w:pPr>
              <w:spacing w:line="276" w:lineRule="auto"/>
              <w:ind w:right="4"/>
              <w:jc w:val="center"/>
              <w:outlineLvl w:val="6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7 644,7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BDAFA87" w14:textId="77777777" w:rsidR="00CC047D" w:rsidRPr="009B4BA4" w:rsidRDefault="009309FB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7 725,6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ACA066C" w14:textId="77777777" w:rsidR="00CC047D" w:rsidRPr="009B4BA4" w:rsidRDefault="009309FB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7 665,7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3656754" w14:textId="77777777" w:rsidR="00CC047D" w:rsidRPr="009B4BA4" w:rsidRDefault="00A85E9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1</w:t>
            </w:r>
            <w:r w:rsidR="009309FB" w:rsidRPr="009B4BA4">
              <w:rPr>
                <w:b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5439D25D" w14:textId="77777777" w:rsidR="00CC047D" w:rsidRPr="009B4BA4" w:rsidRDefault="00A85E90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99</w:t>
            </w:r>
          </w:p>
        </w:tc>
      </w:tr>
      <w:tr w:rsidR="00CC047D" w:rsidRPr="009B4BA4" w14:paraId="0DBD9F10" w14:textId="77777777" w:rsidTr="00581027">
        <w:tc>
          <w:tcPr>
            <w:tcW w:w="1387" w:type="pct"/>
            <w:shd w:val="clear" w:color="auto" w:fill="auto"/>
            <w:vAlign w:val="center"/>
          </w:tcPr>
          <w:p w14:paraId="6D175371" w14:textId="77777777"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32E9040C" w14:textId="77777777" w:rsidR="00CC047D" w:rsidRPr="009B4BA4" w:rsidRDefault="009309FB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2 680,3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04D0CB6" w14:textId="77777777" w:rsidR="00CC047D" w:rsidRPr="009B4BA4" w:rsidRDefault="00CC047D" w:rsidP="00793321">
            <w:pPr>
              <w:spacing w:line="276" w:lineRule="auto"/>
              <w:ind w:right="4"/>
              <w:jc w:val="center"/>
              <w:outlineLvl w:val="3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2810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6ED7F7B" w14:textId="77777777"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</w:t>
            </w:r>
            <w:r w:rsidR="00B44567" w:rsidRPr="009B4BA4">
              <w:rPr>
                <w:i/>
                <w:sz w:val="20"/>
                <w:szCs w:val="20"/>
              </w:rPr>
              <w:t> 969,5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0405199" w14:textId="77777777"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</w:t>
            </w:r>
            <w:r w:rsidR="00B44567" w:rsidRPr="009B4BA4">
              <w:rPr>
                <w:i/>
                <w:sz w:val="20"/>
                <w:szCs w:val="20"/>
              </w:rPr>
              <w:t> 911,2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E87321A" w14:textId="77777777" w:rsidR="00CC047D" w:rsidRPr="009B4BA4" w:rsidRDefault="003D2936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1399C8EB" w14:textId="77777777" w:rsidR="00CC047D" w:rsidRPr="009B4BA4" w:rsidRDefault="00B4456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98</w:t>
            </w:r>
          </w:p>
        </w:tc>
      </w:tr>
      <w:tr w:rsidR="00CC047D" w:rsidRPr="009B4BA4" w14:paraId="4C08F1D5" w14:textId="77777777" w:rsidTr="00581027">
        <w:tc>
          <w:tcPr>
            <w:tcW w:w="1387" w:type="pct"/>
            <w:shd w:val="clear" w:color="auto" w:fill="auto"/>
            <w:vAlign w:val="center"/>
          </w:tcPr>
          <w:p w14:paraId="3E8BEB6D" w14:textId="77777777"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8D37A6F" w14:textId="77777777" w:rsidR="00CC047D" w:rsidRPr="009B4BA4" w:rsidRDefault="0006238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2 982,9 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40CB2E5" w14:textId="77777777" w:rsidR="00CC047D" w:rsidRPr="009B4BA4" w:rsidRDefault="00062389" w:rsidP="00793321">
            <w:pPr>
              <w:spacing w:line="276" w:lineRule="auto"/>
              <w:ind w:right="4"/>
              <w:jc w:val="center"/>
              <w:outlineLvl w:val="4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3 110,5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637A200" w14:textId="77777777"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</w:t>
            </w:r>
            <w:r w:rsidR="00062389">
              <w:rPr>
                <w:i/>
                <w:sz w:val="20"/>
                <w:szCs w:val="20"/>
              </w:rPr>
              <w:t> 799,2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F4EDDA6" w14:textId="77777777" w:rsidR="00CC047D" w:rsidRPr="009B4BA4" w:rsidRDefault="0006238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 799,2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F9A08B1" w14:textId="77777777" w:rsidR="00CC047D" w:rsidRPr="009B4BA4" w:rsidRDefault="000526D6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734C2A8A" w14:textId="77777777" w:rsidR="00CC047D" w:rsidRPr="009B4BA4" w:rsidRDefault="003D2936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CC047D" w:rsidRPr="009B4BA4" w14:paraId="74AA1B63" w14:textId="77777777" w:rsidTr="00581027">
        <w:tc>
          <w:tcPr>
            <w:tcW w:w="1387" w:type="pct"/>
            <w:shd w:val="clear" w:color="auto" w:fill="auto"/>
            <w:vAlign w:val="center"/>
          </w:tcPr>
          <w:p w14:paraId="0E326268" w14:textId="77777777"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3DF5E415" w14:textId="77777777" w:rsidR="00CC047D" w:rsidRPr="009B4BA4" w:rsidRDefault="0006238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631923"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D3BCB3A" w14:textId="77777777" w:rsidR="00CC047D" w:rsidRPr="009B4BA4" w:rsidRDefault="00B44567" w:rsidP="00793321">
            <w:pPr>
              <w:spacing w:line="276" w:lineRule="auto"/>
              <w:ind w:right="4"/>
              <w:jc w:val="center"/>
              <w:outlineLvl w:val="5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1,</w:t>
            </w:r>
            <w:r w:rsidR="00062389">
              <w:rPr>
                <w:i/>
                <w:sz w:val="20"/>
                <w:szCs w:val="20"/>
              </w:rPr>
              <w:t>5</w:t>
            </w:r>
            <w:r w:rsidRPr="009B4BA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9F0427E" w14:textId="77777777" w:rsidR="00CC047D" w:rsidRPr="009B4BA4" w:rsidRDefault="00B4456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1,</w:t>
            </w:r>
            <w:r w:rsidR="00062389">
              <w:rPr>
                <w:i/>
                <w:sz w:val="20"/>
                <w:szCs w:val="20"/>
              </w:rPr>
              <w:t>5</w:t>
            </w:r>
            <w:r w:rsidRPr="009B4BA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133AE1F" w14:textId="77777777" w:rsidR="00CC047D" w:rsidRPr="009B4BA4" w:rsidRDefault="00B4456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6ABA6A4" w14:textId="77777777" w:rsidR="00CC047D" w:rsidRPr="009B4BA4" w:rsidRDefault="00A85E9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2224B114" w14:textId="77777777" w:rsidR="00CC047D" w:rsidRPr="009B4BA4" w:rsidRDefault="00B4456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</w:tr>
      <w:tr w:rsidR="00CC047D" w:rsidRPr="009B4BA4" w14:paraId="40C6E678" w14:textId="77777777" w:rsidTr="00581027">
        <w:tc>
          <w:tcPr>
            <w:tcW w:w="1387" w:type="pct"/>
            <w:shd w:val="clear" w:color="auto" w:fill="auto"/>
            <w:vAlign w:val="center"/>
          </w:tcPr>
          <w:p w14:paraId="3CE99DF9" w14:textId="77777777"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95E40C8" w14:textId="77777777" w:rsidR="00CC047D" w:rsidRPr="009B4BA4" w:rsidRDefault="00B4456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1 874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FE82500" w14:textId="77777777" w:rsidR="00CC047D" w:rsidRPr="009B4BA4" w:rsidRDefault="00062389" w:rsidP="00793321">
            <w:pPr>
              <w:spacing w:line="276" w:lineRule="auto"/>
              <w:ind w:right="4"/>
              <w:jc w:val="center"/>
              <w:outlineLvl w:val="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1722,6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7E063DD" w14:textId="77777777"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</w:t>
            </w:r>
            <w:r w:rsidR="00B44567" w:rsidRPr="009B4BA4">
              <w:rPr>
                <w:i/>
                <w:sz w:val="20"/>
                <w:szCs w:val="20"/>
              </w:rPr>
              <w:t> </w:t>
            </w:r>
            <w:r w:rsidRPr="009B4BA4">
              <w:rPr>
                <w:i/>
                <w:sz w:val="20"/>
                <w:szCs w:val="20"/>
              </w:rPr>
              <w:t>9</w:t>
            </w:r>
            <w:r w:rsidR="00B44567" w:rsidRPr="009B4BA4">
              <w:rPr>
                <w:i/>
                <w:sz w:val="20"/>
                <w:szCs w:val="20"/>
              </w:rPr>
              <w:t>55,3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6640096" w14:textId="77777777" w:rsidR="00CC047D" w:rsidRPr="009B4BA4" w:rsidRDefault="00B4456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1 955,3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5773229" w14:textId="77777777" w:rsidR="00CC047D" w:rsidRPr="009B4BA4" w:rsidRDefault="00B4456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</w:t>
            </w:r>
            <w:r w:rsidR="0006238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28CC4D86" w14:textId="77777777" w:rsidR="00CC047D" w:rsidRPr="009B4BA4" w:rsidRDefault="00B4456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</w:tr>
      <w:tr w:rsidR="00CC047D" w:rsidRPr="009B4BA4" w14:paraId="41A305E6" w14:textId="77777777" w:rsidTr="00581027">
        <w:tc>
          <w:tcPr>
            <w:tcW w:w="1387" w:type="pct"/>
            <w:shd w:val="clear" w:color="auto" w:fill="auto"/>
            <w:vAlign w:val="center"/>
          </w:tcPr>
          <w:p w14:paraId="29846CCD" w14:textId="77777777" w:rsidR="00CC047D" w:rsidRPr="009B4BA4" w:rsidRDefault="00CC047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84EBAD4" w14:textId="77777777" w:rsidR="00CC047D" w:rsidRPr="009B4BA4" w:rsidRDefault="00B44567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602,8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F62465C" w14:textId="77777777" w:rsidR="00CC047D" w:rsidRPr="009B4BA4" w:rsidRDefault="00B44567" w:rsidP="00793321">
            <w:pPr>
              <w:spacing w:line="276" w:lineRule="auto"/>
              <w:ind w:right="4"/>
              <w:jc w:val="center"/>
              <w:outlineLvl w:val="6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5 142,9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8320E1D" w14:textId="77777777" w:rsidR="00CC047D" w:rsidRPr="009B4BA4" w:rsidRDefault="00B44567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423,7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3544E72" w14:textId="77777777" w:rsidR="00CC047D" w:rsidRPr="009B4BA4" w:rsidRDefault="00B44567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352,2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4523213" w14:textId="77777777" w:rsidR="00CC047D" w:rsidRPr="009B4BA4" w:rsidRDefault="00B44567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58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0057C166" w14:textId="77777777" w:rsidR="00CC047D" w:rsidRPr="009B4BA4" w:rsidRDefault="00B44567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83</w:t>
            </w:r>
          </w:p>
        </w:tc>
      </w:tr>
      <w:tr w:rsidR="00B44567" w:rsidRPr="009B4BA4" w14:paraId="0BED8195" w14:textId="77777777" w:rsidTr="00581027">
        <w:tc>
          <w:tcPr>
            <w:tcW w:w="1387" w:type="pct"/>
            <w:shd w:val="clear" w:color="auto" w:fill="auto"/>
            <w:vAlign w:val="center"/>
          </w:tcPr>
          <w:p w14:paraId="262629F7" w14:textId="77777777" w:rsidR="00B44567" w:rsidRPr="009B4BA4" w:rsidRDefault="00B4456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Физическая культура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124AFB1" w14:textId="77777777" w:rsidR="00B44567" w:rsidRPr="00581027" w:rsidRDefault="00B44567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602,8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774CD4E" w14:textId="77777777" w:rsidR="00B44567" w:rsidRPr="00581027" w:rsidRDefault="00B44567" w:rsidP="00793321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581027">
              <w:rPr>
                <w:i/>
                <w:sz w:val="20"/>
                <w:szCs w:val="20"/>
              </w:rPr>
              <w:t>5 142,9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6F4DF0E" w14:textId="77777777" w:rsidR="00B44567" w:rsidRPr="00581027" w:rsidRDefault="00B44567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423,7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B1E255B" w14:textId="77777777" w:rsidR="00B44567" w:rsidRPr="00581027" w:rsidRDefault="00B44567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352,2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E8BE4E8" w14:textId="77777777" w:rsidR="00B44567" w:rsidRPr="00581027" w:rsidRDefault="00B44567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58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17D971C0" w14:textId="77777777" w:rsidR="00B44567" w:rsidRPr="00581027" w:rsidRDefault="00B44567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581027">
              <w:rPr>
                <w:i/>
                <w:sz w:val="20"/>
                <w:szCs w:val="20"/>
              </w:rPr>
              <w:t>83</w:t>
            </w:r>
          </w:p>
        </w:tc>
      </w:tr>
      <w:tr w:rsidR="00EB3BCC" w:rsidRPr="009B4BA4" w14:paraId="21577796" w14:textId="77777777" w:rsidTr="00581027">
        <w:tc>
          <w:tcPr>
            <w:tcW w:w="1387" w:type="pct"/>
            <w:shd w:val="clear" w:color="auto" w:fill="auto"/>
            <w:vAlign w:val="center"/>
          </w:tcPr>
          <w:p w14:paraId="3190F8C3" w14:textId="77777777" w:rsidR="00EB3BCC" w:rsidRPr="009B4BA4" w:rsidRDefault="00EB3BCC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1A41D32" w14:textId="77777777" w:rsidR="00EB3BCC" w:rsidRPr="009B4BA4" w:rsidRDefault="00EB3BCC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000BE2A" w14:textId="77777777" w:rsidR="00EB3BCC" w:rsidRPr="009B4BA4" w:rsidRDefault="00B44567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78C112C" w14:textId="77777777" w:rsidR="00EB3BCC" w:rsidRPr="009B4BA4" w:rsidRDefault="005B638A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37B9C80" w14:textId="77777777" w:rsidR="00EB3BCC" w:rsidRPr="009B4BA4" w:rsidRDefault="00CC047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82FBA55" w14:textId="77777777" w:rsidR="00EB3BCC" w:rsidRPr="009B4BA4" w:rsidRDefault="00A85E9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5A0C34EE" w14:textId="77777777" w:rsidR="00EB3BCC" w:rsidRPr="009B4BA4" w:rsidRDefault="00A85E90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99194D" w:rsidRPr="009B4BA4" w14:paraId="291CC3D0" w14:textId="77777777" w:rsidTr="00581027">
        <w:tc>
          <w:tcPr>
            <w:tcW w:w="1387" w:type="pct"/>
            <w:shd w:val="clear" w:color="auto" w:fill="auto"/>
            <w:vAlign w:val="center"/>
          </w:tcPr>
          <w:p w14:paraId="33938943" w14:textId="77777777" w:rsidR="0099194D" w:rsidRPr="009B4BA4" w:rsidRDefault="0099194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 xml:space="preserve">Обслуживание </w:t>
            </w:r>
            <w:r w:rsidR="00E70A81" w:rsidRPr="009B4BA4">
              <w:rPr>
                <w:b/>
                <w:bCs/>
                <w:i/>
                <w:sz w:val="22"/>
                <w:szCs w:val="22"/>
              </w:rPr>
              <w:t>муниципального  долга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3E05AC07" w14:textId="77777777" w:rsidR="0099194D" w:rsidRPr="009B4BA4" w:rsidRDefault="00E70A81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7AA55677" w14:textId="77777777" w:rsidR="0099194D" w:rsidRPr="009B4BA4" w:rsidRDefault="00E70A81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3F30FD6" w14:textId="77777777" w:rsidR="0099194D" w:rsidRPr="009B4BA4" w:rsidRDefault="00E70A81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8</w:t>
            </w:r>
            <w:r w:rsidR="0034691B" w:rsidRPr="009B4BA4">
              <w:rPr>
                <w:b/>
                <w:bCs/>
                <w:i/>
                <w:sz w:val="20"/>
                <w:szCs w:val="20"/>
              </w:rPr>
              <w:t xml:space="preserve">, </w:t>
            </w:r>
            <w:r w:rsidRPr="009B4BA4">
              <w:rPr>
                <w:b/>
                <w:bCs/>
                <w:i/>
                <w:sz w:val="20"/>
                <w:szCs w:val="20"/>
              </w:rPr>
              <w:t>97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0EB36148" w14:textId="77777777" w:rsidR="0099194D" w:rsidRPr="009B4BA4" w:rsidRDefault="00E70A81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8</w:t>
            </w:r>
            <w:r w:rsidR="00844CC4" w:rsidRPr="009B4BA4">
              <w:rPr>
                <w:b/>
                <w:bCs/>
                <w:i/>
                <w:sz w:val="20"/>
                <w:szCs w:val="20"/>
              </w:rPr>
              <w:t>,</w:t>
            </w:r>
            <w:r w:rsidRPr="009B4BA4">
              <w:rPr>
                <w:b/>
                <w:bCs/>
                <w:i/>
                <w:sz w:val="20"/>
                <w:szCs w:val="20"/>
              </w:rPr>
              <w:t>97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2A7C726" w14:textId="77777777" w:rsidR="0099194D" w:rsidRPr="009B4BA4" w:rsidRDefault="00E70A81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498FB4ED" w14:textId="77777777" w:rsidR="0099194D" w:rsidRPr="009B4BA4" w:rsidRDefault="00E70A81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CC047D" w:rsidRPr="009B4BA4" w14:paraId="70E684AD" w14:textId="77777777" w:rsidTr="00581027">
        <w:tc>
          <w:tcPr>
            <w:tcW w:w="1387" w:type="pct"/>
            <w:shd w:val="clear" w:color="auto" w:fill="auto"/>
            <w:vAlign w:val="center"/>
          </w:tcPr>
          <w:p w14:paraId="4F90C2A0" w14:textId="77777777" w:rsidR="00CC047D" w:rsidRPr="009B4BA4" w:rsidRDefault="00CC047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875993" w14:textId="77777777" w:rsidR="00CC047D" w:rsidRPr="009B4BA4" w:rsidRDefault="00B44567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22 352,1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6845A5C" w14:textId="77777777" w:rsidR="00CC047D" w:rsidRPr="009B4BA4" w:rsidRDefault="0099194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19 750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E8B3BF0" w14:textId="77777777" w:rsidR="00CC047D" w:rsidRPr="009B4BA4" w:rsidRDefault="0099194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22 064,2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E8728B9" w14:textId="77777777" w:rsidR="00CC047D" w:rsidRPr="009B4BA4" w:rsidRDefault="0099194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22 064,2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2322670" w14:textId="77777777" w:rsidR="00CC047D" w:rsidRPr="009B4BA4" w:rsidRDefault="0099194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99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58F9595F" w14:textId="77777777" w:rsidR="00CC047D" w:rsidRPr="009B4BA4" w:rsidRDefault="00A85E90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99194D" w:rsidRPr="009B4BA4" w14:paraId="3B5D9F1C" w14:textId="77777777" w:rsidTr="00581027">
        <w:tc>
          <w:tcPr>
            <w:tcW w:w="1387" w:type="pct"/>
            <w:shd w:val="clear" w:color="auto" w:fill="auto"/>
            <w:vAlign w:val="center"/>
          </w:tcPr>
          <w:p w14:paraId="567CD8A8" w14:textId="77777777" w:rsidR="0099194D" w:rsidRPr="009B4BA4" w:rsidRDefault="0099194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E908FF5" w14:textId="77777777" w:rsidR="0099194D" w:rsidRPr="00581027" w:rsidRDefault="0099194D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22 352,1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AEF6532" w14:textId="77777777" w:rsidR="0099194D" w:rsidRPr="00581027" w:rsidRDefault="0099194D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19 750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D0A1C09" w14:textId="77777777" w:rsidR="0099194D" w:rsidRPr="00581027" w:rsidRDefault="0099194D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22 064,2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7E25C2F" w14:textId="77777777" w:rsidR="0099194D" w:rsidRPr="00581027" w:rsidRDefault="0099194D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22 064,2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1F76BE3" w14:textId="77777777" w:rsidR="0099194D" w:rsidRPr="00581027" w:rsidRDefault="0099194D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99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4BF2C432" w14:textId="77777777" w:rsidR="0099194D" w:rsidRPr="00581027" w:rsidRDefault="0099194D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581027">
              <w:rPr>
                <w:i/>
                <w:sz w:val="20"/>
                <w:szCs w:val="20"/>
              </w:rPr>
              <w:t>100</w:t>
            </w:r>
          </w:p>
        </w:tc>
      </w:tr>
      <w:tr w:rsidR="00EB3BCC" w:rsidRPr="009B4BA4" w14:paraId="3028F964" w14:textId="77777777" w:rsidTr="00581027">
        <w:tc>
          <w:tcPr>
            <w:tcW w:w="1387" w:type="pct"/>
            <w:shd w:val="clear" w:color="auto" w:fill="auto"/>
            <w:vAlign w:val="center"/>
          </w:tcPr>
          <w:p w14:paraId="11ADD30F" w14:textId="77777777" w:rsidR="00EB3BCC" w:rsidRPr="009B4BA4" w:rsidRDefault="00EB3BCC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Итого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486B0C7" w14:textId="77777777" w:rsidR="00EB3BCC" w:rsidRPr="009B4BA4" w:rsidRDefault="00BF6827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551 647,1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E38A353" w14:textId="77777777" w:rsidR="00EB3BCC" w:rsidRPr="009B4BA4" w:rsidRDefault="00844CC4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522 205,3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DDE899B" w14:textId="77777777" w:rsidR="00EB3BCC" w:rsidRPr="009B4BA4" w:rsidRDefault="00844CC4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666 903,2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0D51F314" w14:textId="77777777" w:rsidR="00EB3BCC" w:rsidRPr="009B4BA4" w:rsidRDefault="00844CC4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608 181,4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BE6EBCF" w14:textId="77777777" w:rsidR="00EB3BCC" w:rsidRPr="009B4BA4" w:rsidRDefault="00062389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110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04F117C1" w14:textId="77777777" w:rsidR="00EB3BCC" w:rsidRPr="009B4BA4" w:rsidRDefault="00A85E90" w:rsidP="00793321">
            <w:pPr>
              <w:suppressAutoHyphens/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9</w:t>
            </w:r>
            <w:r w:rsidR="009B4BA4" w:rsidRPr="009B4BA4">
              <w:rPr>
                <w:b/>
                <w:i/>
                <w:sz w:val="20"/>
                <w:szCs w:val="20"/>
              </w:rPr>
              <w:t>1</w:t>
            </w:r>
          </w:p>
        </w:tc>
      </w:tr>
    </w:tbl>
    <w:p w14:paraId="2EF44699" w14:textId="77777777" w:rsidR="00DE67DE" w:rsidRPr="009B4BA4" w:rsidRDefault="00DE67DE" w:rsidP="00793321">
      <w:pPr>
        <w:suppressAutoHyphens/>
        <w:spacing w:line="276" w:lineRule="auto"/>
        <w:ind w:right="4"/>
        <w:jc w:val="center"/>
        <w:rPr>
          <w:i/>
          <w:sz w:val="26"/>
          <w:szCs w:val="26"/>
        </w:rPr>
      </w:pPr>
    </w:p>
    <w:p w14:paraId="6C452A2E" w14:textId="77777777" w:rsidR="000C0326" w:rsidRDefault="0080636A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56CC">
        <w:rPr>
          <w:sz w:val="28"/>
          <w:szCs w:val="28"/>
        </w:rPr>
        <w:t xml:space="preserve">    </w:t>
      </w:r>
      <w:r w:rsidR="000C0326" w:rsidRPr="00062389">
        <w:rPr>
          <w:sz w:val="28"/>
          <w:szCs w:val="28"/>
        </w:rPr>
        <w:t xml:space="preserve">Анализ исполнения бюджетных назначений </w:t>
      </w:r>
      <w:r w:rsidR="00747A08" w:rsidRPr="00062389">
        <w:rPr>
          <w:sz w:val="28"/>
          <w:szCs w:val="28"/>
        </w:rPr>
        <w:t>20</w:t>
      </w:r>
      <w:r w:rsidR="00062389" w:rsidRPr="00062389">
        <w:rPr>
          <w:sz w:val="28"/>
          <w:szCs w:val="28"/>
        </w:rPr>
        <w:t>20</w:t>
      </w:r>
      <w:r w:rsidR="00747A08" w:rsidRPr="00062389">
        <w:rPr>
          <w:sz w:val="28"/>
          <w:szCs w:val="28"/>
        </w:rPr>
        <w:t xml:space="preserve"> года </w:t>
      </w:r>
      <w:r w:rsidR="000C0326" w:rsidRPr="00062389">
        <w:rPr>
          <w:sz w:val="28"/>
          <w:szCs w:val="28"/>
        </w:rPr>
        <w:t>показал, что по</w:t>
      </w:r>
      <w:r w:rsidR="000C0326" w:rsidRPr="00032CA1">
        <w:rPr>
          <w:sz w:val="28"/>
          <w:szCs w:val="28"/>
        </w:rPr>
        <w:t xml:space="preserve"> большинству подразделов процент исполнения к уточненным бюджетным назначениям сложился более 90 процентов, за исключением подраздел</w:t>
      </w:r>
      <w:r w:rsidR="003556CC">
        <w:rPr>
          <w:sz w:val="28"/>
          <w:szCs w:val="28"/>
        </w:rPr>
        <w:t>а</w:t>
      </w:r>
      <w:r w:rsidR="000C0326" w:rsidRPr="00032CA1">
        <w:rPr>
          <w:sz w:val="28"/>
          <w:szCs w:val="28"/>
        </w:rPr>
        <w:t xml:space="preserve"> «Дорожное хозяйство (дорожные фонды)» -</w:t>
      </w:r>
      <w:r w:rsidR="00C7222D" w:rsidRPr="00032CA1">
        <w:rPr>
          <w:sz w:val="28"/>
          <w:szCs w:val="28"/>
        </w:rPr>
        <w:t xml:space="preserve"> </w:t>
      </w:r>
      <w:r w:rsidR="00062389">
        <w:rPr>
          <w:sz w:val="28"/>
          <w:szCs w:val="28"/>
        </w:rPr>
        <w:t>46</w:t>
      </w:r>
      <w:r w:rsidR="000C0326" w:rsidRPr="00032CA1">
        <w:rPr>
          <w:sz w:val="28"/>
          <w:szCs w:val="28"/>
        </w:rPr>
        <w:t xml:space="preserve">%; </w:t>
      </w:r>
      <w:r w:rsidR="003556CC">
        <w:rPr>
          <w:sz w:val="28"/>
          <w:szCs w:val="28"/>
        </w:rPr>
        <w:t xml:space="preserve">раздела </w:t>
      </w:r>
      <w:r w:rsidR="000C0326" w:rsidRPr="00032CA1">
        <w:rPr>
          <w:sz w:val="28"/>
          <w:szCs w:val="28"/>
        </w:rPr>
        <w:t>«</w:t>
      </w:r>
      <w:r w:rsidR="003556CC">
        <w:rPr>
          <w:sz w:val="28"/>
          <w:szCs w:val="28"/>
        </w:rPr>
        <w:t>Жилищно-к</w:t>
      </w:r>
      <w:r w:rsidR="00A85E90">
        <w:rPr>
          <w:sz w:val="28"/>
          <w:szCs w:val="28"/>
        </w:rPr>
        <w:t>оммунальное хозяйство</w:t>
      </w:r>
      <w:r w:rsidR="000C0326" w:rsidRPr="00032CA1">
        <w:rPr>
          <w:sz w:val="28"/>
          <w:szCs w:val="28"/>
        </w:rPr>
        <w:t xml:space="preserve">» - </w:t>
      </w:r>
      <w:r w:rsidR="00062389">
        <w:rPr>
          <w:sz w:val="28"/>
          <w:szCs w:val="28"/>
        </w:rPr>
        <w:t>69</w:t>
      </w:r>
      <w:r w:rsidR="000C0326" w:rsidRPr="00032CA1">
        <w:rPr>
          <w:sz w:val="28"/>
          <w:szCs w:val="28"/>
        </w:rPr>
        <w:t xml:space="preserve">%;  </w:t>
      </w:r>
      <w:r w:rsidR="00BC1E7F" w:rsidRPr="00032CA1">
        <w:rPr>
          <w:sz w:val="28"/>
          <w:szCs w:val="28"/>
        </w:rPr>
        <w:t>по подраздел</w:t>
      </w:r>
      <w:r w:rsidR="003556CC">
        <w:rPr>
          <w:sz w:val="28"/>
          <w:szCs w:val="28"/>
        </w:rPr>
        <w:t>у</w:t>
      </w:r>
      <w:r w:rsidR="00BC1E7F" w:rsidRPr="00032CA1">
        <w:rPr>
          <w:sz w:val="28"/>
          <w:szCs w:val="28"/>
        </w:rPr>
        <w:t xml:space="preserve"> «Сельское хозяйство и рыболовство»</w:t>
      </w:r>
      <w:r w:rsidR="003D2936">
        <w:rPr>
          <w:sz w:val="28"/>
          <w:szCs w:val="28"/>
        </w:rPr>
        <w:t xml:space="preserve"> - 61%</w:t>
      </w:r>
      <w:r w:rsidR="00201CA8">
        <w:rPr>
          <w:sz w:val="28"/>
          <w:szCs w:val="28"/>
        </w:rPr>
        <w:t>.</w:t>
      </w:r>
      <w:r w:rsidR="00BC1E7F" w:rsidRPr="00032CA1">
        <w:rPr>
          <w:sz w:val="28"/>
          <w:szCs w:val="28"/>
        </w:rPr>
        <w:t xml:space="preserve"> </w:t>
      </w:r>
      <w:r w:rsidR="003D2936">
        <w:rPr>
          <w:sz w:val="28"/>
          <w:szCs w:val="28"/>
        </w:rPr>
        <w:t xml:space="preserve"> </w:t>
      </w:r>
      <w:r w:rsidR="00201CA8">
        <w:rPr>
          <w:sz w:val="28"/>
          <w:szCs w:val="28"/>
        </w:rPr>
        <w:t xml:space="preserve">По подразделам </w:t>
      </w:r>
      <w:r w:rsidR="003D2936">
        <w:rPr>
          <w:sz w:val="28"/>
          <w:szCs w:val="28"/>
        </w:rPr>
        <w:t xml:space="preserve"> </w:t>
      </w:r>
      <w:r w:rsidR="00BC1E7F" w:rsidRPr="00032CA1">
        <w:rPr>
          <w:sz w:val="28"/>
          <w:szCs w:val="28"/>
        </w:rPr>
        <w:t>«Резервные фонды»</w:t>
      </w:r>
      <w:r w:rsidR="003D2936">
        <w:rPr>
          <w:sz w:val="28"/>
          <w:szCs w:val="28"/>
        </w:rPr>
        <w:t xml:space="preserve">, «Охрана семьи и детства» </w:t>
      </w:r>
      <w:r w:rsidR="00BC1E7F" w:rsidRPr="00032CA1">
        <w:rPr>
          <w:sz w:val="28"/>
          <w:szCs w:val="28"/>
        </w:rPr>
        <w:t>- исполнение отсутствует.</w:t>
      </w:r>
    </w:p>
    <w:p w14:paraId="3470154E" w14:textId="77777777" w:rsidR="00E666EA" w:rsidRDefault="0080636A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56CC">
        <w:rPr>
          <w:sz w:val="28"/>
          <w:szCs w:val="28"/>
        </w:rPr>
        <w:t xml:space="preserve">    </w:t>
      </w:r>
      <w:r w:rsidR="00E666EA">
        <w:rPr>
          <w:sz w:val="28"/>
          <w:szCs w:val="28"/>
        </w:rPr>
        <w:t>Анализ испол</w:t>
      </w:r>
      <w:r w:rsidR="003D2936">
        <w:rPr>
          <w:sz w:val="28"/>
          <w:szCs w:val="28"/>
        </w:rPr>
        <w:t>нения бюджетных ассигнований 2020</w:t>
      </w:r>
      <w:r w:rsidR="00E666EA">
        <w:rPr>
          <w:sz w:val="28"/>
          <w:szCs w:val="28"/>
        </w:rPr>
        <w:t xml:space="preserve"> года к исполнению  ассигнований 201</w:t>
      </w:r>
      <w:r w:rsidR="003D2936">
        <w:rPr>
          <w:sz w:val="28"/>
          <w:szCs w:val="28"/>
        </w:rPr>
        <w:t>9</w:t>
      </w:r>
      <w:r w:rsidR="00E666EA">
        <w:rPr>
          <w:sz w:val="28"/>
          <w:szCs w:val="28"/>
        </w:rPr>
        <w:t xml:space="preserve"> года показал рост расходов в целом по бюджету на </w:t>
      </w:r>
      <w:r w:rsidR="00A85E90">
        <w:rPr>
          <w:sz w:val="28"/>
          <w:szCs w:val="28"/>
        </w:rPr>
        <w:t>1</w:t>
      </w:r>
      <w:r w:rsidR="003D2936">
        <w:rPr>
          <w:sz w:val="28"/>
          <w:szCs w:val="28"/>
        </w:rPr>
        <w:t>0</w:t>
      </w:r>
      <w:r w:rsidR="00E666EA">
        <w:rPr>
          <w:sz w:val="28"/>
          <w:szCs w:val="28"/>
        </w:rPr>
        <w:t>%, по подразделам «</w:t>
      </w:r>
      <w:r w:rsidR="00171188">
        <w:rPr>
          <w:sz w:val="28"/>
          <w:szCs w:val="28"/>
        </w:rPr>
        <w:t>Коммунальное хозяйство</w:t>
      </w:r>
      <w:r w:rsidR="00E666EA">
        <w:rPr>
          <w:sz w:val="28"/>
          <w:szCs w:val="28"/>
        </w:rPr>
        <w:t>» на</w:t>
      </w:r>
      <w:r w:rsidR="00631923">
        <w:rPr>
          <w:sz w:val="28"/>
          <w:szCs w:val="28"/>
        </w:rPr>
        <w:t xml:space="preserve"> 48</w:t>
      </w:r>
      <w:r w:rsidR="00E666EA">
        <w:rPr>
          <w:sz w:val="28"/>
          <w:szCs w:val="28"/>
        </w:rPr>
        <w:t>% (</w:t>
      </w:r>
      <w:r w:rsidR="00631923">
        <w:rPr>
          <w:sz w:val="28"/>
          <w:szCs w:val="28"/>
        </w:rPr>
        <w:t xml:space="preserve">строительство и </w:t>
      </w:r>
      <w:r w:rsidR="00171188">
        <w:rPr>
          <w:sz w:val="28"/>
          <w:szCs w:val="28"/>
        </w:rPr>
        <w:t>ремонт зданий котельных</w:t>
      </w:r>
      <w:r w:rsidR="00631923">
        <w:rPr>
          <w:sz w:val="28"/>
          <w:szCs w:val="28"/>
        </w:rPr>
        <w:t>, ремонт теплосетей</w:t>
      </w:r>
      <w:r w:rsidR="00B16311">
        <w:rPr>
          <w:sz w:val="28"/>
          <w:szCs w:val="28"/>
        </w:rPr>
        <w:t>),</w:t>
      </w:r>
      <w:r w:rsidR="00171188">
        <w:rPr>
          <w:sz w:val="28"/>
          <w:szCs w:val="28"/>
        </w:rPr>
        <w:t xml:space="preserve"> </w:t>
      </w:r>
      <w:r w:rsidR="00B16311">
        <w:rPr>
          <w:sz w:val="28"/>
          <w:szCs w:val="28"/>
        </w:rPr>
        <w:t>«</w:t>
      </w:r>
      <w:r w:rsidR="00B16311" w:rsidRPr="00B16311">
        <w:rPr>
          <w:bCs/>
          <w:sz w:val="28"/>
          <w:szCs w:val="28"/>
        </w:rPr>
        <w:t xml:space="preserve">Защита населения и территории от </w:t>
      </w:r>
      <w:r w:rsidR="00B16311" w:rsidRPr="00B16311">
        <w:rPr>
          <w:bCs/>
          <w:sz w:val="28"/>
          <w:szCs w:val="28"/>
        </w:rPr>
        <w:lastRenderedPageBreak/>
        <w:t>чрезвычайных ситуаций природного и техногенного характера, гражданская оборона</w:t>
      </w:r>
      <w:r w:rsidR="00B16311">
        <w:rPr>
          <w:bCs/>
          <w:sz w:val="28"/>
          <w:szCs w:val="28"/>
        </w:rPr>
        <w:t>» на 50%,</w:t>
      </w:r>
      <w:r w:rsidR="00B16311">
        <w:rPr>
          <w:sz w:val="28"/>
          <w:szCs w:val="28"/>
        </w:rPr>
        <w:t xml:space="preserve"> </w:t>
      </w:r>
      <w:r w:rsidR="00631923">
        <w:rPr>
          <w:sz w:val="28"/>
          <w:szCs w:val="28"/>
        </w:rPr>
        <w:t>«Дорожное хозяйство (дорожные фонды)»</w:t>
      </w:r>
      <w:r w:rsidR="00B16311">
        <w:rPr>
          <w:sz w:val="28"/>
          <w:szCs w:val="28"/>
        </w:rPr>
        <w:t xml:space="preserve"> на 80%. </w:t>
      </w:r>
      <w:r w:rsidR="00D63251">
        <w:rPr>
          <w:sz w:val="28"/>
          <w:szCs w:val="28"/>
        </w:rPr>
        <w:t xml:space="preserve"> </w:t>
      </w:r>
    </w:p>
    <w:p w14:paraId="4AEE2F12" w14:textId="77777777" w:rsidR="001C653B" w:rsidRPr="001C653B" w:rsidRDefault="0080636A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56CC">
        <w:rPr>
          <w:sz w:val="28"/>
          <w:szCs w:val="28"/>
        </w:rPr>
        <w:t xml:space="preserve">     </w:t>
      </w:r>
      <w:r w:rsidR="001C653B">
        <w:rPr>
          <w:sz w:val="28"/>
          <w:szCs w:val="28"/>
        </w:rPr>
        <w:t>Анализ исполнения ст. 1</w:t>
      </w:r>
      <w:r w:rsidR="00E05F66">
        <w:rPr>
          <w:sz w:val="28"/>
          <w:szCs w:val="28"/>
        </w:rPr>
        <w:t>1</w:t>
      </w:r>
      <w:r w:rsidR="001C653B">
        <w:rPr>
          <w:sz w:val="28"/>
          <w:szCs w:val="28"/>
        </w:rPr>
        <w:t xml:space="preserve"> </w:t>
      </w:r>
      <w:r w:rsidR="001C653B" w:rsidRPr="001C653B">
        <w:rPr>
          <w:sz w:val="28"/>
          <w:szCs w:val="28"/>
        </w:rPr>
        <w:t xml:space="preserve">Решения Думы </w:t>
      </w:r>
      <w:r w:rsidR="00E05F66">
        <w:rPr>
          <w:sz w:val="28"/>
          <w:szCs w:val="28"/>
        </w:rPr>
        <w:t>муниципального образования</w:t>
      </w:r>
      <w:r w:rsidR="001C653B" w:rsidRPr="001C653B">
        <w:rPr>
          <w:sz w:val="28"/>
          <w:szCs w:val="28"/>
        </w:rPr>
        <w:t xml:space="preserve"> «</w:t>
      </w:r>
      <w:proofErr w:type="spellStart"/>
      <w:r w:rsidR="001C653B" w:rsidRPr="001C653B">
        <w:rPr>
          <w:sz w:val="28"/>
          <w:szCs w:val="28"/>
        </w:rPr>
        <w:t>Катангский</w:t>
      </w:r>
      <w:proofErr w:type="spellEnd"/>
      <w:r w:rsidR="001C653B" w:rsidRPr="001C653B">
        <w:rPr>
          <w:sz w:val="28"/>
          <w:szCs w:val="28"/>
        </w:rPr>
        <w:t xml:space="preserve"> район» от </w:t>
      </w:r>
      <w:r w:rsidR="00022060" w:rsidRPr="00022060">
        <w:rPr>
          <w:sz w:val="28"/>
          <w:szCs w:val="28"/>
        </w:rPr>
        <w:t>1</w:t>
      </w:r>
      <w:r w:rsidR="00D63251">
        <w:rPr>
          <w:sz w:val="28"/>
          <w:szCs w:val="28"/>
        </w:rPr>
        <w:t>7</w:t>
      </w:r>
      <w:r w:rsidR="00022060" w:rsidRPr="00022060">
        <w:rPr>
          <w:sz w:val="28"/>
          <w:szCs w:val="28"/>
        </w:rPr>
        <w:t>.12.201</w:t>
      </w:r>
      <w:r w:rsidR="00D63251">
        <w:rPr>
          <w:sz w:val="28"/>
          <w:szCs w:val="28"/>
        </w:rPr>
        <w:t xml:space="preserve">9 </w:t>
      </w:r>
      <w:r w:rsidR="00022060" w:rsidRPr="00022060">
        <w:rPr>
          <w:sz w:val="28"/>
          <w:szCs w:val="28"/>
        </w:rPr>
        <w:t>г</w:t>
      </w:r>
      <w:r w:rsidR="00D63251">
        <w:rPr>
          <w:sz w:val="28"/>
          <w:szCs w:val="28"/>
        </w:rPr>
        <w:t>ода</w:t>
      </w:r>
      <w:r w:rsidR="00022060" w:rsidRPr="00022060">
        <w:rPr>
          <w:sz w:val="28"/>
          <w:szCs w:val="28"/>
        </w:rPr>
        <w:t xml:space="preserve"> № 4/</w:t>
      </w:r>
      <w:r w:rsidR="00D63251">
        <w:rPr>
          <w:sz w:val="28"/>
          <w:szCs w:val="28"/>
        </w:rPr>
        <w:t>1</w:t>
      </w:r>
      <w:r w:rsidR="00022060" w:rsidRPr="00022060">
        <w:rPr>
          <w:sz w:val="28"/>
          <w:szCs w:val="28"/>
        </w:rPr>
        <w:t xml:space="preserve">7 </w:t>
      </w:r>
      <w:r w:rsidR="001C653B" w:rsidRPr="001C653B">
        <w:rPr>
          <w:sz w:val="28"/>
          <w:szCs w:val="28"/>
        </w:rPr>
        <w:t>«О бюджете муниципального образования «</w:t>
      </w:r>
      <w:proofErr w:type="spellStart"/>
      <w:r w:rsidR="001C653B" w:rsidRPr="001C653B">
        <w:rPr>
          <w:sz w:val="28"/>
          <w:szCs w:val="28"/>
        </w:rPr>
        <w:t>Катангский</w:t>
      </w:r>
      <w:proofErr w:type="spellEnd"/>
      <w:r w:rsidR="001C653B" w:rsidRPr="001C653B">
        <w:rPr>
          <w:sz w:val="28"/>
          <w:szCs w:val="28"/>
        </w:rPr>
        <w:t xml:space="preserve"> район» на 20</w:t>
      </w:r>
      <w:r w:rsidR="00D63251">
        <w:rPr>
          <w:sz w:val="28"/>
          <w:szCs w:val="28"/>
        </w:rPr>
        <w:t>20</w:t>
      </w:r>
      <w:r w:rsidR="001C653B" w:rsidRPr="001C653B">
        <w:rPr>
          <w:sz w:val="28"/>
          <w:szCs w:val="28"/>
        </w:rPr>
        <w:t xml:space="preserve"> год</w:t>
      </w:r>
      <w:r w:rsidR="00D2364E">
        <w:rPr>
          <w:sz w:val="28"/>
          <w:szCs w:val="28"/>
        </w:rPr>
        <w:t xml:space="preserve"> и на плановый период 20</w:t>
      </w:r>
      <w:r w:rsidR="00171188">
        <w:rPr>
          <w:sz w:val="28"/>
          <w:szCs w:val="28"/>
        </w:rPr>
        <w:t>2</w:t>
      </w:r>
      <w:r w:rsidR="00D63251">
        <w:rPr>
          <w:sz w:val="28"/>
          <w:szCs w:val="28"/>
        </w:rPr>
        <w:t>1</w:t>
      </w:r>
      <w:r w:rsidR="00D2364E">
        <w:rPr>
          <w:sz w:val="28"/>
          <w:szCs w:val="28"/>
        </w:rPr>
        <w:t>-20</w:t>
      </w:r>
      <w:r w:rsidR="00535669">
        <w:rPr>
          <w:sz w:val="28"/>
          <w:szCs w:val="28"/>
        </w:rPr>
        <w:t>2</w:t>
      </w:r>
      <w:r w:rsidR="00D63251">
        <w:rPr>
          <w:sz w:val="28"/>
          <w:szCs w:val="28"/>
        </w:rPr>
        <w:t>2</w:t>
      </w:r>
      <w:r w:rsidR="00D2364E">
        <w:rPr>
          <w:sz w:val="28"/>
          <w:szCs w:val="28"/>
        </w:rPr>
        <w:t xml:space="preserve"> годов</w:t>
      </w:r>
      <w:r w:rsidR="001C653B" w:rsidRPr="001C653B">
        <w:rPr>
          <w:sz w:val="28"/>
          <w:szCs w:val="28"/>
        </w:rPr>
        <w:t>»</w:t>
      </w:r>
      <w:r w:rsidR="00F95DBA">
        <w:rPr>
          <w:sz w:val="28"/>
          <w:szCs w:val="28"/>
        </w:rPr>
        <w:t xml:space="preserve"> показал следующее.</w:t>
      </w:r>
      <w:r w:rsidR="003556CC">
        <w:rPr>
          <w:sz w:val="28"/>
          <w:szCs w:val="28"/>
        </w:rPr>
        <w:t xml:space="preserve"> </w:t>
      </w:r>
    </w:p>
    <w:p w14:paraId="2E90A84C" w14:textId="77777777" w:rsidR="00F95DBA" w:rsidRDefault="001C653B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Pr="001C653B">
        <w:rPr>
          <w:sz w:val="28"/>
          <w:szCs w:val="28"/>
        </w:rPr>
        <w:t>1</w:t>
      </w:r>
      <w:r w:rsidR="00F95DBA">
        <w:rPr>
          <w:sz w:val="28"/>
          <w:szCs w:val="28"/>
        </w:rPr>
        <w:t xml:space="preserve"> статьи 11:  </w:t>
      </w:r>
    </w:p>
    <w:p w14:paraId="7E952E84" w14:textId="77777777" w:rsidR="001C653B" w:rsidRPr="001C653B" w:rsidRDefault="00F95DBA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53B" w:rsidRPr="001C653B">
        <w:rPr>
          <w:sz w:val="28"/>
          <w:szCs w:val="28"/>
        </w:rPr>
        <w:t xml:space="preserve"> предоставл</w:t>
      </w:r>
      <w:r w:rsidR="001C653B">
        <w:rPr>
          <w:sz w:val="28"/>
          <w:szCs w:val="28"/>
        </w:rPr>
        <w:t>ение</w:t>
      </w:r>
      <w:r w:rsidR="001C653B" w:rsidRPr="001C653B">
        <w:rPr>
          <w:sz w:val="28"/>
          <w:szCs w:val="28"/>
        </w:rPr>
        <w:t xml:space="preserve">  субсиди</w:t>
      </w:r>
      <w:r w:rsidR="001C653B">
        <w:rPr>
          <w:sz w:val="28"/>
          <w:szCs w:val="28"/>
        </w:rPr>
        <w:t>й</w:t>
      </w:r>
      <w:r w:rsidR="001C653B" w:rsidRPr="001C653B">
        <w:rPr>
          <w:sz w:val="28"/>
          <w:szCs w:val="28"/>
        </w:rPr>
        <w:t xml:space="preserve"> за счет средств бюджета района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</w:t>
      </w:r>
      <w:r>
        <w:rPr>
          <w:sz w:val="28"/>
          <w:szCs w:val="28"/>
        </w:rPr>
        <w:t xml:space="preserve">абот, оказанием услуг, в случае </w:t>
      </w:r>
      <w:r w:rsidR="001C653B" w:rsidRPr="001C653B">
        <w:rPr>
          <w:sz w:val="28"/>
          <w:szCs w:val="28"/>
        </w:rPr>
        <w:t>обеспечения населения лекарственными средствами, в части приобретения  и возмещения транспортных расходов на доставку минимального ассортимента лекарственных средств, необходимых для оказания медицинской помощи</w:t>
      </w:r>
      <w:r w:rsidR="001C653B">
        <w:rPr>
          <w:sz w:val="28"/>
          <w:szCs w:val="28"/>
        </w:rPr>
        <w:t xml:space="preserve"> при плане </w:t>
      </w:r>
      <w:r w:rsidR="003A786F">
        <w:rPr>
          <w:sz w:val="28"/>
          <w:szCs w:val="28"/>
        </w:rPr>
        <w:t>950</w:t>
      </w:r>
      <w:r w:rsidR="001C653B" w:rsidRPr="0021593C">
        <w:rPr>
          <w:sz w:val="28"/>
          <w:szCs w:val="28"/>
        </w:rPr>
        <w:t xml:space="preserve"> тыс. руб. </w:t>
      </w:r>
      <w:r w:rsidR="00397772" w:rsidRPr="0021593C">
        <w:rPr>
          <w:sz w:val="28"/>
          <w:szCs w:val="28"/>
        </w:rPr>
        <w:t>–</w:t>
      </w:r>
      <w:r w:rsidR="001C653B" w:rsidRPr="0021593C">
        <w:rPr>
          <w:sz w:val="28"/>
          <w:szCs w:val="28"/>
        </w:rPr>
        <w:t xml:space="preserve"> испол</w:t>
      </w:r>
      <w:r w:rsidR="00397772" w:rsidRPr="0021593C">
        <w:rPr>
          <w:sz w:val="28"/>
          <w:szCs w:val="28"/>
        </w:rPr>
        <w:t>нение составило 100%</w:t>
      </w:r>
      <w:r w:rsidR="001C653B" w:rsidRPr="0021593C">
        <w:rPr>
          <w:sz w:val="28"/>
          <w:szCs w:val="28"/>
        </w:rPr>
        <w:t>;</w:t>
      </w:r>
    </w:p>
    <w:p w14:paraId="3C268606" w14:textId="77777777" w:rsidR="001C653B" w:rsidRPr="001C653B" w:rsidRDefault="001C653B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 w:rsidRPr="001C653B">
        <w:rPr>
          <w:sz w:val="28"/>
          <w:szCs w:val="28"/>
        </w:rPr>
        <w:t>- частичного возмещения транспортных расходов юридических лиц и индивидуальных предпринимателей, осуществляющих торговую деятельность и доставку товаров первой необходимости в поселения, согласно перечню продовольственных товаров, установленному нормативным правовым актом Правительства Иркутской области</w:t>
      </w:r>
      <w:r w:rsidR="00397772">
        <w:rPr>
          <w:sz w:val="28"/>
          <w:szCs w:val="28"/>
        </w:rPr>
        <w:t xml:space="preserve">, при плане </w:t>
      </w:r>
      <w:r w:rsidR="00775CC9">
        <w:rPr>
          <w:sz w:val="28"/>
          <w:szCs w:val="28"/>
        </w:rPr>
        <w:t>2</w:t>
      </w:r>
      <w:r w:rsidR="00D63251">
        <w:rPr>
          <w:sz w:val="28"/>
          <w:szCs w:val="28"/>
        </w:rPr>
        <w:t>2</w:t>
      </w:r>
      <w:r w:rsidR="00A03466">
        <w:rPr>
          <w:sz w:val="28"/>
          <w:szCs w:val="28"/>
        </w:rPr>
        <w:t xml:space="preserve"> </w:t>
      </w:r>
      <w:r w:rsidR="00D63251">
        <w:rPr>
          <w:sz w:val="28"/>
          <w:szCs w:val="28"/>
        </w:rPr>
        <w:t xml:space="preserve">156 </w:t>
      </w:r>
      <w:r w:rsidR="00397772">
        <w:rPr>
          <w:sz w:val="28"/>
          <w:szCs w:val="28"/>
        </w:rPr>
        <w:t>тыс.</w:t>
      </w:r>
      <w:r w:rsidR="00D63251">
        <w:rPr>
          <w:sz w:val="28"/>
          <w:szCs w:val="28"/>
        </w:rPr>
        <w:t xml:space="preserve"> </w:t>
      </w:r>
      <w:r w:rsidR="00397772">
        <w:rPr>
          <w:sz w:val="28"/>
          <w:szCs w:val="28"/>
        </w:rPr>
        <w:t>руб</w:t>
      </w:r>
      <w:r w:rsidR="00A03466">
        <w:rPr>
          <w:sz w:val="28"/>
          <w:szCs w:val="28"/>
        </w:rPr>
        <w:t>.</w:t>
      </w:r>
      <w:r w:rsidR="00397772">
        <w:rPr>
          <w:sz w:val="28"/>
          <w:szCs w:val="28"/>
        </w:rPr>
        <w:t xml:space="preserve">, в том числе за счет средств местного бюджета </w:t>
      </w:r>
      <w:r w:rsidR="00D63251">
        <w:rPr>
          <w:sz w:val="28"/>
          <w:szCs w:val="28"/>
        </w:rPr>
        <w:t xml:space="preserve">– 4 653 тыс. руб., </w:t>
      </w:r>
      <w:r w:rsidR="00397772">
        <w:rPr>
          <w:sz w:val="28"/>
          <w:szCs w:val="28"/>
        </w:rPr>
        <w:t xml:space="preserve">исполнение составило </w:t>
      </w:r>
      <w:r w:rsidR="0021593C">
        <w:rPr>
          <w:sz w:val="28"/>
          <w:szCs w:val="28"/>
        </w:rPr>
        <w:t>21</w:t>
      </w:r>
      <w:r w:rsidR="00D63251">
        <w:rPr>
          <w:sz w:val="28"/>
          <w:szCs w:val="28"/>
        </w:rPr>
        <w:t xml:space="preserve"> 734,5</w:t>
      </w:r>
      <w:r w:rsidR="00397772">
        <w:rPr>
          <w:sz w:val="28"/>
          <w:szCs w:val="28"/>
        </w:rPr>
        <w:t xml:space="preserve"> тыс. руб. или </w:t>
      </w:r>
      <w:r w:rsidR="00D63251">
        <w:rPr>
          <w:sz w:val="28"/>
          <w:szCs w:val="28"/>
        </w:rPr>
        <w:t>98</w:t>
      </w:r>
      <w:r w:rsidR="00397772">
        <w:rPr>
          <w:sz w:val="28"/>
          <w:szCs w:val="28"/>
        </w:rPr>
        <w:t xml:space="preserve">%, в том числе за счет средств местного бюджета </w:t>
      </w:r>
      <w:r w:rsidR="00D63251">
        <w:rPr>
          <w:sz w:val="28"/>
          <w:szCs w:val="28"/>
        </w:rPr>
        <w:t>4 564,5</w:t>
      </w:r>
      <w:r w:rsidR="00397772">
        <w:rPr>
          <w:sz w:val="28"/>
          <w:szCs w:val="28"/>
        </w:rPr>
        <w:t xml:space="preserve"> тыс. </w:t>
      </w:r>
      <w:r w:rsidR="00397772" w:rsidRPr="00F95DBA">
        <w:rPr>
          <w:sz w:val="28"/>
          <w:szCs w:val="28"/>
        </w:rPr>
        <w:t>рублей</w:t>
      </w:r>
      <w:r w:rsidRPr="00F95DBA">
        <w:rPr>
          <w:sz w:val="28"/>
          <w:szCs w:val="28"/>
        </w:rPr>
        <w:t>;</w:t>
      </w:r>
    </w:p>
    <w:p w14:paraId="2CF068A0" w14:textId="77777777" w:rsidR="00535669" w:rsidRDefault="00535669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 w:rsidRPr="008C1BB1">
        <w:rPr>
          <w:sz w:val="28"/>
          <w:szCs w:val="28"/>
        </w:rPr>
        <w:t>- осуществление пассажирских перевозок на территории МО «</w:t>
      </w:r>
      <w:proofErr w:type="spellStart"/>
      <w:r w:rsidRPr="008C1BB1">
        <w:rPr>
          <w:sz w:val="28"/>
          <w:szCs w:val="28"/>
        </w:rPr>
        <w:t>Катангский</w:t>
      </w:r>
      <w:proofErr w:type="spellEnd"/>
      <w:r w:rsidRPr="008C1BB1">
        <w:rPr>
          <w:sz w:val="28"/>
          <w:szCs w:val="28"/>
        </w:rPr>
        <w:t xml:space="preserve"> район»</w:t>
      </w:r>
      <w:r w:rsidR="003A786F" w:rsidRPr="008C1BB1">
        <w:rPr>
          <w:sz w:val="28"/>
          <w:szCs w:val="28"/>
        </w:rPr>
        <w:t xml:space="preserve"> при плане </w:t>
      </w:r>
      <w:r w:rsidR="00F95DBA">
        <w:rPr>
          <w:sz w:val="28"/>
          <w:szCs w:val="28"/>
        </w:rPr>
        <w:t>1 000</w:t>
      </w:r>
      <w:r w:rsidR="003A786F" w:rsidRPr="008C1BB1">
        <w:rPr>
          <w:sz w:val="28"/>
          <w:szCs w:val="28"/>
        </w:rPr>
        <w:t xml:space="preserve"> тыс.</w:t>
      </w:r>
      <w:r w:rsidR="00F95DBA">
        <w:rPr>
          <w:sz w:val="28"/>
          <w:szCs w:val="28"/>
        </w:rPr>
        <w:t xml:space="preserve"> </w:t>
      </w:r>
      <w:r w:rsidR="003A786F" w:rsidRPr="008C1BB1">
        <w:rPr>
          <w:sz w:val="28"/>
          <w:szCs w:val="28"/>
        </w:rPr>
        <w:t xml:space="preserve">руб. исполнение составило </w:t>
      </w:r>
      <w:r w:rsidR="00F95DBA">
        <w:rPr>
          <w:sz w:val="28"/>
          <w:szCs w:val="28"/>
        </w:rPr>
        <w:t>1 000</w:t>
      </w:r>
      <w:r w:rsidR="003A786F" w:rsidRPr="008C1BB1">
        <w:rPr>
          <w:sz w:val="28"/>
          <w:szCs w:val="28"/>
        </w:rPr>
        <w:t xml:space="preserve"> тыс. руб. или </w:t>
      </w:r>
      <w:r w:rsidR="00F95DBA">
        <w:rPr>
          <w:sz w:val="28"/>
          <w:szCs w:val="28"/>
        </w:rPr>
        <w:t>100</w:t>
      </w:r>
      <w:r w:rsidR="003A786F" w:rsidRPr="008C1BB1">
        <w:rPr>
          <w:sz w:val="28"/>
          <w:szCs w:val="28"/>
        </w:rPr>
        <w:t>%</w:t>
      </w:r>
      <w:r w:rsidR="00F95DBA">
        <w:rPr>
          <w:sz w:val="28"/>
          <w:szCs w:val="28"/>
        </w:rPr>
        <w:t>.</w:t>
      </w:r>
    </w:p>
    <w:p w14:paraId="1DEA90CD" w14:textId="77777777" w:rsidR="00F95DBA" w:rsidRDefault="00EC67F0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п.2</w:t>
      </w:r>
      <w:r w:rsidR="00F95DBA">
        <w:rPr>
          <w:sz w:val="28"/>
          <w:szCs w:val="28"/>
        </w:rPr>
        <w:t xml:space="preserve"> статьи 11:</w:t>
      </w:r>
    </w:p>
    <w:p w14:paraId="4AC1D7AC" w14:textId="77777777" w:rsidR="00BC1E7F" w:rsidRDefault="00F95DBA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7F0">
        <w:rPr>
          <w:sz w:val="28"/>
          <w:szCs w:val="28"/>
        </w:rPr>
        <w:t xml:space="preserve"> м</w:t>
      </w:r>
      <w:r w:rsidR="00EC67F0" w:rsidRPr="00EC67F0">
        <w:rPr>
          <w:sz w:val="28"/>
          <w:szCs w:val="28"/>
        </w:rPr>
        <w:t>униципальны</w:t>
      </w:r>
      <w:r w:rsidR="00EC67F0">
        <w:rPr>
          <w:sz w:val="28"/>
          <w:szCs w:val="28"/>
        </w:rPr>
        <w:t>е</w:t>
      </w:r>
      <w:r w:rsidR="00EC67F0" w:rsidRPr="00EC67F0">
        <w:rPr>
          <w:sz w:val="28"/>
          <w:szCs w:val="28"/>
        </w:rPr>
        <w:t xml:space="preserve"> правовы</w:t>
      </w:r>
      <w:r w:rsidR="00EC67F0">
        <w:rPr>
          <w:sz w:val="28"/>
          <w:szCs w:val="28"/>
        </w:rPr>
        <w:t>е</w:t>
      </w:r>
      <w:r w:rsidR="00EC67F0" w:rsidRPr="00EC67F0">
        <w:rPr>
          <w:sz w:val="28"/>
          <w:szCs w:val="28"/>
        </w:rPr>
        <w:t xml:space="preserve"> акт</w:t>
      </w:r>
      <w:r w:rsidR="00EC67F0">
        <w:rPr>
          <w:sz w:val="28"/>
          <w:szCs w:val="28"/>
        </w:rPr>
        <w:t>ы</w:t>
      </w:r>
      <w:r w:rsidR="00EC67F0" w:rsidRPr="00EC67F0">
        <w:rPr>
          <w:sz w:val="28"/>
          <w:szCs w:val="28"/>
        </w:rPr>
        <w:t xml:space="preserve"> администрации МО «</w:t>
      </w:r>
      <w:proofErr w:type="spellStart"/>
      <w:r w:rsidR="00EC67F0" w:rsidRPr="00EC67F0">
        <w:rPr>
          <w:sz w:val="28"/>
          <w:szCs w:val="28"/>
        </w:rPr>
        <w:t>Катангский</w:t>
      </w:r>
      <w:proofErr w:type="spellEnd"/>
      <w:r w:rsidR="00EC67F0" w:rsidRPr="00EC67F0">
        <w:rPr>
          <w:sz w:val="28"/>
          <w:szCs w:val="28"/>
        </w:rPr>
        <w:t xml:space="preserve"> район» </w:t>
      </w:r>
      <w:r w:rsidR="00EC67F0">
        <w:rPr>
          <w:sz w:val="28"/>
          <w:szCs w:val="28"/>
        </w:rPr>
        <w:t xml:space="preserve">составлены, опубликованы, </w:t>
      </w:r>
      <w:r w:rsidR="00381489">
        <w:rPr>
          <w:sz w:val="28"/>
          <w:szCs w:val="28"/>
        </w:rPr>
        <w:t>соответствуют</w:t>
      </w:r>
      <w:r w:rsidR="00EC6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предъявляемым </w:t>
      </w:r>
      <w:r w:rsidR="00EC67F0">
        <w:rPr>
          <w:sz w:val="28"/>
          <w:szCs w:val="28"/>
        </w:rPr>
        <w:t>требования</w:t>
      </w:r>
      <w:r w:rsidR="00381489">
        <w:rPr>
          <w:sz w:val="28"/>
          <w:szCs w:val="28"/>
        </w:rPr>
        <w:t>м</w:t>
      </w:r>
      <w:r w:rsidR="00EC67F0">
        <w:rPr>
          <w:sz w:val="28"/>
          <w:szCs w:val="28"/>
        </w:rPr>
        <w:t>.</w:t>
      </w:r>
    </w:p>
    <w:p w14:paraId="097BBB1A" w14:textId="77777777" w:rsidR="000A4FF2" w:rsidRDefault="00E35F72" w:rsidP="00793321">
      <w:pPr>
        <w:widowControl w:val="0"/>
        <w:spacing w:line="276" w:lineRule="auto"/>
        <w:ind w:right="4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</w:t>
      </w:r>
      <w:r w:rsidR="00392F3F">
        <w:rPr>
          <w:rFonts w:eastAsia="Courier New"/>
          <w:color w:val="000000"/>
          <w:sz w:val="28"/>
          <w:szCs w:val="28"/>
        </w:rPr>
        <w:t>И</w:t>
      </w:r>
      <w:r w:rsidR="000A4FF2" w:rsidRPr="00F95DBA">
        <w:rPr>
          <w:rFonts w:eastAsia="Courier New"/>
          <w:color w:val="000000"/>
          <w:sz w:val="28"/>
          <w:szCs w:val="28"/>
        </w:rPr>
        <w:t xml:space="preserve">нформация об исполнении расходов бюджета по </w:t>
      </w:r>
      <w:r w:rsidR="00775CC9" w:rsidRPr="00F95DBA">
        <w:rPr>
          <w:rFonts w:eastAsia="Courier New"/>
          <w:color w:val="000000"/>
          <w:sz w:val="28"/>
          <w:szCs w:val="28"/>
        </w:rPr>
        <w:t>кодам видов расходов</w:t>
      </w:r>
      <w:r w:rsidR="000A4FF2" w:rsidRPr="00F95DBA">
        <w:rPr>
          <w:rFonts w:eastAsia="Courier New"/>
          <w:color w:val="000000"/>
          <w:sz w:val="28"/>
          <w:szCs w:val="28"/>
        </w:rPr>
        <w:t xml:space="preserve"> представлена в следующей таблице (тыс. руб.).</w:t>
      </w:r>
    </w:p>
    <w:p w14:paraId="6AC59136" w14:textId="77777777" w:rsidR="00392F3F" w:rsidRDefault="00392F3F" w:rsidP="00793321">
      <w:pPr>
        <w:widowControl w:val="0"/>
        <w:spacing w:line="276" w:lineRule="auto"/>
        <w:ind w:right="4"/>
        <w:jc w:val="both"/>
        <w:rPr>
          <w:rFonts w:eastAsia="Courier New"/>
          <w:color w:val="000000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118"/>
        <w:gridCol w:w="1276"/>
        <w:gridCol w:w="1559"/>
        <w:gridCol w:w="1560"/>
        <w:gridCol w:w="1275"/>
      </w:tblGrid>
      <w:tr w:rsidR="008C1BB1" w:rsidRPr="006C54EA" w14:paraId="7CB9E517" w14:textId="77777777" w:rsidTr="00E95821">
        <w:trPr>
          <w:trHeight w:val="1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AA5F" w14:textId="77777777"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lastRenderedPageBreak/>
              <w:t>КВР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CBC3" w14:textId="77777777"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DC17" w14:textId="77777777" w:rsidR="00775CC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color w:val="000000"/>
                <w:sz w:val="20"/>
                <w:szCs w:val="20"/>
              </w:rPr>
            </w:pPr>
            <w:r w:rsidRPr="006C54EA">
              <w:rPr>
                <w:i/>
                <w:color w:val="000000"/>
                <w:sz w:val="20"/>
                <w:szCs w:val="20"/>
              </w:rPr>
              <w:t xml:space="preserve">Исполнено </w:t>
            </w:r>
            <w:r w:rsidR="00121205" w:rsidRPr="006C54EA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6C54EA">
              <w:rPr>
                <w:i/>
                <w:color w:val="000000"/>
                <w:sz w:val="20"/>
                <w:szCs w:val="20"/>
              </w:rPr>
              <w:t xml:space="preserve"> 2019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600E" w14:textId="77777777"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color w:val="000000"/>
                <w:sz w:val="20"/>
                <w:szCs w:val="20"/>
              </w:rPr>
            </w:pPr>
            <w:r w:rsidRPr="006C54EA">
              <w:rPr>
                <w:i/>
                <w:color w:val="000000"/>
                <w:sz w:val="20"/>
                <w:szCs w:val="20"/>
              </w:rPr>
              <w:t>Утверждено сводной бюджетной росписью от 30.12.</w:t>
            </w:r>
            <w:r w:rsidR="00FE7E63" w:rsidRPr="006C54EA">
              <w:rPr>
                <w:i/>
                <w:color w:val="000000"/>
                <w:sz w:val="20"/>
                <w:szCs w:val="20"/>
              </w:rPr>
              <w:t>2020</w:t>
            </w:r>
            <w:r w:rsidRPr="006C54EA">
              <w:rPr>
                <w:i/>
                <w:color w:val="000000"/>
                <w:sz w:val="20"/>
                <w:szCs w:val="20"/>
              </w:rPr>
              <w:t xml:space="preserve"> № 1</w:t>
            </w:r>
            <w:r w:rsidR="00FE7E63" w:rsidRPr="006C54EA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E31C" w14:textId="77777777"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color w:val="000000"/>
                <w:sz w:val="20"/>
                <w:szCs w:val="20"/>
              </w:rPr>
            </w:pPr>
            <w:r w:rsidRPr="006C54EA">
              <w:rPr>
                <w:i/>
                <w:color w:val="000000"/>
                <w:sz w:val="20"/>
                <w:szCs w:val="20"/>
              </w:rPr>
              <w:t>Исполнено</w:t>
            </w:r>
            <w:r w:rsidR="00121205" w:rsidRPr="006C54EA">
              <w:rPr>
                <w:i/>
                <w:color w:val="000000"/>
                <w:sz w:val="20"/>
                <w:szCs w:val="20"/>
              </w:rPr>
              <w:t xml:space="preserve">  </w:t>
            </w:r>
          </w:p>
          <w:p w14:paraId="4D0783E9" w14:textId="77777777" w:rsidR="00121205" w:rsidRPr="006C54EA" w:rsidRDefault="00121205" w:rsidP="00793321">
            <w:pPr>
              <w:spacing w:line="276" w:lineRule="auto"/>
              <w:ind w:right="4"/>
              <w:jc w:val="center"/>
              <w:rPr>
                <w:i/>
                <w:color w:val="000000"/>
                <w:sz w:val="20"/>
                <w:szCs w:val="20"/>
              </w:rPr>
            </w:pPr>
            <w:r w:rsidRPr="006C54EA">
              <w:rPr>
                <w:i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5A36" w14:textId="77777777" w:rsidR="00775CC9" w:rsidRPr="006C54EA" w:rsidRDefault="003556CC" w:rsidP="00793321">
            <w:pPr>
              <w:spacing w:line="276" w:lineRule="auto"/>
              <w:ind w:right="4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775CC9" w:rsidRPr="006C54EA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Процент </w:t>
            </w:r>
            <w:r w:rsidR="00775CC9" w:rsidRPr="006C54EA">
              <w:rPr>
                <w:i/>
                <w:color w:val="000000"/>
                <w:sz w:val="20"/>
                <w:szCs w:val="20"/>
              </w:rPr>
              <w:t>исполнения</w:t>
            </w:r>
          </w:p>
          <w:p w14:paraId="55FD97EB" w14:textId="77777777" w:rsidR="00A8334F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color w:val="000000"/>
                <w:sz w:val="20"/>
                <w:szCs w:val="20"/>
              </w:rPr>
            </w:pPr>
            <w:r w:rsidRPr="006C54EA">
              <w:rPr>
                <w:i/>
                <w:color w:val="000000"/>
                <w:sz w:val="20"/>
                <w:szCs w:val="20"/>
              </w:rPr>
              <w:t>2019 / план</w:t>
            </w:r>
          </w:p>
        </w:tc>
      </w:tr>
      <w:tr w:rsidR="00217BB6" w:rsidRPr="006C54EA" w14:paraId="18315D2B" w14:textId="77777777" w:rsidTr="00E9582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9194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95BB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2545" w14:textId="77777777" w:rsidR="00217BB6" w:rsidRPr="006C54EA" w:rsidRDefault="00217BB6" w:rsidP="00793321">
            <w:pPr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211 107,1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759F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201 495,4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3F62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199 478,8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7EB9" w14:textId="77777777" w:rsidR="00217BB6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94/</w:t>
            </w:r>
            <w:r w:rsidR="00217BB6" w:rsidRPr="006C54EA">
              <w:rPr>
                <w:i/>
                <w:sz w:val="20"/>
                <w:szCs w:val="20"/>
              </w:rPr>
              <w:t>99</w:t>
            </w:r>
          </w:p>
        </w:tc>
      </w:tr>
      <w:tr w:rsidR="00217BB6" w:rsidRPr="006C54EA" w14:paraId="22D83609" w14:textId="77777777" w:rsidTr="00E95821">
        <w:trPr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0BEB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349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93FE" w14:textId="77777777" w:rsidR="00217BB6" w:rsidRPr="006C54EA" w:rsidRDefault="00217BB6" w:rsidP="00793321">
            <w:pPr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8 407,5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1AC9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2401,5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94F8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2351,8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C2FC" w14:textId="77777777" w:rsidR="00217BB6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28/</w:t>
            </w:r>
            <w:r w:rsidR="00217BB6" w:rsidRPr="006C54EA">
              <w:rPr>
                <w:i/>
                <w:sz w:val="20"/>
                <w:szCs w:val="20"/>
              </w:rPr>
              <w:t>98</w:t>
            </w:r>
          </w:p>
        </w:tc>
      </w:tr>
      <w:tr w:rsidR="00217BB6" w:rsidRPr="006C54EA" w14:paraId="5D6CF692" w14:textId="77777777" w:rsidTr="00E95821">
        <w:trPr>
          <w:trHeight w:val="21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ADBE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2DE3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2B78" w14:textId="77777777" w:rsidR="00217BB6" w:rsidRPr="006C54EA" w:rsidRDefault="00217BB6" w:rsidP="00793321">
            <w:pPr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1 017,4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5172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3465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C016" w14:textId="77777777" w:rsidR="00217BB6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19/</w:t>
            </w:r>
            <w:r w:rsidR="00217BB6" w:rsidRPr="006C54EA">
              <w:rPr>
                <w:i/>
                <w:sz w:val="20"/>
                <w:szCs w:val="20"/>
              </w:rPr>
              <w:t>100</w:t>
            </w:r>
          </w:p>
        </w:tc>
      </w:tr>
      <w:tr w:rsidR="00217BB6" w:rsidRPr="006C54EA" w14:paraId="7BB614AC" w14:textId="77777777" w:rsidTr="00E95821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332E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3403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6229" w14:textId="77777777" w:rsidR="00217BB6" w:rsidRPr="006C54EA" w:rsidRDefault="00217BB6" w:rsidP="00793321">
            <w:pPr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65 315,9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772A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58 437,6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6FE8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57</w:t>
            </w:r>
            <w:r w:rsidR="007556E3" w:rsidRPr="006C54EA">
              <w:rPr>
                <w:i/>
                <w:sz w:val="20"/>
                <w:szCs w:val="20"/>
              </w:rPr>
              <w:t xml:space="preserve"> </w:t>
            </w:r>
            <w:r w:rsidRPr="006C54EA">
              <w:rPr>
                <w:i/>
                <w:sz w:val="20"/>
                <w:szCs w:val="20"/>
              </w:rPr>
              <w:t>880,9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0C8B" w14:textId="77777777" w:rsidR="00217BB6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87/</w:t>
            </w:r>
            <w:r w:rsidR="00217BB6" w:rsidRPr="006C54EA">
              <w:rPr>
                <w:i/>
                <w:sz w:val="20"/>
                <w:szCs w:val="20"/>
              </w:rPr>
              <w:t>99</w:t>
            </w:r>
          </w:p>
        </w:tc>
      </w:tr>
      <w:tr w:rsidR="00217BB6" w:rsidRPr="006C54EA" w14:paraId="1482C7ED" w14:textId="77777777" w:rsidTr="00E95821">
        <w:trPr>
          <w:trHeight w:val="9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0512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3D4F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DB43" w14:textId="77777777" w:rsidR="00217BB6" w:rsidRPr="006C54EA" w:rsidRDefault="00217BB6" w:rsidP="00793321">
            <w:pPr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48 811,5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71D4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63 283,4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BFB5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60</w:t>
            </w:r>
            <w:r w:rsidR="007556E3" w:rsidRPr="006C54EA">
              <w:rPr>
                <w:i/>
                <w:sz w:val="20"/>
                <w:szCs w:val="20"/>
              </w:rPr>
              <w:t xml:space="preserve"> </w:t>
            </w:r>
            <w:r w:rsidRPr="006C54EA">
              <w:rPr>
                <w:i/>
                <w:sz w:val="20"/>
                <w:szCs w:val="20"/>
              </w:rPr>
              <w:t>935,1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7FF5" w14:textId="77777777" w:rsidR="00217BB6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124/</w:t>
            </w:r>
            <w:r w:rsidR="00217BB6" w:rsidRPr="006C54EA">
              <w:rPr>
                <w:i/>
                <w:sz w:val="20"/>
                <w:szCs w:val="20"/>
              </w:rPr>
              <w:t>96</w:t>
            </w:r>
          </w:p>
        </w:tc>
      </w:tr>
      <w:tr w:rsidR="00217BB6" w:rsidRPr="006C54EA" w14:paraId="7D3274E2" w14:textId="77777777" w:rsidTr="00E95821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947A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142A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753D" w14:textId="77777777" w:rsidR="00217BB6" w:rsidRPr="006C54EA" w:rsidRDefault="00217BB6" w:rsidP="00793321">
            <w:pPr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2 386,7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60CE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2 906,3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88CB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2 420,8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91F0" w14:textId="77777777" w:rsidR="00217BB6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101/</w:t>
            </w:r>
            <w:r w:rsidR="00217BB6" w:rsidRPr="006C54EA">
              <w:rPr>
                <w:i/>
                <w:sz w:val="20"/>
                <w:szCs w:val="20"/>
              </w:rPr>
              <w:t>83</w:t>
            </w:r>
          </w:p>
        </w:tc>
      </w:tr>
      <w:tr w:rsidR="00217BB6" w:rsidRPr="006C54EA" w14:paraId="1100445D" w14:textId="77777777" w:rsidTr="00E95821">
        <w:trPr>
          <w:trHeight w:val="18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F3FF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34B6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F0FF" w14:textId="77777777" w:rsidR="00217BB6" w:rsidRPr="006C54EA" w:rsidRDefault="00217BB6" w:rsidP="00793321">
            <w:pPr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15 153,7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6065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18 026,1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E2E6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16 366,1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416" w14:textId="77777777" w:rsidR="00217BB6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108/</w:t>
            </w:r>
            <w:r w:rsidR="00217BB6" w:rsidRPr="006C54EA">
              <w:rPr>
                <w:i/>
                <w:sz w:val="20"/>
                <w:szCs w:val="20"/>
              </w:rPr>
              <w:t>91</w:t>
            </w:r>
          </w:p>
        </w:tc>
      </w:tr>
      <w:tr w:rsidR="00217BB6" w:rsidRPr="006C54EA" w14:paraId="75C6A77D" w14:textId="77777777" w:rsidTr="00E95821">
        <w:trPr>
          <w:trHeight w:val="1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6B7E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9418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35F5" w14:textId="77777777" w:rsidR="00217BB6" w:rsidRPr="006C54EA" w:rsidRDefault="00217BB6" w:rsidP="00793321">
            <w:pPr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123 918,2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DEA8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144 419,6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A706" w14:textId="77777777"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112 104,8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82C6" w14:textId="77777777" w:rsidR="00217BB6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90/</w:t>
            </w:r>
            <w:r w:rsidR="00217BB6" w:rsidRPr="006C54EA">
              <w:rPr>
                <w:i/>
                <w:sz w:val="20"/>
                <w:szCs w:val="20"/>
              </w:rPr>
              <w:t>78</w:t>
            </w:r>
          </w:p>
        </w:tc>
      </w:tr>
      <w:tr w:rsidR="008C1BB1" w:rsidRPr="006C54EA" w14:paraId="58E15E4B" w14:textId="77777777" w:rsidTr="00E9582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6423" w14:textId="77777777"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bookmarkStart w:id="0" w:name="RANGE!A13:E14"/>
            <w:bookmarkStart w:id="1" w:name="RANGE!A13"/>
            <w:bookmarkEnd w:id="0"/>
            <w:r w:rsidRPr="006C54EA">
              <w:rPr>
                <w:i/>
                <w:sz w:val="20"/>
                <w:szCs w:val="20"/>
              </w:rPr>
              <w:t>312</w:t>
            </w:r>
            <w:bookmarkEnd w:id="1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8B1F" w14:textId="77777777"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207F" w14:textId="77777777"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</w:t>
            </w:r>
            <w:r w:rsidR="00217BB6" w:rsidRPr="006C54EA">
              <w:rPr>
                <w:i/>
                <w:sz w:val="20"/>
                <w:szCs w:val="20"/>
              </w:rPr>
              <w:t> 680,3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61C3" w14:textId="77777777" w:rsidR="00775CC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2969,5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1D1B" w14:textId="77777777" w:rsidR="00775CC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2911,2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4F2E" w14:textId="77777777" w:rsidR="00775CC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109/</w:t>
            </w:r>
            <w:r w:rsidR="000927F9" w:rsidRPr="006C54EA">
              <w:rPr>
                <w:i/>
                <w:sz w:val="20"/>
                <w:szCs w:val="20"/>
              </w:rPr>
              <w:t>98</w:t>
            </w:r>
          </w:p>
        </w:tc>
      </w:tr>
      <w:tr w:rsidR="008C1BB1" w:rsidRPr="006C54EA" w14:paraId="373F479B" w14:textId="77777777" w:rsidTr="00E95821">
        <w:trPr>
          <w:trHeight w:val="1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4121" w14:textId="77777777"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313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7FAE" w14:textId="77777777"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173F" w14:textId="77777777" w:rsidR="00775CC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1 164,6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87FA" w14:textId="77777777"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 xml:space="preserve">1 </w:t>
            </w:r>
            <w:r w:rsidR="000927F9" w:rsidRPr="006C54EA">
              <w:rPr>
                <w:i/>
                <w:sz w:val="20"/>
                <w:szCs w:val="20"/>
              </w:rPr>
              <w:t>255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7597" w14:textId="77777777"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 xml:space="preserve">1 </w:t>
            </w:r>
            <w:r w:rsidR="000927F9" w:rsidRPr="006C54EA">
              <w:rPr>
                <w:i/>
                <w:sz w:val="20"/>
                <w:szCs w:val="20"/>
              </w:rPr>
              <w:t>255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C765" w14:textId="77777777" w:rsidR="00775CC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108/</w:t>
            </w:r>
            <w:r w:rsidR="00775CC9" w:rsidRPr="006C54EA">
              <w:rPr>
                <w:i/>
                <w:sz w:val="20"/>
                <w:szCs w:val="20"/>
              </w:rPr>
              <w:t>100</w:t>
            </w:r>
          </w:p>
        </w:tc>
      </w:tr>
      <w:tr w:rsidR="000927F9" w:rsidRPr="006C54EA" w14:paraId="4FAA881E" w14:textId="77777777" w:rsidTr="00E95821">
        <w:trPr>
          <w:trHeight w:val="1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E96A" w14:textId="77777777" w:rsidR="000927F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lastRenderedPageBreak/>
              <w:t>321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54C2" w14:textId="77777777" w:rsidR="000927F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7ABC" w14:textId="77777777" w:rsidR="000927F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3320" w14:textId="77777777" w:rsidR="000927F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192,4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0846" w14:textId="77777777" w:rsidR="000927F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415E" w14:textId="77777777" w:rsidR="000927F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0/</w:t>
            </w:r>
            <w:r w:rsidR="000927F9" w:rsidRPr="006C54EA">
              <w:rPr>
                <w:i/>
                <w:sz w:val="20"/>
                <w:szCs w:val="20"/>
              </w:rPr>
              <w:t>100</w:t>
            </w:r>
          </w:p>
        </w:tc>
      </w:tr>
      <w:tr w:rsidR="008C1BB1" w:rsidRPr="006C54EA" w14:paraId="7C46F919" w14:textId="77777777" w:rsidTr="00E95821">
        <w:trPr>
          <w:trHeight w:val="1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BFFD" w14:textId="77777777"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259F" w14:textId="77777777"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475C" w14:textId="77777777" w:rsidR="00775CC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8556" w14:textId="77777777" w:rsidR="00775CC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2A2F" w14:textId="77777777" w:rsidR="00775CC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FCF5" w14:textId="77777777" w:rsidR="00775CC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46/</w:t>
            </w:r>
            <w:r w:rsidR="00775CC9" w:rsidRPr="006C54EA">
              <w:rPr>
                <w:i/>
                <w:sz w:val="20"/>
                <w:szCs w:val="20"/>
              </w:rPr>
              <w:t>100</w:t>
            </w:r>
          </w:p>
        </w:tc>
      </w:tr>
      <w:tr w:rsidR="008C1BB1" w:rsidRPr="006C54EA" w14:paraId="6DDD41B5" w14:textId="77777777" w:rsidTr="00E95821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39D4" w14:textId="77777777"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360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5CB3" w14:textId="77777777"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FAF9" w14:textId="77777777" w:rsidR="00775CC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311,9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E1ED" w14:textId="77777777" w:rsidR="00775CC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EECE" w14:textId="77777777" w:rsidR="00775CC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2708" w14:textId="77777777" w:rsidR="00775CC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53/</w:t>
            </w:r>
            <w:r w:rsidR="000927F9" w:rsidRPr="006C54EA">
              <w:rPr>
                <w:i/>
                <w:sz w:val="20"/>
                <w:szCs w:val="20"/>
              </w:rPr>
              <w:t>100</w:t>
            </w:r>
          </w:p>
        </w:tc>
      </w:tr>
      <w:tr w:rsidR="008C1BB1" w:rsidRPr="006C54EA" w14:paraId="4D9E1484" w14:textId="77777777" w:rsidTr="00E95821">
        <w:trPr>
          <w:trHeight w:val="18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BADB" w14:textId="77777777"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414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5860" w14:textId="77777777"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152B" w14:textId="77777777" w:rsidR="00775CC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22 292,0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F899" w14:textId="77777777" w:rsidR="00775CC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57 389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E7AB" w14:textId="77777777" w:rsidR="00775CC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39 621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35C1" w14:textId="77777777" w:rsidR="00775CC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178/</w:t>
            </w:r>
            <w:r w:rsidR="000927F9" w:rsidRPr="006C54EA">
              <w:rPr>
                <w:i/>
                <w:sz w:val="20"/>
                <w:szCs w:val="20"/>
              </w:rPr>
              <w:t>69</w:t>
            </w:r>
          </w:p>
        </w:tc>
      </w:tr>
      <w:tr w:rsidR="008C1BB1" w:rsidRPr="006C54EA" w14:paraId="1C242E60" w14:textId="77777777" w:rsidTr="00E9582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D8E8" w14:textId="77777777"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511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04A9" w14:textId="77777777"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B311" w14:textId="77777777" w:rsidR="00775CC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22 352,1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6DB0" w14:textId="77777777"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22</w:t>
            </w:r>
            <w:r w:rsidR="000927F9" w:rsidRPr="006C54EA">
              <w:rPr>
                <w:i/>
                <w:sz w:val="20"/>
                <w:szCs w:val="20"/>
              </w:rPr>
              <w:t> 064,2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E2F7" w14:textId="77777777"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22</w:t>
            </w:r>
            <w:r w:rsidR="000927F9" w:rsidRPr="006C54EA">
              <w:rPr>
                <w:i/>
                <w:sz w:val="20"/>
                <w:szCs w:val="20"/>
              </w:rPr>
              <w:t> 064,2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D21B" w14:textId="77777777" w:rsidR="00775CC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99/</w:t>
            </w:r>
            <w:r w:rsidR="00775CC9" w:rsidRPr="006C54EA">
              <w:rPr>
                <w:i/>
                <w:sz w:val="20"/>
                <w:szCs w:val="20"/>
              </w:rPr>
              <w:t>100</w:t>
            </w:r>
          </w:p>
        </w:tc>
      </w:tr>
      <w:tr w:rsidR="00DB34D9" w:rsidRPr="006C54EA" w14:paraId="1D1EA81D" w14:textId="77777777" w:rsidTr="00E95821">
        <w:trPr>
          <w:trHeight w:val="6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E72D" w14:textId="77777777"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611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7C12" w14:textId="77777777" w:rsidR="00DB34D9" w:rsidRPr="006C54EA" w:rsidRDefault="00DB34D9" w:rsidP="00793321">
            <w:pPr>
              <w:pStyle w:val="formattext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8664" w14:textId="77777777" w:rsidR="00DB34D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B1F4" w14:textId="77777777"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65 351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886D" w14:textId="77777777"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64 628,7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8C93" w14:textId="77777777" w:rsidR="00DB34D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0/</w:t>
            </w:r>
            <w:r w:rsidR="00DB34D9" w:rsidRPr="006C54EA">
              <w:rPr>
                <w:i/>
                <w:sz w:val="20"/>
                <w:szCs w:val="20"/>
              </w:rPr>
              <w:t>99</w:t>
            </w:r>
          </w:p>
        </w:tc>
      </w:tr>
      <w:tr w:rsidR="00DB34D9" w:rsidRPr="006C54EA" w14:paraId="1797592F" w14:textId="77777777" w:rsidTr="00E95821">
        <w:trPr>
          <w:trHeight w:val="6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29AA" w14:textId="77777777"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612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4363" w14:textId="77777777" w:rsidR="00DB34D9" w:rsidRPr="006C54EA" w:rsidRDefault="00DB34D9" w:rsidP="00793321">
            <w:pPr>
              <w:pStyle w:val="formattext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04A2" w14:textId="77777777" w:rsidR="00DB34D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8243" w14:textId="77777777" w:rsidR="00DB34D9" w:rsidRPr="006C54EA" w:rsidRDefault="00E55B2D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602,2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FBCA" w14:textId="77777777" w:rsidR="00DB34D9" w:rsidRPr="006C54EA" w:rsidRDefault="00E55B2D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602,2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37BF" w14:textId="77777777" w:rsidR="00DB34D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0/</w:t>
            </w:r>
            <w:r w:rsidR="00E55B2D" w:rsidRPr="006C54EA">
              <w:rPr>
                <w:i/>
                <w:sz w:val="20"/>
                <w:szCs w:val="20"/>
              </w:rPr>
              <w:t>100</w:t>
            </w:r>
          </w:p>
        </w:tc>
      </w:tr>
      <w:tr w:rsidR="00DB34D9" w:rsidRPr="006C54EA" w14:paraId="2E024957" w14:textId="77777777" w:rsidTr="00E95821">
        <w:trPr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0C6F" w14:textId="77777777"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730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C62F" w14:textId="77777777"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B3F8" w14:textId="77777777" w:rsidR="00DB34D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0218" w14:textId="77777777" w:rsidR="00DB34D9" w:rsidRPr="006C54EA" w:rsidRDefault="00BC371D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13C3" w14:textId="77777777" w:rsidR="00DB34D9" w:rsidRPr="006C54EA" w:rsidRDefault="00BC371D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C66E" w14:textId="77777777" w:rsidR="00DB34D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0/</w:t>
            </w:r>
            <w:r w:rsidR="00E55B2D" w:rsidRPr="006C54EA">
              <w:rPr>
                <w:i/>
                <w:sz w:val="20"/>
                <w:szCs w:val="20"/>
              </w:rPr>
              <w:t>100</w:t>
            </w:r>
          </w:p>
        </w:tc>
      </w:tr>
      <w:tr w:rsidR="00DB34D9" w:rsidRPr="006C54EA" w14:paraId="7B958795" w14:textId="77777777" w:rsidTr="00E95821">
        <w:trPr>
          <w:trHeight w:val="2184"/>
        </w:trPr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6992" w14:textId="77777777"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811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CD26" w14:textId="77777777"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Субсидии на возмещение недополученных доходов или фактический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ECBD" w14:textId="77777777" w:rsidR="00DB34D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23 415,4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08DF" w14:textId="77777777" w:rsidR="00DB34D9" w:rsidRPr="006C54EA" w:rsidRDefault="00E55B2D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24 106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1061" w14:textId="77777777" w:rsidR="00DB34D9" w:rsidRPr="006C54EA" w:rsidRDefault="00E55B2D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23 684,5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2A04" w14:textId="77777777" w:rsidR="00DB34D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101/</w:t>
            </w:r>
            <w:r w:rsidR="00E55B2D" w:rsidRPr="006C54EA">
              <w:rPr>
                <w:i/>
                <w:sz w:val="20"/>
                <w:szCs w:val="20"/>
              </w:rPr>
              <w:t>98</w:t>
            </w:r>
          </w:p>
        </w:tc>
      </w:tr>
      <w:tr w:rsidR="00DB34D9" w:rsidRPr="006C54EA" w14:paraId="7D502689" w14:textId="77777777" w:rsidTr="00E95821">
        <w:trPr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5ECF" w14:textId="77777777"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851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F274" w14:textId="77777777"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4261" w14:textId="77777777" w:rsidR="00DB34D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618,0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4ED7" w14:textId="77777777" w:rsidR="00DB34D9" w:rsidRPr="006C54EA" w:rsidRDefault="00E55B2D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827,9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7282" w14:textId="77777777"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6</w:t>
            </w:r>
            <w:r w:rsidR="00E55B2D" w:rsidRPr="006C54EA">
              <w:rPr>
                <w:i/>
                <w:sz w:val="20"/>
                <w:szCs w:val="20"/>
              </w:rPr>
              <w:t>8</w:t>
            </w:r>
            <w:r w:rsidRPr="006C54EA">
              <w:rPr>
                <w:i/>
                <w:sz w:val="20"/>
                <w:szCs w:val="20"/>
              </w:rPr>
              <w:t>8,</w:t>
            </w:r>
            <w:r w:rsidR="00E55B2D" w:rsidRPr="006C54EA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CE5B" w14:textId="77777777" w:rsidR="00DB34D9" w:rsidRPr="006C54EA" w:rsidRDefault="0037056B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111/</w:t>
            </w:r>
            <w:r w:rsidR="00E55B2D" w:rsidRPr="006C54EA">
              <w:rPr>
                <w:i/>
                <w:sz w:val="20"/>
                <w:szCs w:val="20"/>
              </w:rPr>
              <w:t>83</w:t>
            </w:r>
          </w:p>
        </w:tc>
      </w:tr>
      <w:tr w:rsidR="00DB34D9" w:rsidRPr="006C54EA" w14:paraId="30A8979C" w14:textId="77777777" w:rsidTr="00E9582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5FCB" w14:textId="77777777"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852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9256" w14:textId="77777777"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D1CD" w14:textId="77777777" w:rsidR="00DB34D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-29,8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4FCF" w14:textId="77777777" w:rsidR="00DB34D9" w:rsidRPr="006C54EA" w:rsidRDefault="00E55B2D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83BA" w14:textId="77777777" w:rsidR="00DB34D9" w:rsidRPr="006C54EA" w:rsidRDefault="00E55B2D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5401" w14:textId="77777777" w:rsidR="00DB34D9" w:rsidRPr="006C54EA" w:rsidRDefault="0037056B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0/4</w:t>
            </w:r>
            <w:r w:rsidR="00E55B2D" w:rsidRPr="006C54EA">
              <w:rPr>
                <w:i/>
                <w:sz w:val="20"/>
                <w:szCs w:val="20"/>
              </w:rPr>
              <w:t>88</w:t>
            </w:r>
          </w:p>
        </w:tc>
      </w:tr>
      <w:tr w:rsidR="00DB34D9" w:rsidRPr="006C54EA" w14:paraId="2D948511" w14:textId="77777777" w:rsidTr="00E95821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0F37" w14:textId="77777777"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853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9F20" w14:textId="77777777"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68EB" w14:textId="77777777" w:rsidR="00DB34D9" w:rsidRPr="006C54EA" w:rsidRDefault="005158C4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1 042,6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AE20" w14:textId="77777777" w:rsidR="00DB34D9" w:rsidRPr="006C54EA" w:rsidRDefault="0006086B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E8A8" w14:textId="77777777" w:rsidR="00DB34D9" w:rsidRPr="006C54EA" w:rsidRDefault="0006086B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1F25" w14:textId="77777777" w:rsidR="00DB34D9" w:rsidRPr="006C54EA" w:rsidRDefault="0037056B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26/</w:t>
            </w:r>
            <w:r w:rsidR="00DB34D9" w:rsidRPr="006C54EA">
              <w:rPr>
                <w:i/>
                <w:sz w:val="20"/>
                <w:szCs w:val="20"/>
              </w:rPr>
              <w:t>9</w:t>
            </w:r>
            <w:r w:rsidR="0006086B" w:rsidRPr="006C54EA">
              <w:rPr>
                <w:i/>
                <w:sz w:val="20"/>
                <w:szCs w:val="20"/>
              </w:rPr>
              <w:t>4</w:t>
            </w:r>
          </w:p>
        </w:tc>
      </w:tr>
      <w:tr w:rsidR="00DB34D9" w:rsidRPr="006C54EA" w14:paraId="5448B987" w14:textId="77777777" w:rsidTr="00E95821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A09D" w14:textId="77777777"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870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6CCB" w14:textId="77777777"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85B4" w14:textId="77777777" w:rsidR="00DB34D9" w:rsidRPr="006C54EA" w:rsidRDefault="005158C4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420D" w14:textId="77777777" w:rsidR="00DB34D9" w:rsidRPr="006C54EA" w:rsidRDefault="0006086B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C9A1" w14:textId="77777777"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2EAF" w14:textId="77777777"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</w:t>
            </w:r>
          </w:p>
        </w:tc>
      </w:tr>
      <w:tr w:rsidR="00DB34D9" w:rsidRPr="006C54EA" w14:paraId="40153567" w14:textId="77777777" w:rsidTr="00E95821">
        <w:trPr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549A" w14:textId="77777777"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880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4248" w14:textId="77777777"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8FB0" w14:textId="77777777" w:rsidR="00DB34D9" w:rsidRPr="006C54EA" w:rsidRDefault="005158C4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1 405,8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0A03" w14:textId="77777777" w:rsidR="00DB34D9" w:rsidRPr="006C54EA" w:rsidRDefault="0006086B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DBF9" w14:textId="77777777" w:rsidR="00DB34D9" w:rsidRPr="006C54EA" w:rsidRDefault="0006086B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B2DA" w14:textId="77777777" w:rsidR="00DB34D9" w:rsidRPr="006C54EA" w:rsidRDefault="0006086B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</w:t>
            </w:r>
          </w:p>
        </w:tc>
      </w:tr>
      <w:tr w:rsidR="00DB34D9" w:rsidRPr="006C54EA" w14:paraId="1DACBD41" w14:textId="77777777" w:rsidTr="00E95821">
        <w:trPr>
          <w:trHeight w:val="312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E92F4" w14:textId="77777777" w:rsidR="00DB34D9" w:rsidRPr="006C54EA" w:rsidRDefault="00DB34D9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6C54EA">
              <w:rPr>
                <w:bCs/>
                <w:i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48A6" w14:textId="77777777" w:rsidR="00DB34D9" w:rsidRPr="006C54EA" w:rsidRDefault="005158C4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6C54EA">
              <w:rPr>
                <w:bCs/>
                <w:i/>
                <w:sz w:val="20"/>
                <w:szCs w:val="20"/>
              </w:rPr>
              <w:t>551 647,1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D002" w14:textId="77777777" w:rsidR="00DB34D9" w:rsidRPr="006C54EA" w:rsidRDefault="008E5D72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6C54EA">
              <w:rPr>
                <w:bCs/>
                <w:i/>
                <w:sz w:val="20"/>
                <w:szCs w:val="20"/>
              </w:rPr>
              <w:t>666 903,8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D668" w14:textId="77777777" w:rsidR="00DB34D9" w:rsidRPr="006C54EA" w:rsidRDefault="008E5D72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6C54EA">
              <w:rPr>
                <w:bCs/>
                <w:i/>
                <w:sz w:val="20"/>
                <w:szCs w:val="20"/>
              </w:rPr>
              <w:t>608 181,4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5363" w14:textId="77777777" w:rsidR="00DB34D9" w:rsidRPr="006C54EA" w:rsidRDefault="0037056B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110/</w:t>
            </w:r>
            <w:r w:rsidR="008E5D72" w:rsidRPr="006C54EA">
              <w:rPr>
                <w:i/>
                <w:sz w:val="20"/>
                <w:szCs w:val="20"/>
              </w:rPr>
              <w:t>91</w:t>
            </w:r>
          </w:p>
        </w:tc>
      </w:tr>
    </w:tbl>
    <w:p w14:paraId="06E53A9D" w14:textId="77777777" w:rsidR="000A4FF2" w:rsidRPr="0037056B" w:rsidRDefault="000A4FF2" w:rsidP="00793321">
      <w:pPr>
        <w:widowControl w:val="0"/>
        <w:spacing w:line="276" w:lineRule="auto"/>
        <w:ind w:right="4"/>
        <w:jc w:val="center"/>
        <w:rPr>
          <w:rFonts w:ascii="Courier New" w:eastAsia="Courier New" w:hAnsi="Courier New" w:cs="Courier New"/>
          <w:color w:val="000000"/>
          <w:sz w:val="28"/>
          <w:szCs w:val="28"/>
          <w:highlight w:val="yellow"/>
        </w:rPr>
      </w:pPr>
    </w:p>
    <w:p w14:paraId="23063DE7" w14:textId="77777777" w:rsidR="000A4FF2" w:rsidRDefault="0080636A" w:rsidP="00793321">
      <w:pPr>
        <w:widowControl w:val="0"/>
        <w:spacing w:line="276" w:lineRule="auto"/>
        <w:ind w:right="4"/>
        <w:jc w:val="both"/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lang w:eastAsia="en-US"/>
        </w:rPr>
        <w:lastRenderedPageBreak/>
        <w:t xml:space="preserve">  </w:t>
      </w:r>
      <w:r w:rsidR="000A4FF2" w:rsidRPr="0034659E">
        <w:rPr>
          <w:color w:val="000000" w:themeColor="text1"/>
          <w:sz w:val="26"/>
          <w:szCs w:val="26"/>
          <w:lang w:eastAsia="en-US"/>
        </w:rPr>
        <w:t>В структуре расходных обязат</w:t>
      </w:r>
      <w:r w:rsidR="00F71690">
        <w:rPr>
          <w:color w:val="000000" w:themeColor="text1"/>
          <w:sz w:val="26"/>
          <w:szCs w:val="26"/>
          <w:lang w:eastAsia="en-US"/>
        </w:rPr>
        <w:t xml:space="preserve">ельств наибольший удельный вес </w:t>
      </w:r>
      <w:r w:rsidR="000A4FF2" w:rsidRPr="0034659E">
        <w:rPr>
          <w:color w:val="000000" w:themeColor="text1"/>
          <w:sz w:val="26"/>
          <w:szCs w:val="26"/>
          <w:lang w:eastAsia="en-US"/>
        </w:rPr>
        <w:t>составляют:</w:t>
      </w:r>
    </w:p>
    <w:p w14:paraId="4181887B" w14:textId="77777777" w:rsidR="004E2B8C" w:rsidRDefault="004E2B8C" w:rsidP="00793321">
      <w:pPr>
        <w:widowControl w:val="0"/>
        <w:spacing w:line="276" w:lineRule="auto"/>
        <w:ind w:right="4"/>
        <w:jc w:val="both"/>
        <w:rPr>
          <w:color w:val="000000" w:themeColor="text1"/>
          <w:sz w:val="26"/>
          <w:szCs w:val="26"/>
          <w:lang w:eastAsia="en-US"/>
        </w:rPr>
      </w:pPr>
    </w:p>
    <w:tbl>
      <w:tblPr>
        <w:tblStyle w:val="a6"/>
        <w:tblW w:w="9727" w:type="dxa"/>
        <w:tblInd w:w="20" w:type="dxa"/>
        <w:tblLook w:val="04A0" w:firstRow="1" w:lastRow="0" w:firstColumn="1" w:lastColumn="0" w:noHBand="0" w:noVBand="1"/>
      </w:tblPr>
      <w:tblGrid>
        <w:gridCol w:w="3188"/>
        <w:gridCol w:w="3184"/>
        <w:gridCol w:w="3355"/>
      </w:tblGrid>
      <w:tr w:rsidR="005760AC" w:rsidRPr="006C54EA" w14:paraId="08860788" w14:textId="77777777" w:rsidTr="00E95821">
        <w:tc>
          <w:tcPr>
            <w:tcW w:w="3188" w:type="dxa"/>
            <w:vAlign w:val="center"/>
          </w:tcPr>
          <w:p w14:paraId="215DAE0D" w14:textId="77777777" w:rsidR="005760AC" w:rsidRPr="006C54EA" w:rsidRDefault="005760AC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184" w:type="dxa"/>
            <w:vAlign w:val="center"/>
          </w:tcPr>
          <w:p w14:paraId="21EAFA9F" w14:textId="77777777" w:rsidR="005760AC" w:rsidRPr="006C54EA" w:rsidRDefault="005760AC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Доля расходов в общей структуре в 201</w:t>
            </w:r>
            <w:r w:rsidR="00C119AE"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году (%)</w:t>
            </w:r>
            <w:bookmarkStart w:id="2" w:name="_GoBack"/>
            <w:bookmarkEnd w:id="2"/>
          </w:p>
        </w:tc>
        <w:tc>
          <w:tcPr>
            <w:tcW w:w="3355" w:type="dxa"/>
            <w:vAlign w:val="center"/>
          </w:tcPr>
          <w:p w14:paraId="4E9D6DB1" w14:textId="77777777" w:rsidR="005760AC" w:rsidRPr="006C54EA" w:rsidRDefault="005760AC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Доля расходов в общей структуре в 20</w:t>
            </w:r>
            <w:r w:rsidR="00C119AE"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году (%)</w:t>
            </w:r>
          </w:p>
        </w:tc>
      </w:tr>
      <w:tr w:rsidR="005760AC" w:rsidRPr="006C54EA" w14:paraId="0C13B7F0" w14:textId="77777777" w:rsidTr="00E95821">
        <w:tc>
          <w:tcPr>
            <w:tcW w:w="3188" w:type="dxa"/>
            <w:vAlign w:val="center"/>
          </w:tcPr>
          <w:p w14:paraId="18DB92EC" w14:textId="77777777" w:rsidR="005760AC" w:rsidRPr="006C54EA" w:rsidRDefault="005760AC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Расходы  по заработной плате с начислениями на нее</w:t>
            </w:r>
          </w:p>
        </w:tc>
        <w:tc>
          <w:tcPr>
            <w:tcW w:w="3184" w:type="dxa"/>
            <w:vAlign w:val="center"/>
          </w:tcPr>
          <w:p w14:paraId="3AA02926" w14:textId="77777777" w:rsidR="005760AC" w:rsidRPr="006C54EA" w:rsidRDefault="007556E3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72358D"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55" w:type="dxa"/>
            <w:vAlign w:val="center"/>
          </w:tcPr>
          <w:p w14:paraId="2D57603C" w14:textId="77777777" w:rsidR="005760AC" w:rsidRPr="006C54EA" w:rsidRDefault="003C26D9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55</w:t>
            </w:r>
          </w:p>
        </w:tc>
      </w:tr>
      <w:tr w:rsidR="005760AC" w:rsidRPr="006C54EA" w14:paraId="13B60D1F" w14:textId="77777777" w:rsidTr="00E95821">
        <w:tc>
          <w:tcPr>
            <w:tcW w:w="3188" w:type="dxa"/>
            <w:vAlign w:val="center"/>
          </w:tcPr>
          <w:p w14:paraId="6B84395E" w14:textId="77777777" w:rsidR="005760AC" w:rsidRPr="006C54EA" w:rsidRDefault="005760AC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Прочая закупка товаров, работ и услуг для обеспечения </w:t>
            </w:r>
            <w:r w:rsidR="0072358D"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муниципальных нужд</w:t>
            </w:r>
          </w:p>
        </w:tc>
        <w:tc>
          <w:tcPr>
            <w:tcW w:w="3184" w:type="dxa"/>
            <w:vAlign w:val="center"/>
          </w:tcPr>
          <w:p w14:paraId="4A99BA6B" w14:textId="77777777" w:rsidR="005760AC" w:rsidRPr="006C54EA" w:rsidRDefault="003C26D9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355" w:type="dxa"/>
            <w:vAlign w:val="center"/>
          </w:tcPr>
          <w:p w14:paraId="06916AAC" w14:textId="77777777" w:rsidR="005760AC" w:rsidRPr="006C54EA" w:rsidRDefault="003C26D9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</w:tr>
      <w:tr w:rsidR="005760AC" w:rsidRPr="006C54EA" w14:paraId="67E7A408" w14:textId="77777777" w:rsidTr="00E95821">
        <w:tc>
          <w:tcPr>
            <w:tcW w:w="3188" w:type="dxa"/>
            <w:vAlign w:val="center"/>
          </w:tcPr>
          <w:p w14:paraId="4A22206C" w14:textId="77777777" w:rsidR="005760AC" w:rsidRPr="006C54EA" w:rsidRDefault="0072358D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184" w:type="dxa"/>
            <w:vAlign w:val="center"/>
          </w:tcPr>
          <w:p w14:paraId="1A42B7FD" w14:textId="77777777" w:rsidR="005760AC" w:rsidRPr="006C54EA" w:rsidRDefault="0072358D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5" w:type="dxa"/>
            <w:vAlign w:val="center"/>
          </w:tcPr>
          <w:p w14:paraId="0C9915D8" w14:textId="77777777" w:rsidR="005760AC" w:rsidRPr="006C54EA" w:rsidRDefault="0072358D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</w:tr>
    </w:tbl>
    <w:p w14:paraId="3C8CB953" w14:textId="77777777" w:rsidR="005760AC" w:rsidRPr="0034659E" w:rsidRDefault="005760AC" w:rsidP="00793321">
      <w:pPr>
        <w:widowControl w:val="0"/>
        <w:spacing w:line="276" w:lineRule="auto"/>
        <w:ind w:right="4"/>
        <w:jc w:val="both"/>
        <w:rPr>
          <w:color w:val="000000" w:themeColor="text1"/>
          <w:sz w:val="26"/>
          <w:szCs w:val="26"/>
          <w:lang w:eastAsia="en-US"/>
        </w:rPr>
      </w:pPr>
    </w:p>
    <w:p w14:paraId="7DAE66A3" w14:textId="77777777" w:rsidR="00E95821" w:rsidRDefault="00966B54" w:rsidP="0079332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right="4"/>
        <w:jc w:val="both"/>
        <w:rPr>
          <w:sz w:val="28"/>
          <w:szCs w:val="28"/>
        </w:rPr>
      </w:pPr>
      <w:r w:rsidRPr="00032CA1">
        <w:rPr>
          <w:sz w:val="28"/>
          <w:szCs w:val="28"/>
        </w:rPr>
        <w:tab/>
      </w:r>
      <w:r w:rsidR="00145442" w:rsidRPr="00032CA1">
        <w:rPr>
          <w:sz w:val="28"/>
          <w:szCs w:val="28"/>
        </w:rPr>
        <w:t xml:space="preserve">        </w:t>
      </w:r>
    </w:p>
    <w:p w14:paraId="26A471FA" w14:textId="77777777" w:rsidR="00313704" w:rsidRDefault="00313704" w:rsidP="00E9582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right="4"/>
        <w:jc w:val="center"/>
        <w:rPr>
          <w:b/>
          <w:sz w:val="28"/>
          <w:szCs w:val="28"/>
        </w:rPr>
      </w:pPr>
      <w:r w:rsidRPr="00032CA1">
        <w:rPr>
          <w:b/>
          <w:sz w:val="28"/>
          <w:szCs w:val="28"/>
        </w:rPr>
        <w:t>Исполнение муниципальных целевых программ</w:t>
      </w:r>
    </w:p>
    <w:p w14:paraId="0DB559EB" w14:textId="77777777" w:rsidR="00E95821" w:rsidRDefault="00E95821" w:rsidP="0079332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right="4"/>
        <w:jc w:val="both"/>
        <w:rPr>
          <w:b/>
          <w:sz w:val="28"/>
          <w:szCs w:val="28"/>
        </w:rPr>
      </w:pPr>
    </w:p>
    <w:p w14:paraId="01473489" w14:textId="77777777" w:rsidR="00E95821" w:rsidRDefault="00E95821" w:rsidP="00E95821">
      <w:pPr>
        <w:spacing w:line="276" w:lineRule="auto"/>
        <w:ind w:right="4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</w:rPr>
        <w:t xml:space="preserve">     </w:t>
      </w:r>
      <w:r w:rsidRPr="00AF036D">
        <w:rPr>
          <w:iCs/>
          <w:color w:val="000000"/>
          <w:sz w:val="28"/>
          <w:szCs w:val="28"/>
        </w:rPr>
        <w:t>Бюджет МО «</w:t>
      </w:r>
      <w:proofErr w:type="spellStart"/>
      <w:r w:rsidRPr="00AF036D">
        <w:rPr>
          <w:iCs/>
          <w:color w:val="000000"/>
          <w:sz w:val="28"/>
          <w:szCs w:val="28"/>
        </w:rPr>
        <w:t>Катангский</w:t>
      </w:r>
      <w:proofErr w:type="spellEnd"/>
      <w:r w:rsidRPr="00AF036D">
        <w:rPr>
          <w:iCs/>
          <w:color w:val="000000"/>
          <w:sz w:val="28"/>
          <w:szCs w:val="28"/>
        </w:rPr>
        <w:t xml:space="preserve"> район» на 20</w:t>
      </w:r>
      <w:r>
        <w:rPr>
          <w:iCs/>
          <w:color w:val="000000"/>
          <w:sz w:val="28"/>
          <w:szCs w:val="28"/>
        </w:rPr>
        <w:t>20</w:t>
      </w:r>
      <w:r w:rsidRPr="00032CA1">
        <w:rPr>
          <w:iCs/>
          <w:color w:val="000000"/>
          <w:sz w:val="28"/>
          <w:szCs w:val="28"/>
        </w:rPr>
        <w:t xml:space="preserve"> год утвержден</w:t>
      </w:r>
      <w:r>
        <w:rPr>
          <w:iCs/>
          <w:color w:val="000000"/>
          <w:sz w:val="28"/>
          <w:szCs w:val="28"/>
        </w:rPr>
        <w:t xml:space="preserve"> в рамках муниципальных программ в объеме 98,6%,</w:t>
      </w:r>
      <w:r w:rsidRPr="00032CA1">
        <w:rPr>
          <w:iCs/>
          <w:color w:val="000000"/>
          <w:sz w:val="28"/>
          <w:szCs w:val="28"/>
        </w:rPr>
        <w:t xml:space="preserve"> бюджетные ассигнования на </w:t>
      </w:r>
      <w:r>
        <w:rPr>
          <w:iCs/>
          <w:color w:val="000000"/>
          <w:sz w:val="28"/>
          <w:szCs w:val="28"/>
        </w:rPr>
        <w:t xml:space="preserve">их </w:t>
      </w:r>
      <w:r w:rsidRPr="00032CA1">
        <w:rPr>
          <w:iCs/>
          <w:color w:val="000000"/>
          <w:sz w:val="28"/>
          <w:szCs w:val="28"/>
        </w:rPr>
        <w:t xml:space="preserve">исполнение </w:t>
      </w:r>
      <w:r>
        <w:rPr>
          <w:iCs/>
          <w:color w:val="000000"/>
          <w:sz w:val="28"/>
          <w:szCs w:val="28"/>
        </w:rPr>
        <w:t>составили</w:t>
      </w:r>
      <w:r w:rsidRPr="00032CA1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657 573,2 тыс. рублей или 91%. Исполнение    </w:t>
      </w:r>
      <w:r w:rsidRPr="0043153D">
        <w:rPr>
          <w:rFonts w:eastAsia="Calibri"/>
          <w:sz w:val="28"/>
          <w:szCs w:val="28"/>
          <w:lang w:eastAsia="en-US"/>
        </w:rPr>
        <w:t>Использование программно-целевого метода бюджетного планирования рассматривается в качестве основного инструмента, призванного обеспечить повышение эффективности бюджетных расходов.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23B72D09" w14:textId="77777777" w:rsidR="0091078B" w:rsidRDefault="00E95821" w:rsidP="00E95821">
      <w:pPr>
        <w:spacing w:line="276" w:lineRule="auto"/>
        <w:ind w:right="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</w:p>
    <w:p w14:paraId="45476DC4" w14:textId="77777777" w:rsidR="0091078B" w:rsidRDefault="00E95821" w:rsidP="00E95821">
      <w:pPr>
        <w:spacing w:line="276" w:lineRule="auto"/>
        <w:ind w:right="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032CA1">
        <w:rPr>
          <w:iCs/>
          <w:color w:val="000000"/>
          <w:sz w:val="28"/>
          <w:szCs w:val="28"/>
        </w:rPr>
        <w:t>Анализ исполнения муниципальных целевых программ</w:t>
      </w:r>
    </w:p>
    <w:p w14:paraId="604ABFB8" w14:textId="77777777" w:rsidR="00E95821" w:rsidRDefault="00E95821" w:rsidP="00E95821">
      <w:pPr>
        <w:spacing w:line="276" w:lineRule="auto"/>
        <w:ind w:right="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91078B">
        <w:rPr>
          <w:i/>
          <w:iCs/>
          <w:color w:val="000000"/>
          <w:sz w:val="22"/>
          <w:szCs w:val="22"/>
        </w:rPr>
        <w:t>тыс. рублей</w:t>
      </w:r>
      <w:r w:rsidR="0091078B">
        <w:rPr>
          <w:i/>
          <w:iCs/>
          <w:color w:val="000000"/>
          <w:sz w:val="22"/>
          <w:szCs w:val="22"/>
        </w:rPr>
        <w:t>:</w:t>
      </w:r>
    </w:p>
    <w:tbl>
      <w:tblPr>
        <w:tblpPr w:leftFromText="180" w:rightFromText="180" w:vertAnchor="page" w:horzAnchor="margin" w:tblpY="9128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559"/>
        <w:gridCol w:w="1276"/>
        <w:gridCol w:w="1275"/>
      </w:tblGrid>
      <w:tr w:rsidR="0091078B" w:rsidRPr="00371B84" w14:paraId="6C7685AF" w14:textId="77777777" w:rsidTr="0091078B">
        <w:trPr>
          <w:trHeight w:val="2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F154" w14:textId="77777777" w:rsidR="0091078B" w:rsidRPr="00371B84" w:rsidRDefault="0091078B" w:rsidP="0091078B">
            <w:pPr>
              <w:jc w:val="center"/>
              <w:rPr>
                <w:i/>
                <w:sz w:val="22"/>
                <w:szCs w:val="22"/>
              </w:rPr>
            </w:pPr>
            <w:r w:rsidRPr="00371B84">
              <w:rPr>
                <w:i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BE42E" w14:textId="77777777" w:rsidR="0091078B" w:rsidRPr="00593208" w:rsidRDefault="0091078B" w:rsidP="0091078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Исполнено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8930" w14:textId="77777777" w:rsidR="0091078B" w:rsidRPr="00371B84" w:rsidRDefault="0091078B" w:rsidP="0091078B">
            <w:pPr>
              <w:jc w:val="center"/>
              <w:rPr>
                <w:i/>
                <w:sz w:val="22"/>
                <w:szCs w:val="22"/>
              </w:rPr>
            </w:pPr>
            <w:r w:rsidRPr="00593208">
              <w:rPr>
                <w:i/>
                <w:color w:val="000000"/>
                <w:sz w:val="22"/>
                <w:szCs w:val="22"/>
              </w:rPr>
              <w:t xml:space="preserve">Утверждено </w:t>
            </w:r>
            <w:r w:rsidRPr="00371B84">
              <w:rPr>
                <w:i/>
                <w:color w:val="000000"/>
                <w:sz w:val="22"/>
                <w:szCs w:val="22"/>
              </w:rPr>
              <w:t>сводной бюджетной росписью от 30.12.2020 № 16</w:t>
            </w:r>
            <w:r w:rsidRPr="00371B84">
              <w:rPr>
                <w:i/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AD10" w14:textId="77777777" w:rsidR="0091078B" w:rsidRPr="00371B84" w:rsidRDefault="0091078B" w:rsidP="0091078B">
            <w:pPr>
              <w:jc w:val="center"/>
              <w:rPr>
                <w:i/>
                <w:sz w:val="22"/>
                <w:szCs w:val="22"/>
              </w:rPr>
            </w:pPr>
            <w:r w:rsidRPr="00371B84">
              <w:rPr>
                <w:i/>
                <w:sz w:val="22"/>
                <w:szCs w:val="22"/>
              </w:rPr>
              <w:t>Исполнено</w:t>
            </w:r>
            <w:r w:rsidRPr="00371B84">
              <w:rPr>
                <w:i/>
                <w:sz w:val="22"/>
                <w:szCs w:val="22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0023F" w14:textId="77777777" w:rsidR="0091078B" w:rsidRDefault="0091078B" w:rsidP="0091078B">
            <w:pPr>
              <w:jc w:val="center"/>
              <w:rPr>
                <w:i/>
                <w:sz w:val="22"/>
                <w:szCs w:val="22"/>
              </w:rPr>
            </w:pPr>
            <w:r w:rsidRPr="00371B84">
              <w:rPr>
                <w:i/>
                <w:sz w:val="22"/>
                <w:szCs w:val="22"/>
              </w:rPr>
              <w:t>Процент исполнения</w:t>
            </w:r>
          </w:p>
          <w:p w14:paraId="58631702" w14:textId="77777777" w:rsidR="0091078B" w:rsidRPr="00371B84" w:rsidRDefault="0091078B" w:rsidP="0091078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2019/план</w:t>
            </w:r>
          </w:p>
        </w:tc>
      </w:tr>
      <w:tr w:rsidR="0091078B" w:rsidRPr="00371B84" w14:paraId="61169F45" w14:textId="77777777" w:rsidTr="0091078B">
        <w:trPr>
          <w:trHeight w:val="2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823D" w14:textId="77777777" w:rsidR="0091078B" w:rsidRPr="00371B84" w:rsidRDefault="0091078B" w:rsidP="0091078B">
            <w:pPr>
              <w:jc w:val="center"/>
              <w:rPr>
                <w:i/>
                <w:sz w:val="22"/>
                <w:szCs w:val="22"/>
              </w:rPr>
            </w:pPr>
            <w:r w:rsidRPr="00371B8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814C9" w14:textId="77777777" w:rsidR="0091078B" w:rsidRPr="00371B84" w:rsidRDefault="0091078B" w:rsidP="0091078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2674" w14:textId="77777777" w:rsidR="0091078B" w:rsidRPr="00371B84" w:rsidRDefault="0091078B" w:rsidP="0091078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1C43" w14:textId="77777777" w:rsidR="0091078B" w:rsidRPr="00371B84" w:rsidRDefault="0091078B" w:rsidP="0091078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B144D" w14:textId="77777777" w:rsidR="0091078B" w:rsidRPr="00371B84" w:rsidRDefault="0091078B" w:rsidP="0091078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91078B" w:rsidRPr="00371B84" w14:paraId="0BC1ADE2" w14:textId="77777777" w:rsidTr="0091078B">
        <w:trPr>
          <w:trHeight w:val="115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F6FA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71B84">
              <w:rPr>
                <w:bCs/>
                <w:i/>
                <w:sz w:val="22"/>
                <w:szCs w:val="22"/>
              </w:rPr>
              <w:t>Катангский</w:t>
            </w:r>
            <w:proofErr w:type="spellEnd"/>
            <w:r w:rsidRPr="00371B84">
              <w:rPr>
                <w:bCs/>
                <w:i/>
                <w:sz w:val="22"/>
                <w:szCs w:val="22"/>
              </w:rPr>
              <w:t xml:space="preserve"> район» на 2019-2024гг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7B7A6" w14:textId="77777777" w:rsidR="0091078B" w:rsidRPr="001C3C1D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1C3C1D">
              <w:rPr>
                <w:bCs/>
                <w:i/>
                <w:sz w:val="22"/>
                <w:szCs w:val="22"/>
              </w:rPr>
              <w:t>254</w:t>
            </w:r>
            <w:r w:rsidRPr="003B2EB5">
              <w:rPr>
                <w:bCs/>
                <w:i/>
                <w:sz w:val="22"/>
                <w:szCs w:val="22"/>
              </w:rPr>
              <w:t> </w:t>
            </w:r>
            <w:r w:rsidRPr="001C3C1D">
              <w:rPr>
                <w:bCs/>
                <w:i/>
                <w:sz w:val="22"/>
                <w:szCs w:val="22"/>
              </w:rPr>
              <w:t>865</w:t>
            </w:r>
            <w:r w:rsidRPr="003B2EB5">
              <w:rPr>
                <w:bCs/>
                <w:i/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4B8D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280 070, 9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1798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 xml:space="preserve">276 682,1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E04FA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109/</w:t>
            </w:r>
            <w:r w:rsidRPr="00593208">
              <w:rPr>
                <w:bCs/>
                <w:i/>
                <w:sz w:val="22"/>
                <w:szCs w:val="22"/>
              </w:rPr>
              <w:t>99</w:t>
            </w:r>
          </w:p>
        </w:tc>
      </w:tr>
      <w:tr w:rsidR="0091078B" w:rsidRPr="00371B84" w14:paraId="70B15DCB" w14:textId="77777777" w:rsidTr="0091078B">
        <w:trPr>
          <w:trHeight w:val="121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8062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Муниципальная программа «Развитие культуры в муниципальном образовании «</w:t>
            </w:r>
            <w:proofErr w:type="spellStart"/>
            <w:r w:rsidRPr="00371B84">
              <w:rPr>
                <w:bCs/>
                <w:i/>
                <w:sz w:val="22"/>
                <w:szCs w:val="22"/>
              </w:rPr>
              <w:t>Катангский</w:t>
            </w:r>
            <w:proofErr w:type="spellEnd"/>
            <w:r w:rsidRPr="00371B84">
              <w:rPr>
                <w:bCs/>
                <w:i/>
                <w:sz w:val="22"/>
                <w:szCs w:val="22"/>
              </w:rPr>
              <w:t xml:space="preserve"> район» на 2019-2024гг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1FBCE" w14:textId="77777777" w:rsidR="0091078B" w:rsidRPr="001C3C1D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1C3C1D">
              <w:rPr>
                <w:bCs/>
                <w:i/>
                <w:sz w:val="22"/>
                <w:szCs w:val="22"/>
              </w:rPr>
              <w:t>53</w:t>
            </w:r>
            <w:r w:rsidRPr="003B2EB5">
              <w:rPr>
                <w:bCs/>
                <w:i/>
                <w:sz w:val="22"/>
                <w:szCs w:val="22"/>
              </w:rPr>
              <w:t> </w:t>
            </w:r>
            <w:r w:rsidRPr="001C3C1D">
              <w:rPr>
                <w:bCs/>
                <w:i/>
                <w:sz w:val="22"/>
                <w:szCs w:val="22"/>
              </w:rPr>
              <w:t>009</w:t>
            </w:r>
            <w:r w:rsidRPr="003B2EB5">
              <w:rPr>
                <w:bCs/>
                <w:i/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DD43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50 046,9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1B80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48 147,5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9ADE8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91/</w:t>
            </w:r>
            <w:r w:rsidRPr="00593208">
              <w:rPr>
                <w:bCs/>
                <w:i/>
                <w:sz w:val="22"/>
                <w:szCs w:val="22"/>
              </w:rPr>
              <w:t>96</w:t>
            </w:r>
          </w:p>
        </w:tc>
      </w:tr>
      <w:tr w:rsidR="0091078B" w:rsidRPr="00371B84" w14:paraId="73A905EF" w14:textId="77777777" w:rsidTr="0091078B">
        <w:trPr>
          <w:trHeight w:val="13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1DA5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371B84">
              <w:rPr>
                <w:bCs/>
                <w:i/>
                <w:sz w:val="22"/>
                <w:szCs w:val="22"/>
              </w:rPr>
              <w:t>Катангский</w:t>
            </w:r>
            <w:proofErr w:type="spellEnd"/>
            <w:r w:rsidRPr="00371B84">
              <w:rPr>
                <w:bCs/>
                <w:i/>
                <w:sz w:val="22"/>
                <w:szCs w:val="22"/>
              </w:rPr>
              <w:t xml:space="preserve"> район» на 2019-2024гг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6282C" w14:textId="77777777" w:rsidR="0091078B" w:rsidRPr="001C3C1D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1C3C1D">
              <w:rPr>
                <w:bCs/>
                <w:i/>
                <w:sz w:val="22"/>
                <w:szCs w:val="22"/>
              </w:rPr>
              <w:t>37</w:t>
            </w:r>
            <w:r w:rsidRPr="003B2EB5">
              <w:rPr>
                <w:bCs/>
                <w:i/>
                <w:sz w:val="22"/>
                <w:szCs w:val="22"/>
              </w:rPr>
              <w:t> </w:t>
            </w:r>
            <w:r w:rsidRPr="001C3C1D">
              <w:rPr>
                <w:bCs/>
                <w:i/>
                <w:sz w:val="22"/>
                <w:szCs w:val="22"/>
              </w:rPr>
              <w:t>193</w:t>
            </w:r>
            <w:r w:rsidRPr="003B2EB5">
              <w:rPr>
                <w:bCs/>
                <w:i/>
                <w:sz w:val="22"/>
                <w:szCs w:val="22"/>
              </w:rPr>
              <w:t>,</w:t>
            </w:r>
            <w:r w:rsidRPr="001C3C1D">
              <w:rPr>
                <w:bCs/>
                <w:i/>
                <w:sz w:val="22"/>
                <w:szCs w:val="22"/>
              </w:rPr>
              <w:t xml:space="preserve"> 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E2AB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41 771.2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AD4A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38 748.6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FAA67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104/</w:t>
            </w:r>
            <w:r w:rsidRPr="00593208">
              <w:rPr>
                <w:bCs/>
                <w:i/>
                <w:sz w:val="22"/>
                <w:szCs w:val="22"/>
              </w:rPr>
              <w:t>93</w:t>
            </w:r>
          </w:p>
        </w:tc>
      </w:tr>
      <w:tr w:rsidR="0091078B" w:rsidRPr="00371B84" w14:paraId="25A44E18" w14:textId="77777777" w:rsidTr="00736D8B">
        <w:trPr>
          <w:trHeight w:val="11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9DD5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lastRenderedPageBreak/>
              <w:t>Муниципальная программа «Безопасный город» на 2019-2024гг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4BF89" w14:textId="77777777" w:rsidR="0091078B" w:rsidRPr="001C3C1D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1C3C1D">
              <w:rPr>
                <w:bCs/>
                <w:i/>
                <w:sz w:val="22"/>
                <w:szCs w:val="22"/>
              </w:rPr>
              <w:t>3</w:t>
            </w:r>
            <w:r w:rsidRPr="003B2EB5">
              <w:rPr>
                <w:bCs/>
                <w:i/>
                <w:sz w:val="22"/>
                <w:szCs w:val="22"/>
              </w:rPr>
              <w:t> </w:t>
            </w:r>
            <w:r w:rsidRPr="001C3C1D">
              <w:rPr>
                <w:bCs/>
                <w:i/>
                <w:sz w:val="22"/>
                <w:szCs w:val="22"/>
              </w:rPr>
              <w:t>469</w:t>
            </w:r>
            <w:r w:rsidRPr="003B2EB5">
              <w:rPr>
                <w:bCs/>
                <w:i/>
                <w:sz w:val="22"/>
                <w:szCs w:val="22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A55E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 xml:space="preserve">5 667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BC45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 xml:space="preserve">5 219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B9AF3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150/</w:t>
            </w:r>
            <w:r w:rsidRPr="00593208">
              <w:rPr>
                <w:bCs/>
                <w:i/>
                <w:sz w:val="22"/>
                <w:szCs w:val="22"/>
              </w:rPr>
              <w:t>92</w:t>
            </w:r>
          </w:p>
        </w:tc>
      </w:tr>
      <w:tr w:rsidR="0091078B" w:rsidRPr="00371B84" w14:paraId="5B0A6F45" w14:textId="77777777" w:rsidTr="0091078B">
        <w:trPr>
          <w:trHeight w:val="125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C543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Муниципальная программа «Экономическое развитие муниципального образования «</w:t>
            </w:r>
            <w:proofErr w:type="spellStart"/>
            <w:r w:rsidRPr="00371B84">
              <w:rPr>
                <w:bCs/>
                <w:i/>
                <w:sz w:val="22"/>
                <w:szCs w:val="22"/>
              </w:rPr>
              <w:t>Катангский</w:t>
            </w:r>
            <w:proofErr w:type="spellEnd"/>
            <w:r w:rsidRPr="00371B84">
              <w:rPr>
                <w:bCs/>
                <w:i/>
                <w:sz w:val="22"/>
                <w:szCs w:val="22"/>
              </w:rPr>
              <w:t xml:space="preserve"> район» на 2019-2024гг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06D4F" w14:textId="77777777" w:rsidR="0091078B" w:rsidRPr="001C3C1D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1C3C1D">
              <w:rPr>
                <w:bCs/>
                <w:i/>
                <w:sz w:val="22"/>
                <w:szCs w:val="22"/>
              </w:rPr>
              <w:t>162 376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64F6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 xml:space="preserve">242 901,5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158B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 xml:space="preserve">208 504,5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7028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128/</w:t>
            </w:r>
            <w:r w:rsidRPr="00593208">
              <w:rPr>
                <w:bCs/>
                <w:i/>
                <w:sz w:val="22"/>
                <w:szCs w:val="22"/>
              </w:rPr>
              <w:t>86</w:t>
            </w:r>
          </w:p>
        </w:tc>
      </w:tr>
      <w:tr w:rsidR="0091078B" w:rsidRPr="00371B84" w14:paraId="1BDB15C8" w14:textId="77777777" w:rsidTr="0091078B">
        <w:trPr>
          <w:trHeight w:val="141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8182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Муниципальная программа «Социальное развитие муниципального образования «</w:t>
            </w:r>
            <w:proofErr w:type="spellStart"/>
            <w:r w:rsidRPr="00371B84">
              <w:rPr>
                <w:bCs/>
                <w:i/>
                <w:sz w:val="22"/>
                <w:szCs w:val="22"/>
              </w:rPr>
              <w:t>Катангский</w:t>
            </w:r>
            <w:proofErr w:type="spellEnd"/>
            <w:r w:rsidRPr="00371B84">
              <w:rPr>
                <w:bCs/>
                <w:i/>
                <w:sz w:val="22"/>
                <w:szCs w:val="22"/>
              </w:rPr>
              <w:t xml:space="preserve"> район» на 2019-2024гг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43117" w14:textId="77777777" w:rsidR="0091078B" w:rsidRPr="001C3C1D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1C3C1D">
              <w:rPr>
                <w:bCs/>
                <w:i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2987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08A5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235,9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26B4B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67/</w:t>
            </w:r>
            <w:r w:rsidRPr="00593208">
              <w:rPr>
                <w:bCs/>
                <w:i/>
                <w:sz w:val="22"/>
                <w:szCs w:val="22"/>
              </w:rPr>
              <w:t>72</w:t>
            </w:r>
          </w:p>
        </w:tc>
      </w:tr>
      <w:tr w:rsidR="0091078B" w:rsidRPr="00371B84" w14:paraId="1DAAF78B" w14:textId="77777777" w:rsidTr="0091078B">
        <w:trPr>
          <w:trHeight w:val="140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651C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Муниципальная программа «Устойчивое развитие сельских территорий муниципального образования «</w:t>
            </w:r>
            <w:proofErr w:type="spellStart"/>
            <w:r w:rsidRPr="00371B84">
              <w:rPr>
                <w:bCs/>
                <w:i/>
                <w:sz w:val="22"/>
                <w:szCs w:val="22"/>
              </w:rPr>
              <w:t>Катангский</w:t>
            </w:r>
            <w:proofErr w:type="spellEnd"/>
            <w:r w:rsidRPr="00371B84">
              <w:rPr>
                <w:bCs/>
                <w:i/>
                <w:sz w:val="22"/>
                <w:szCs w:val="22"/>
              </w:rPr>
              <w:t xml:space="preserve"> район» на 2019-2024гг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6B9A4" w14:textId="77777777" w:rsidR="0091078B" w:rsidRPr="001C3C1D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1C3C1D">
              <w:rPr>
                <w:bCs/>
                <w:i/>
                <w:sz w:val="22"/>
                <w:szCs w:val="22"/>
              </w:rPr>
              <w:t>30 957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9395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36 786.9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8E26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21 373,6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82B88" w14:textId="77777777"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69/</w:t>
            </w:r>
            <w:r w:rsidRPr="00593208">
              <w:rPr>
                <w:bCs/>
                <w:i/>
                <w:sz w:val="22"/>
                <w:szCs w:val="22"/>
              </w:rPr>
              <w:t>58</w:t>
            </w:r>
          </w:p>
        </w:tc>
      </w:tr>
      <w:tr w:rsidR="0091078B" w:rsidRPr="00371B84" w14:paraId="288466EC" w14:textId="77777777" w:rsidTr="0091078B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6224" w14:textId="77777777" w:rsidR="0091078B" w:rsidRPr="00371B84" w:rsidRDefault="0091078B" w:rsidP="0091078B">
            <w:pPr>
              <w:jc w:val="center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CE654" w14:textId="77777777" w:rsidR="0091078B" w:rsidRPr="003B2EB5" w:rsidRDefault="0091078B" w:rsidP="0091078B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</w:p>
          <w:p w14:paraId="210D09E5" w14:textId="77777777" w:rsidR="0091078B" w:rsidRPr="003B2EB5" w:rsidRDefault="0091078B" w:rsidP="0091078B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3B2EB5">
              <w:rPr>
                <w:bCs/>
                <w:i/>
                <w:sz w:val="22"/>
                <w:szCs w:val="22"/>
              </w:rPr>
              <w:t>542 222,4</w:t>
            </w:r>
          </w:p>
          <w:p w14:paraId="0C4166D1" w14:textId="77777777" w:rsidR="0091078B" w:rsidRPr="003B2EB5" w:rsidRDefault="0091078B" w:rsidP="0091078B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247C" w14:textId="77777777" w:rsidR="0091078B" w:rsidRPr="00371B84" w:rsidRDefault="0091078B" w:rsidP="0091078B">
            <w:pPr>
              <w:jc w:val="center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657 573,2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8A9B" w14:textId="77777777" w:rsidR="0091078B" w:rsidRPr="00371B84" w:rsidRDefault="0091078B" w:rsidP="0091078B">
            <w:pPr>
              <w:jc w:val="center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598 </w:t>
            </w:r>
            <w:r w:rsidRPr="00593208">
              <w:rPr>
                <w:bCs/>
                <w:i/>
                <w:sz w:val="22"/>
                <w:szCs w:val="22"/>
              </w:rPr>
              <w:t>911</w:t>
            </w:r>
            <w:r w:rsidRPr="00371B84">
              <w:rPr>
                <w:bCs/>
                <w:i/>
                <w:sz w:val="22"/>
                <w:szCs w:val="22"/>
              </w:rPr>
              <w:t xml:space="preserve">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822D1" w14:textId="77777777" w:rsidR="0091078B" w:rsidRDefault="0091078B" w:rsidP="0091078B">
            <w:pPr>
              <w:jc w:val="center"/>
              <w:rPr>
                <w:bCs/>
                <w:i/>
                <w:sz w:val="22"/>
                <w:szCs w:val="22"/>
              </w:rPr>
            </w:pPr>
          </w:p>
          <w:p w14:paraId="0B8C82D9" w14:textId="77777777" w:rsidR="0091078B" w:rsidRPr="00371B84" w:rsidRDefault="0091078B" w:rsidP="009107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110/</w:t>
            </w:r>
            <w:r w:rsidRPr="00593208">
              <w:rPr>
                <w:bCs/>
                <w:i/>
                <w:sz w:val="22"/>
                <w:szCs w:val="22"/>
              </w:rPr>
              <w:t>91</w:t>
            </w:r>
          </w:p>
        </w:tc>
      </w:tr>
    </w:tbl>
    <w:p w14:paraId="7A6D2606" w14:textId="77777777" w:rsidR="00E95821" w:rsidRDefault="00E95821" w:rsidP="00E95821">
      <w:pPr>
        <w:spacing w:line="276" w:lineRule="auto"/>
        <w:ind w:right="4"/>
        <w:jc w:val="both"/>
        <w:rPr>
          <w:iCs/>
          <w:color w:val="000000"/>
          <w:sz w:val="28"/>
          <w:szCs w:val="28"/>
        </w:rPr>
      </w:pPr>
    </w:p>
    <w:p w14:paraId="4858C085" w14:textId="77777777" w:rsidR="00E95821" w:rsidRPr="00593208" w:rsidRDefault="00E95821" w:rsidP="00793321">
      <w:pPr>
        <w:spacing w:line="276" w:lineRule="auto"/>
        <w:ind w:right="4"/>
        <w:jc w:val="both"/>
        <w:rPr>
          <w:iCs/>
          <w:color w:val="000000"/>
          <w:sz w:val="22"/>
          <w:szCs w:val="22"/>
        </w:rPr>
      </w:pPr>
    </w:p>
    <w:p w14:paraId="0FDE9067" w14:textId="77777777" w:rsidR="00DF4396" w:rsidRDefault="009A392C" w:rsidP="00793321">
      <w:pPr>
        <w:spacing w:line="276" w:lineRule="auto"/>
        <w:ind w:right="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F71690">
        <w:rPr>
          <w:iCs/>
          <w:color w:val="000000"/>
          <w:sz w:val="28"/>
          <w:szCs w:val="28"/>
        </w:rPr>
        <w:t xml:space="preserve"> </w:t>
      </w:r>
      <w:r w:rsidR="00DC11C9">
        <w:rPr>
          <w:iCs/>
          <w:color w:val="000000"/>
          <w:sz w:val="28"/>
          <w:szCs w:val="28"/>
        </w:rPr>
        <w:t xml:space="preserve"> </w:t>
      </w:r>
      <w:r w:rsidR="0080636A">
        <w:rPr>
          <w:iCs/>
          <w:color w:val="000000"/>
          <w:sz w:val="28"/>
          <w:szCs w:val="28"/>
        </w:rPr>
        <w:t xml:space="preserve"> </w:t>
      </w:r>
      <w:r w:rsidR="00E95821">
        <w:rPr>
          <w:iCs/>
          <w:color w:val="000000"/>
          <w:sz w:val="28"/>
          <w:szCs w:val="28"/>
        </w:rPr>
        <w:t xml:space="preserve">   </w:t>
      </w:r>
      <w:r>
        <w:rPr>
          <w:iCs/>
          <w:color w:val="000000"/>
          <w:sz w:val="28"/>
          <w:szCs w:val="28"/>
        </w:rPr>
        <w:t>Наибольший процент исполнения у м</w:t>
      </w:r>
      <w:r w:rsidR="00DC11C9" w:rsidRPr="00DC11C9">
        <w:rPr>
          <w:iCs/>
          <w:color w:val="000000"/>
          <w:sz w:val="28"/>
          <w:szCs w:val="28"/>
        </w:rPr>
        <w:t>униципальн</w:t>
      </w:r>
      <w:r>
        <w:rPr>
          <w:iCs/>
          <w:color w:val="000000"/>
          <w:sz w:val="28"/>
          <w:szCs w:val="28"/>
        </w:rPr>
        <w:t>ой</w:t>
      </w:r>
      <w:r w:rsidR="00DC11C9" w:rsidRPr="00DC11C9">
        <w:rPr>
          <w:iCs/>
          <w:color w:val="000000"/>
          <w:sz w:val="28"/>
          <w:szCs w:val="28"/>
        </w:rPr>
        <w:t xml:space="preserve"> программ</w:t>
      </w:r>
      <w:r>
        <w:rPr>
          <w:iCs/>
          <w:color w:val="000000"/>
          <w:sz w:val="28"/>
          <w:szCs w:val="28"/>
        </w:rPr>
        <w:t>ы</w:t>
      </w:r>
      <w:r w:rsidR="00DC11C9" w:rsidRPr="00DC11C9">
        <w:rPr>
          <w:iCs/>
          <w:color w:val="000000"/>
          <w:sz w:val="28"/>
          <w:szCs w:val="28"/>
        </w:rPr>
        <w:t xml:space="preserve"> </w:t>
      </w:r>
      <w:r w:rsidR="00DF4396" w:rsidRPr="00DF4396">
        <w:rPr>
          <w:iCs/>
          <w:color w:val="000000"/>
          <w:sz w:val="28"/>
          <w:szCs w:val="28"/>
        </w:rPr>
        <w:t>«Развитие образования в муниципальном образовании «</w:t>
      </w:r>
      <w:proofErr w:type="spellStart"/>
      <w:r w:rsidR="00DF4396" w:rsidRPr="00DF4396">
        <w:rPr>
          <w:iCs/>
          <w:color w:val="000000"/>
          <w:sz w:val="28"/>
          <w:szCs w:val="28"/>
        </w:rPr>
        <w:t>Катангский</w:t>
      </w:r>
      <w:proofErr w:type="spellEnd"/>
      <w:r w:rsidR="00DF4396" w:rsidRPr="00DF4396">
        <w:rPr>
          <w:iCs/>
          <w:color w:val="000000"/>
          <w:sz w:val="28"/>
          <w:szCs w:val="28"/>
        </w:rPr>
        <w:t xml:space="preserve"> район» на 2019-2024гг</w:t>
      </w:r>
      <w:r w:rsidR="00DF4396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» - 99%</w:t>
      </w:r>
      <w:r w:rsidR="00DF4396">
        <w:rPr>
          <w:iCs/>
          <w:color w:val="000000"/>
          <w:sz w:val="28"/>
          <w:szCs w:val="28"/>
        </w:rPr>
        <w:t xml:space="preserve">; </w:t>
      </w:r>
      <w:r w:rsidR="00840E0B">
        <w:rPr>
          <w:iCs/>
          <w:color w:val="000000"/>
          <w:sz w:val="28"/>
          <w:szCs w:val="28"/>
        </w:rPr>
        <w:t>н</w:t>
      </w:r>
      <w:r w:rsidR="00DF4396">
        <w:rPr>
          <w:iCs/>
          <w:color w:val="000000"/>
          <w:sz w:val="28"/>
          <w:szCs w:val="28"/>
        </w:rPr>
        <w:t>аименьшее исполнение -</w:t>
      </w:r>
      <w:r w:rsidR="00DF4396" w:rsidRPr="00DF4396">
        <w:t xml:space="preserve"> </w:t>
      </w:r>
      <w:r w:rsidR="00840E0B">
        <w:rPr>
          <w:iCs/>
          <w:color w:val="000000"/>
          <w:sz w:val="28"/>
          <w:szCs w:val="28"/>
        </w:rPr>
        <w:t xml:space="preserve"> м</w:t>
      </w:r>
      <w:r w:rsidR="00840E0B" w:rsidRPr="00DF4396">
        <w:rPr>
          <w:iCs/>
          <w:color w:val="000000"/>
          <w:sz w:val="28"/>
          <w:szCs w:val="28"/>
        </w:rPr>
        <w:t>униципальная программа «Устойчивое развитие сельских территорий муниципального образования «</w:t>
      </w:r>
      <w:proofErr w:type="spellStart"/>
      <w:r w:rsidR="00840E0B" w:rsidRPr="00DF4396">
        <w:rPr>
          <w:iCs/>
          <w:color w:val="000000"/>
          <w:sz w:val="28"/>
          <w:szCs w:val="28"/>
        </w:rPr>
        <w:t>Катангский</w:t>
      </w:r>
      <w:proofErr w:type="spellEnd"/>
      <w:r w:rsidR="00840E0B" w:rsidRPr="00DF4396">
        <w:rPr>
          <w:iCs/>
          <w:color w:val="000000"/>
          <w:sz w:val="28"/>
          <w:szCs w:val="28"/>
        </w:rPr>
        <w:t xml:space="preserve"> район» на 2019-2024гг</w:t>
      </w:r>
      <w:r w:rsidR="00840E0B">
        <w:rPr>
          <w:iCs/>
          <w:color w:val="000000"/>
          <w:sz w:val="28"/>
          <w:szCs w:val="28"/>
        </w:rPr>
        <w:t>.» - 58%.</w:t>
      </w:r>
    </w:p>
    <w:p w14:paraId="685669FA" w14:textId="77777777" w:rsidR="00277619" w:rsidRDefault="00F71690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</w:t>
      </w:r>
      <w:r w:rsidR="00E95821">
        <w:rPr>
          <w:iCs/>
          <w:color w:val="000000"/>
          <w:sz w:val="28"/>
          <w:szCs w:val="28"/>
        </w:rPr>
        <w:t xml:space="preserve">   </w:t>
      </w:r>
      <w:r>
        <w:rPr>
          <w:iCs/>
          <w:color w:val="000000"/>
          <w:sz w:val="28"/>
          <w:szCs w:val="28"/>
        </w:rPr>
        <w:t xml:space="preserve"> </w:t>
      </w:r>
      <w:r w:rsidR="001017B7">
        <w:rPr>
          <w:iCs/>
          <w:color w:val="000000"/>
          <w:sz w:val="28"/>
          <w:szCs w:val="28"/>
        </w:rPr>
        <w:t>Т</w:t>
      </w:r>
      <w:r w:rsidR="00277619" w:rsidRPr="00032CA1">
        <w:rPr>
          <w:iCs/>
          <w:color w:val="000000"/>
          <w:sz w:val="28"/>
          <w:szCs w:val="28"/>
        </w:rPr>
        <w:t xml:space="preserve">аким образом, </w:t>
      </w:r>
      <w:r w:rsidR="00277619" w:rsidRPr="00032CA1">
        <w:rPr>
          <w:sz w:val="28"/>
          <w:szCs w:val="28"/>
        </w:rPr>
        <w:t xml:space="preserve">по сравнению с утвержденными назначениями по </w:t>
      </w:r>
      <w:r w:rsidR="002C57D0" w:rsidRPr="00032CA1">
        <w:rPr>
          <w:sz w:val="28"/>
          <w:szCs w:val="28"/>
        </w:rPr>
        <w:t xml:space="preserve">сводной </w:t>
      </w:r>
      <w:r w:rsidR="00277619" w:rsidRPr="00032CA1">
        <w:rPr>
          <w:sz w:val="28"/>
          <w:szCs w:val="28"/>
        </w:rPr>
        <w:t>бюджетной росписи исполнение муници</w:t>
      </w:r>
      <w:r w:rsidR="002C57D0" w:rsidRPr="00032CA1">
        <w:rPr>
          <w:sz w:val="28"/>
          <w:szCs w:val="28"/>
        </w:rPr>
        <w:t xml:space="preserve">пальных программ составило </w:t>
      </w:r>
      <w:r w:rsidR="00D060CE" w:rsidRPr="00032CA1">
        <w:rPr>
          <w:sz w:val="28"/>
          <w:szCs w:val="28"/>
        </w:rPr>
        <w:t>9</w:t>
      </w:r>
      <w:r w:rsidR="00840E0B">
        <w:rPr>
          <w:sz w:val="28"/>
          <w:szCs w:val="28"/>
        </w:rPr>
        <w:t>1</w:t>
      </w:r>
      <w:r w:rsidR="00277619" w:rsidRPr="00032CA1">
        <w:rPr>
          <w:sz w:val="28"/>
          <w:szCs w:val="28"/>
        </w:rPr>
        <w:t>%</w:t>
      </w:r>
      <w:r w:rsidR="00D060CE" w:rsidRPr="00032CA1">
        <w:rPr>
          <w:sz w:val="28"/>
          <w:szCs w:val="28"/>
        </w:rPr>
        <w:t>.</w:t>
      </w:r>
      <w:r w:rsidR="00277619" w:rsidRPr="00032CA1">
        <w:rPr>
          <w:sz w:val="28"/>
          <w:szCs w:val="28"/>
        </w:rPr>
        <w:t xml:space="preserve">    </w:t>
      </w:r>
    </w:p>
    <w:p w14:paraId="562C7C41" w14:textId="77777777" w:rsidR="00BD1F1D" w:rsidRDefault="00EA2BE8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690">
        <w:rPr>
          <w:sz w:val="28"/>
          <w:szCs w:val="28"/>
        </w:rPr>
        <w:t xml:space="preserve">  </w:t>
      </w:r>
      <w:r w:rsidR="00BD1F1D">
        <w:rPr>
          <w:sz w:val="28"/>
          <w:szCs w:val="28"/>
        </w:rPr>
        <w:t>Муниципальные программы</w:t>
      </w:r>
      <w:r w:rsidR="00DD63EC">
        <w:rPr>
          <w:sz w:val="28"/>
          <w:szCs w:val="28"/>
        </w:rPr>
        <w:t>, их рейтинги</w:t>
      </w:r>
      <w:r w:rsidR="00BD1F1D">
        <w:rPr>
          <w:sz w:val="28"/>
          <w:szCs w:val="28"/>
        </w:rPr>
        <w:t xml:space="preserve"> и отчеты о результатах их исполнения опубликованы на официальном сайте МО «</w:t>
      </w:r>
      <w:proofErr w:type="spellStart"/>
      <w:r w:rsidR="00BD1F1D">
        <w:rPr>
          <w:sz w:val="28"/>
          <w:szCs w:val="28"/>
        </w:rPr>
        <w:t>Катангский</w:t>
      </w:r>
      <w:proofErr w:type="spellEnd"/>
      <w:r w:rsidR="00BD1F1D">
        <w:rPr>
          <w:sz w:val="28"/>
          <w:szCs w:val="28"/>
        </w:rPr>
        <w:t xml:space="preserve"> район».</w:t>
      </w:r>
    </w:p>
    <w:p w14:paraId="03A79AB1" w14:textId="77777777" w:rsidR="00BD1F1D" w:rsidRPr="00032CA1" w:rsidRDefault="00840E0B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rFonts w:eastAsiaTheme="minorEastAsia" w:cstheme="minorBidi"/>
          <w:bCs/>
          <w:noProof/>
          <w:sz w:val="28"/>
          <w:szCs w:val="22"/>
        </w:rPr>
        <w:t xml:space="preserve"> </w:t>
      </w:r>
    </w:p>
    <w:p w14:paraId="4FE619F1" w14:textId="77777777" w:rsidR="00E568C9" w:rsidRDefault="00E568C9" w:rsidP="00793321">
      <w:pPr>
        <w:spacing w:line="276" w:lineRule="auto"/>
        <w:ind w:right="4"/>
        <w:jc w:val="center"/>
        <w:rPr>
          <w:b/>
          <w:sz w:val="28"/>
          <w:szCs w:val="28"/>
        </w:rPr>
      </w:pPr>
      <w:r w:rsidRPr="00CF44E7">
        <w:rPr>
          <w:b/>
          <w:sz w:val="28"/>
          <w:szCs w:val="28"/>
        </w:rPr>
        <w:t>Дорожный фонд МО «</w:t>
      </w:r>
      <w:proofErr w:type="spellStart"/>
      <w:r w:rsidRPr="00CF44E7">
        <w:rPr>
          <w:b/>
          <w:sz w:val="28"/>
          <w:szCs w:val="28"/>
        </w:rPr>
        <w:t>Катангский</w:t>
      </w:r>
      <w:proofErr w:type="spellEnd"/>
      <w:r w:rsidRPr="00CF44E7">
        <w:rPr>
          <w:b/>
          <w:sz w:val="28"/>
          <w:szCs w:val="28"/>
        </w:rPr>
        <w:t xml:space="preserve"> район»</w:t>
      </w:r>
    </w:p>
    <w:p w14:paraId="497E21BE" w14:textId="77777777" w:rsidR="00201CA8" w:rsidRPr="00032CA1" w:rsidRDefault="00201CA8" w:rsidP="00793321">
      <w:pPr>
        <w:spacing w:line="276" w:lineRule="auto"/>
        <w:ind w:right="4"/>
        <w:jc w:val="center"/>
        <w:rPr>
          <w:b/>
          <w:sz w:val="28"/>
          <w:szCs w:val="28"/>
        </w:rPr>
      </w:pPr>
    </w:p>
    <w:p w14:paraId="06E16525" w14:textId="77777777" w:rsidR="00E568C9" w:rsidRPr="00032CA1" w:rsidRDefault="00612637" w:rsidP="0079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1690">
        <w:rPr>
          <w:sz w:val="28"/>
          <w:szCs w:val="28"/>
        </w:rPr>
        <w:t xml:space="preserve"> </w:t>
      </w:r>
      <w:r w:rsidR="00E568C9" w:rsidRPr="00032CA1">
        <w:rPr>
          <w:sz w:val="28"/>
          <w:szCs w:val="28"/>
        </w:rPr>
        <w:t>Решением Думы МО «</w:t>
      </w:r>
      <w:proofErr w:type="spellStart"/>
      <w:r w:rsidR="00E568C9" w:rsidRPr="00032CA1">
        <w:rPr>
          <w:sz w:val="28"/>
          <w:szCs w:val="28"/>
        </w:rPr>
        <w:t>Катангский</w:t>
      </w:r>
      <w:proofErr w:type="spellEnd"/>
      <w:r w:rsidR="00E568C9" w:rsidRPr="00032CA1">
        <w:rPr>
          <w:sz w:val="28"/>
          <w:szCs w:val="28"/>
        </w:rPr>
        <w:t xml:space="preserve"> район» №3/6 от 25.10.2013 года "О создании муниципального дорожного фонда муниципального образования "</w:t>
      </w:r>
      <w:proofErr w:type="spellStart"/>
      <w:r w:rsidR="00E568C9" w:rsidRPr="00032CA1">
        <w:rPr>
          <w:sz w:val="28"/>
          <w:szCs w:val="28"/>
        </w:rPr>
        <w:t>Катангский</w:t>
      </w:r>
      <w:proofErr w:type="spellEnd"/>
      <w:r w:rsidR="00E568C9" w:rsidRPr="00032CA1">
        <w:rPr>
          <w:sz w:val="28"/>
          <w:szCs w:val="28"/>
        </w:rPr>
        <w:t xml:space="preserve"> район" создан дорожный фонд МО «</w:t>
      </w:r>
      <w:proofErr w:type="spellStart"/>
      <w:r w:rsidR="00E568C9" w:rsidRPr="00032CA1">
        <w:rPr>
          <w:sz w:val="28"/>
          <w:szCs w:val="28"/>
        </w:rPr>
        <w:t>Катангский</w:t>
      </w:r>
      <w:proofErr w:type="spellEnd"/>
      <w:r w:rsidR="00E568C9" w:rsidRPr="00032CA1">
        <w:rPr>
          <w:sz w:val="28"/>
          <w:szCs w:val="28"/>
        </w:rPr>
        <w:t xml:space="preserve"> район».  </w:t>
      </w:r>
      <w:r w:rsidR="00535669">
        <w:rPr>
          <w:sz w:val="28"/>
          <w:szCs w:val="28"/>
        </w:rPr>
        <w:t>В соответствии со ст.</w:t>
      </w:r>
      <w:r w:rsidR="00E4618C">
        <w:rPr>
          <w:sz w:val="28"/>
          <w:szCs w:val="28"/>
        </w:rPr>
        <w:t>12</w:t>
      </w:r>
      <w:r w:rsidR="00535669">
        <w:rPr>
          <w:sz w:val="28"/>
          <w:szCs w:val="28"/>
        </w:rPr>
        <w:t xml:space="preserve"> Решения о бюджете </w:t>
      </w:r>
      <w:r w:rsidR="00E4618C">
        <w:rPr>
          <w:sz w:val="28"/>
          <w:szCs w:val="28"/>
        </w:rPr>
        <w:t xml:space="preserve"> муниципального образования «</w:t>
      </w:r>
      <w:proofErr w:type="spellStart"/>
      <w:r w:rsidR="00E4618C">
        <w:rPr>
          <w:sz w:val="28"/>
          <w:szCs w:val="28"/>
        </w:rPr>
        <w:t>Катангский</w:t>
      </w:r>
      <w:proofErr w:type="spellEnd"/>
      <w:r w:rsidR="00E4618C">
        <w:rPr>
          <w:sz w:val="28"/>
          <w:szCs w:val="28"/>
        </w:rPr>
        <w:t xml:space="preserve"> район»</w:t>
      </w:r>
      <w:r w:rsidR="00492154">
        <w:rPr>
          <w:sz w:val="28"/>
          <w:szCs w:val="28"/>
        </w:rPr>
        <w:t xml:space="preserve"> от 17.12.2019 года №4/17</w:t>
      </w:r>
      <w:r w:rsidR="00E4618C">
        <w:rPr>
          <w:sz w:val="28"/>
          <w:szCs w:val="28"/>
        </w:rPr>
        <w:t xml:space="preserve"> </w:t>
      </w:r>
      <w:r w:rsidR="00535669" w:rsidRPr="00535669">
        <w:rPr>
          <w:sz w:val="28"/>
          <w:szCs w:val="28"/>
        </w:rPr>
        <w:t xml:space="preserve">бюджетные ассигнования с учетом остатков составили – </w:t>
      </w:r>
      <w:r w:rsidR="00492154">
        <w:rPr>
          <w:sz w:val="28"/>
          <w:szCs w:val="28"/>
        </w:rPr>
        <w:t>54 796,3</w:t>
      </w:r>
      <w:r w:rsidR="00535669" w:rsidRPr="00535669">
        <w:rPr>
          <w:sz w:val="28"/>
          <w:szCs w:val="28"/>
        </w:rPr>
        <w:t xml:space="preserve"> тыс. рублей</w:t>
      </w:r>
      <w:r w:rsidR="00492154">
        <w:rPr>
          <w:sz w:val="28"/>
          <w:szCs w:val="28"/>
        </w:rPr>
        <w:t>.</w:t>
      </w:r>
      <w:r w:rsidR="00E568C9" w:rsidRPr="00032CA1">
        <w:rPr>
          <w:sz w:val="28"/>
          <w:szCs w:val="28"/>
        </w:rPr>
        <w:t xml:space="preserve">  Поступления  акцизов  на  нефтепродукты  в  20</w:t>
      </w:r>
      <w:r w:rsidR="00492154">
        <w:rPr>
          <w:sz w:val="28"/>
          <w:szCs w:val="28"/>
        </w:rPr>
        <w:t>20</w:t>
      </w:r>
      <w:r w:rsidR="00E568C9" w:rsidRPr="00032CA1">
        <w:rPr>
          <w:sz w:val="28"/>
          <w:szCs w:val="28"/>
        </w:rPr>
        <w:t xml:space="preserve"> году составило – </w:t>
      </w:r>
      <w:r w:rsidR="00492154">
        <w:rPr>
          <w:sz w:val="28"/>
          <w:szCs w:val="28"/>
        </w:rPr>
        <w:t>19 387</w:t>
      </w:r>
      <w:r w:rsidR="00E568C9" w:rsidRPr="00032CA1">
        <w:rPr>
          <w:sz w:val="28"/>
          <w:szCs w:val="28"/>
        </w:rPr>
        <w:t xml:space="preserve"> тыс. рублей, израсходовано на расчистк</w:t>
      </w:r>
      <w:r w:rsidR="008E41EB">
        <w:rPr>
          <w:sz w:val="28"/>
          <w:szCs w:val="28"/>
        </w:rPr>
        <w:t xml:space="preserve">у </w:t>
      </w:r>
      <w:r w:rsidR="00E568C9" w:rsidRPr="00032CA1">
        <w:rPr>
          <w:sz w:val="28"/>
          <w:szCs w:val="28"/>
        </w:rPr>
        <w:t xml:space="preserve">и содержание зимника </w:t>
      </w:r>
      <w:r w:rsidR="00535669">
        <w:rPr>
          <w:sz w:val="28"/>
          <w:szCs w:val="28"/>
        </w:rPr>
        <w:t xml:space="preserve">– </w:t>
      </w:r>
      <w:r w:rsidR="001C4394" w:rsidRPr="001C4394">
        <w:rPr>
          <w:sz w:val="28"/>
          <w:szCs w:val="28"/>
        </w:rPr>
        <w:t>24 328</w:t>
      </w:r>
      <w:r w:rsidR="001C4394">
        <w:rPr>
          <w:sz w:val="28"/>
          <w:szCs w:val="28"/>
        </w:rPr>
        <w:t xml:space="preserve"> </w:t>
      </w:r>
      <w:r w:rsidR="001C4394">
        <w:rPr>
          <w:sz w:val="20"/>
          <w:szCs w:val="20"/>
        </w:rPr>
        <w:t xml:space="preserve"> </w:t>
      </w:r>
      <w:r w:rsidR="00535669">
        <w:rPr>
          <w:sz w:val="28"/>
          <w:szCs w:val="28"/>
        </w:rPr>
        <w:t xml:space="preserve">тыс. рублей, что </w:t>
      </w:r>
      <w:r w:rsidR="001C4394">
        <w:rPr>
          <w:sz w:val="28"/>
          <w:szCs w:val="28"/>
        </w:rPr>
        <w:t>больше чем в 2019</w:t>
      </w:r>
      <w:r w:rsidR="00535669">
        <w:rPr>
          <w:sz w:val="28"/>
          <w:szCs w:val="28"/>
        </w:rPr>
        <w:t xml:space="preserve"> </w:t>
      </w:r>
      <w:r w:rsidR="008A78B9">
        <w:rPr>
          <w:sz w:val="28"/>
          <w:szCs w:val="28"/>
        </w:rPr>
        <w:t xml:space="preserve">году на 10 859,3 тыс. рублей или </w:t>
      </w:r>
      <w:r w:rsidR="00535669">
        <w:rPr>
          <w:sz w:val="28"/>
          <w:szCs w:val="28"/>
        </w:rPr>
        <w:t xml:space="preserve"> на </w:t>
      </w:r>
      <w:r w:rsidR="001C4394">
        <w:rPr>
          <w:sz w:val="28"/>
          <w:szCs w:val="28"/>
        </w:rPr>
        <w:t>81</w:t>
      </w:r>
      <w:r w:rsidR="00CF44E7">
        <w:rPr>
          <w:sz w:val="28"/>
          <w:szCs w:val="28"/>
        </w:rPr>
        <w:t>%</w:t>
      </w:r>
      <w:r w:rsidR="00E568C9" w:rsidRPr="00032CA1">
        <w:rPr>
          <w:sz w:val="28"/>
          <w:szCs w:val="28"/>
        </w:rPr>
        <w:t xml:space="preserve">.            </w:t>
      </w:r>
    </w:p>
    <w:p w14:paraId="0FF1FE3B" w14:textId="77777777" w:rsidR="001C4394" w:rsidRDefault="00201CA8" w:rsidP="00793321">
      <w:pPr>
        <w:widowControl w:val="0"/>
        <w:spacing w:line="276" w:lineRule="auto"/>
        <w:ind w:right="4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lastRenderedPageBreak/>
        <w:t xml:space="preserve"> </w:t>
      </w:r>
      <w:r w:rsidR="001C4394">
        <w:rPr>
          <w:b/>
          <w:sz w:val="28"/>
          <w:szCs w:val="28"/>
          <w:lang w:eastAsia="en-US"/>
        </w:rPr>
        <w:t xml:space="preserve"> </w:t>
      </w:r>
      <w:r w:rsidR="001C4394">
        <w:rPr>
          <w:sz w:val="28"/>
          <w:szCs w:val="28"/>
        </w:rPr>
        <w:t xml:space="preserve"> </w:t>
      </w:r>
    </w:p>
    <w:p w14:paraId="51B2E357" w14:textId="77777777" w:rsidR="00C71072" w:rsidRDefault="00C71072" w:rsidP="00793321">
      <w:pPr>
        <w:widowControl w:val="0"/>
        <w:spacing w:line="276" w:lineRule="auto"/>
        <w:ind w:right="4"/>
        <w:jc w:val="center"/>
        <w:rPr>
          <w:b/>
          <w:sz w:val="28"/>
          <w:szCs w:val="28"/>
        </w:rPr>
      </w:pPr>
      <w:r w:rsidRPr="007B59CA">
        <w:rPr>
          <w:b/>
          <w:sz w:val="28"/>
          <w:szCs w:val="28"/>
        </w:rPr>
        <w:t>Анализ дебиторск</w:t>
      </w:r>
      <w:r w:rsidR="00AB1608" w:rsidRPr="007B59CA">
        <w:rPr>
          <w:b/>
          <w:sz w:val="28"/>
          <w:szCs w:val="28"/>
        </w:rPr>
        <w:t>ой и кредиторской задолженности</w:t>
      </w:r>
    </w:p>
    <w:p w14:paraId="56C86C80" w14:textId="77777777" w:rsidR="00612637" w:rsidRPr="00032CA1" w:rsidRDefault="00612637" w:rsidP="00793321">
      <w:pPr>
        <w:widowControl w:val="0"/>
        <w:spacing w:line="276" w:lineRule="auto"/>
        <w:ind w:right="4"/>
        <w:jc w:val="center"/>
        <w:rPr>
          <w:b/>
          <w:sz w:val="28"/>
          <w:szCs w:val="28"/>
        </w:rPr>
      </w:pPr>
    </w:p>
    <w:p w14:paraId="61F759EB" w14:textId="77777777" w:rsidR="007942DD" w:rsidRPr="00032CA1" w:rsidRDefault="00F71690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8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376E0" w:rsidRPr="00032CA1">
        <w:rPr>
          <w:sz w:val="28"/>
          <w:szCs w:val="28"/>
        </w:rPr>
        <w:t>Согласно Балансу исполнения бюджета (ф.0503120)</w:t>
      </w:r>
      <w:r w:rsidR="004776E6">
        <w:rPr>
          <w:sz w:val="28"/>
          <w:szCs w:val="28"/>
        </w:rPr>
        <w:t>, сведениями о дебито</w:t>
      </w:r>
      <w:r w:rsidR="00E95821">
        <w:rPr>
          <w:sz w:val="28"/>
          <w:szCs w:val="28"/>
        </w:rPr>
        <w:t>р</w:t>
      </w:r>
      <w:r w:rsidR="004776E6">
        <w:rPr>
          <w:sz w:val="28"/>
          <w:szCs w:val="28"/>
        </w:rPr>
        <w:t>ской и кредиторской задолженности (ф.0503169)</w:t>
      </w:r>
      <w:r w:rsidR="00C376E0" w:rsidRPr="00032CA1">
        <w:rPr>
          <w:sz w:val="28"/>
          <w:szCs w:val="28"/>
        </w:rPr>
        <w:t xml:space="preserve"> п</w:t>
      </w:r>
      <w:r w:rsidR="00220AB3" w:rsidRPr="00032CA1">
        <w:rPr>
          <w:sz w:val="28"/>
          <w:szCs w:val="28"/>
        </w:rPr>
        <w:t>о состоянию на 01.01.</w:t>
      </w:r>
      <w:r w:rsidR="00205415" w:rsidRPr="00032CA1">
        <w:rPr>
          <w:sz w:val="28"/>
          <w:szCs w:val="28"/>
        </w:rPr>
        <w:t>20</w:t>
      </w:r>
      <w:r w:rsidR="00572BD4">
        <w:rPr>
          <w:sz w:val="28"/>
          <w:szCs w:val="28"/>
        </w:rPr>
        <w:t>2</w:t>
      </w:r>
      <w:r w:rsidR="008A78B9">
        <w:rPr>
          <w:sz w:val="28"/>
          <w:szCs w:val="28"/>
        </w:rPr>
        <w:t>1</w:t>
      </w:r>
      <w:r w:rsidR="006F0F96" w:rsidRPr="00032CA1">
        <w:rPr>
          <w:sz w:val="28"/>
          <w:szCs w:val="28"/>
        </w:rPr>
        <w:t xml:space="preserve"> </w:t>
      </w:r>
      <w:r w:rsidR="00220AB3" w:rsidRPr="00032CA1">
        <w:rPr>
          <w:sz w:val="28"/>
          <w:szCs w:val="28"/>
        </w:rPr>
        <w:t>года</w:t>
      </w:r>
      <w:r w:rsidR="00450A90" w:rsidRPr="00032CA1">
        <w:rPr>
          <w:sz w:val="28"/>
          <w:szCs w:val="28"/>
        </w:rPr>
        <w:t xml:space="preserve"> имеется</w:t>
      </w:r>
      <w:r w:rsidR="007942DD" w:rsidRPr="00032CA1">
        <w:rPr>
          <w:sz w:val="28"/>
          <w:szCs w:val="28"/>
        </w:rPr>
        <w:t>:</w:t>
      </w:r>
    </w:p>
    <w:p w14:paraId="69416A07" w14:textId="77777777" w:rsidR="001948CB" w:rsidRPr="00E64D88" w:rsidRDefault="007942DD" w:rsidP="00793321">
      <w:pPr>
        <w:spacing w:line="276" w:lineRule="auto"/>
        <w:ind w:right="4"/>
        <w:jc w:val="both"/>
        <w:rPr>
          <w:sz w:val="28"/>
          <w:szCs w:val="28"/>
        </w:rPr>
      </w:pPr>
      <w:r w:rsidRPr="00DF1288">
        <w:rPr>
          <w:sz w:val="28"/>
          <w:szCs w:val="28"/>
        </w:rPr>
        <w:t>-</w:t>
      </w:r>
      <w:r w:rsidR="00220AB3" w:rsidRPr="00DF1288">
        <w:rPr>
          <w:sz w:val="28"/>
          <w:szCs w:val="28"/>
        </w:rPr>
        <w:t xml:space="preserve"> дебиторская задолженность </w:t>
      </w:r>
      <w:r w:rsidR="00AE06F9" w:rsidRPr="00DF1288">
        <w:rPr>
          <w:sz w:val="28"/>
          <w:szCs w:val="28"/>
        </w:rPr>
        <w:t>МО «</w:t>
      </w:r>
      <w:proofErr w:type="spellStart"/>
      <w:r w:rsidR="00AE06F9" w:rsidRPr="00DF1288">
        <w:rPr>
          <w:sz w:val="28"/>
          <w:szCs w:val="28"/>
        </w:rPr>
        <w:t>Катангский</w:t>
      </w:r>
      <w:proofErr w:type="spellEnd"/>
      <w:r w:rsidR="00AE06F9" w:rsidRPr="00DF1288">
        <w:rPr>
          <w:sz w:val="28"/>
          <w:szCs w:val="28"/>
        </w:rPr>
        <w:t xml:space="preserve"> район»</w:t>
      </w:r>
      <w:r w:rsidR="004A129F" w:rsidRPr="00DF1288">
        <w:rPr>
          <w:sz w:val="28"/>
          <w:szCs w:val="28"/>
        </w:rPr>
        <w:t xml:space="preserve"> </w:t>
      </w:r>
      <w:r w:rsidR="009112A3" w:rsidRPr="00DF1288">
        <w:rPr>
          <w:sz w:val="28"/>
          <w:szCs w:val="28"/>
        </w:rPr>
        <w:t xml:space="preserve">в сумме </w:t>
      </w:r>
      <w:r w:rsidR="00AB1608" w:rsidRPr="00DF1288">
        <w:rPr>
          <w:sz w:val="28"/>
          <w:szCs w:val="28"/>
        </w:rPr>
        <w:t xml:space="preserve"> </w:t>
      </w:r>
      <w:r w:rsidR="00EE2D31">
        <w:rPr>
          <w:sz w:val="28"/>
          <w:szCs w:val="28"/>
        </w:rPr>
        <w:t>5</w:t>
      </w:r>
      <w:r w:rsidR="004776E6">
        <w:rPr>
          <w:sz w:val="28"/>
          <w:szCs w:val="28"/>
        </w:rPr>
        <w:t>98 569,6</w:t>
      </w:r>
      <w:r w:rsidR="00450A90" w:rsidRPr="00DF1288">
        <w:rPr>
          <w:sz w:val="28"/>
          <w:szCs w:val="28"/>
        </w:rPr>
        <w:t xml:space="preserve"> </w:t>
      </w:r>
      <w:r w:rsidR="003764BB" w:rsidRPr="00DF1288">
        <w:rPr>
          <w:sz w:val="28"/>
          <w:szCs w:val="28"/>
        </w:rPr>
        <w:t xml:space="preserve">тыс. рублей, </w:t>
      </w:r>
      <w:r w:rsidR="00BF5E5D" w:rsidRPr="00DF1288">
        <w:rPr>
          <w:sz w:val="28"/>
          <w:szCs w:val="28"/>
        </w:rPr>
        <w:t xml:space="preserve">их них просроченная задолженность </w:t>
      </w:r>
      <w:r w:rsidR="0054595D" w:rsidRPr="00E64D88">
        <w:rPr>
          <w:sz w:val="28"/>
          <w:szCs w:val="28"/>
        </w:rPr>
        <w:t>1093,6</w:t>
      </w:r>
      <w:r w:rsidR="00BF5E5D" w:rsidRPr="00E64D88">
        <w:rPr>
          <w:sz w:val="28"/>
          <w:szCs w:val="28"/>
        </w:rPr>
        <w:t xml:space="preserve"> тыс. рублей. </w:t>
      </w:r>
    </w:p>
    <w:p w14:paraId="0D8D90B2" w14:textId="77777777" w:rsidR="00474EE4" w:rsidRDefault="007942DD" w:rsidP="00793321">
      <w:pPr>
        <w:spacing w:line="276" w:lineRule="auto"/>
        <w:ind w:right="4"/>
        <w:jc w:val="both"/>
        <w:rPr>
          <w:sz w:val="28"/>
          <w:szCs w:val="28"/>
        </w:rPr>
      </w:pPr>
      <w:r w:rsidRPr="00474EE4">
        <w:rPr>
          <w:sz w:val="28"/>
          <w:szCs w:val="28"/>
        </w:rPr>
        <w:t>-</w:t>
      </w:r>
      <w:r w:rsidR="00123462" w:rsidRPr="00474EE4">
        <w:rPr>
          <w:sz w:val="28"/>
          <w:szCs w:val="28"/>
        </w:rPr>
        <w:t xml:space="preserve"> кредиторск</w:t>
      </w:r>
      <w:r w:rsidRPr="00474EE4">
        <w:rPr>
          <w:sz w:val="28"/>
          <w:szCs w:val="28"/>
        </w:rPr>
        <w:t>ая</w:t>
      </w:r>
      <w:r w:rsidR="00123462" w:rsidRPr="00474EE4">
        <w:rPr>
          <w:sz w:val="28"/>
          <w:szCs w:val="28"/>
        </w:rPr>
        <w:t xml:space="preserve"> задолженност</w:t>
      </w:r>
      <w:r w:rsidRPr="00474EE4">
        <w:rPr>
          <w:sz w:val="28"/>
          <w:szCs w:val="28"/>
        </w:rPr>
        <w:t>ь</w:t>
      </w:r>
      <w:r w:rsidR="00123462" w:rsidRPr="00474EE4">
        <w:rPr>
          <w:sz w:val="28"/>
          <w:szCs w:val="28"/>
        </w:rPr>
        <w:t xml:space="preserve"> на 01.01.</w:t>
      </w:r>
      <w:r w:rsidR="00205415" w:rsidRPr="00474EE4">
        <w:rPr>
          <w:sz w:val="28"/>
          <w:szCs w:val="28"/>
        </w:rPr>
        <w:t>20</w:t>
      </w:r>
      <w:r w:rsidR="0054595D">
        <w:rPr>
          <w:sz w:val="28"/>
          <w:szCs w:val="28"/>
        </w:rPr>
        <w:t>2</w:t>
      </w:r>
      <w:r w:rsidR="004776E6">
        <w:rPr>
          <w:sz w:val="28"/>
          <w:szCs w:val="28"/>
        </w:rPr>
        <w:t>1</w:t>
      </w:r>
      <w:r w:rsidR="00123462" w:rsidRPr="00474EE4">
        <w:rPr>
          <w:sz w:val="28"/>
          <w:szCs w:val="28"/>
        </w:rPr>
        <w:t xml:space="preserve"> г. составила </w:t>
      </w:r>
      <w:r w:rsidR="006F5599">
        <w:rPr>
          <w:sz w:val="28"/>
          <w:szCs w:val="28"/>
        </w:rPr>
        <w:t xml:space="preserve">603 148,2 </w:t>
      </w:r>
      <w:r w:rsidR="00BF5E5D" w:rsidRPr="00474EE4">
        <w:rPr>
          <w:sz w:val="28"/>
          <w:szCs w:val="28"/>
        </w:rPr>
        <w:t>тыс. рублей,</w:t>
      </w:r>
      <w:r w:rsidR="006F5599">
        <w:rPr>
          <w:sz w:val="28"/>
          <w:szCs w:val="28"/>
        </w:rPr>
        <w:t xml:space="preserve"> </w:t>
      </w:r>
      <w:r w:rsidR="00BF5E5D" w:rsidRPr="00474EE4">
        <w:rPr>
          <w:sz w:val="28"/>
          <w:szCs w:val="28"/>
        </w:rPr>
        <w:t xml:space="preserve"> просроченная </w:t>
      </w:r>
      <w:r w:rsidR="006F5599">
        <w:rPr>
          <w:sz w:val="28"/>
          <w:szCs w:val="28"/>
        </w:rPr>
        <w:t>задолженность отсутствует.</w:t>
      </w:r>
      <w:r w:rsidR="00BF5E5D" w:rsidRPr="00474EE4">
        <w:rPr>
          <w:sz w:val="28"/>
          <w:szCs w:val="28"/>
        </w:rPr>
        <w:t xml:space="preserve"> </w:t>
      </w:r>
      <w:r w:rsidR="00944770" w:rsidRPr="00474EE4">
        <w:rPr>
          <w:sz w:val="28"/>
          <w:szCs w:val="28"/>
        </w:rPr>
        <w:t>Из общей с</w:t>
      </w:r>
      <w:r w:rsidR="00513F99" w:rsidRPr="00474EE4">
        <w:rPr>
          <w:sz w:val="28"/>
          <w:szCs w:val="28"/>
        </w:rPr>
        <w:t>у</w:t>
      </w:r>
      <w:r w:rsidR="00E64D88">
        <w:rPr>
          <w:sz w:val="28"/>
          <w:szCs w:val="28"/>
        </w:rPr>
        <w:t>ммы кредиторской задолженности</w:t>
      </w:r>
      <w:r w:rsidR="00AF2A7A">
        <w:rPr>
          <w:sz w:val="28"/>
          <w:szCs w:val="28"/>
        </w:rPr>
        <w:t xml:space="preserve"> -</w:t>
      </w:r>
      <w:r w:rsidR="00E64D88">
        <w:rPr>
          <w:sz w:val="28"/>
          <w:szCs w:val="28"/>
        </w:rPr>
        <w:t xml:space="preserve"> 653</w:t>
      </w:r>
      <w:r w:rsidR="00491E63">
        <w:rPr>
          <w:sz w:val="28"/>
          <w:szCs w:val="28"/>
        </w:rPr>
        <w:t> </w:t>
      </w:r>
      <w:r w:rsidR="00E64D88">
        <w:rPr>
          <w:sz w:val="28"/>
          <w:szCs w:val="28"/>
        </w:rPr>
        <w:t>305</w:t>
      </w:r>
      <w:r w:rsidR="00491E63">
        <w:rPr>
          <w:sz w:val="28"/>
          <w:szCs w:val="28"/>
        </w:rPr>
        <w:t xml:space="preserve"> р</w:t>
      </w:r>
      <w:r w:rsidR="00FB0103" w:rsidRPr="00474EE4">
        <w:rPr>
          <w:sz w:val="28"/>
          <w:szCs w:val="28"/>
        </w:rPr>
        <w:t>убл</w:t>
      </w:r>
      <w:r w:rsidR="00474EE4">
        <w:rPr>
          <w:sz w:val="28"/>
          <w:szCs w:val="28"/>
        </w:rPr>
        <w:t xml:space="preserve">ей </w:t>
      </w:r>
      <w:r w:rsidR="00A32C04">
        <w:rPr>
          <w:sz w:val="28"/>
          <w:szCs w:val="28"/>
        </w:rPr>
        <w:t>задолженность по оплате труда</w:t>
      </w:r>
      <w:r w:rsidR="00E64D88">
        <w:rPr>
          <w:sz w:val="28"/>
          <w:szCs w:val="28"/>
        </w:rPr>
        <w:t xml:space="preserve"> (Муниципальный отдел образования).</w:t>
      </w:r>
    </w:p>
    <w:p w14:paraId="0AF4C3B3" w14:textId="77777777" w:rsidR="00EB526F" w:rsidRDefault="00EB526F" w:rsidP="00793321">
      <w:pPr>
        <w:spacing w:line="276" w:lineRule="auto"/>
        <w:ind w:right="4"/>
        <w:jc w:val="both"/>
        <w:rPr>
          <w:sz w:val="28"/>
          <w:szCs w:val="28"/>
        </w:rPr>
      </w:pPr>
    </w:p>
    <w:p w14:paraId="6B0464FE" w14:textId="77777777" w:rsidR="00E75D75" w:rsidRPr="00032CA1" w:rsidRDefault="00E75D75" w:rsidP="00793321">
      <w:pPr>
        <w:spacing w:line="276" w:lineRule="auto"/>
        <w:ind w:right="4"/>
        <w:jc w:val="center"/>
        <w:rPr>
          <w:b/>
          <w:sz w:val="28"/>
          <w:szCs w:val="28"/>
        </w:rPr>
      </w:pPr>
      <w:r w:rsidRPr="00032CA1">
        <w:rPr>
          <w:b/>
          <w:sz w:val="28"/>
          <w:szCs w:val="28"/>
        </w:rPr>
        <w:t>Муниципальный долг, дефицит районного бюджета,</w:t>
      </w:r>
    </w:p>
    <w:p w14:paraId="22A3629B" w14:textId="77777777" w:rsidR="00E75D75" w:rsidRDefault="00E75D75" w:rsidP="00793321">
      <w:pPr>
        <w:spacing w:line="276" w:lineRule="auto"/>
        <w:ind w:right="4"/>
        <w:jc w:val="center"/>
        <w:rPr>
          <w:b/>
          <w:sz w:val="28"/>
          <w:szCs w:val="28"/>
        </w:rPr>
      </w:pPr>
      <w:r w:rsidRPr="00032CA1">
        <w:rPr>
          <w:b/>
          <w:sz w:val="28"/>
          <w:szCs w:val="28"/>
        </w:rPr>
        <w:t>источники его финансирования</w:t>
      </w:r>
    </w:p>
    <w:p w14:paraId="710A915F" w14:textId="77777777" w:rsidR="00AF2A7A" w:rsidRPr="00032CA1" w:rsidRDefault="00AF2A7A" w:rsidP="00793321">
      <w:pPr>
        <w:spacing w:line="276" w:lineRule="auto"/>
        <w:ind w:right="4"/>
        <w:jc w:val="center"/>
        <w:rPr>
          <w:b/>
          <w:sz w:val="28"/>
          <w:szCs w:val="28"/>
        </w:rPr>
      </w:pPr>
    </w:p>
    <w:p w14:paraId="3D77EB23" w14:textId="77777777" w:rsidR="00E75D75" w:rsidRDefault="00F71690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8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0636A">
        <w:rPr>
          <w:sz w:val="28"/>
          <w:szCs w:val="28"/>
        </w:rPr>
        <w:t xml:space="preserve"> </w:t>
      </w:r>
      <w:r w:rsidR="00E95821">
        <w:rPr>
          <w:sz w:val="28"/>
          <w:szCs w:val="28"/>
        </w:rPr>
        <w:t xml:space="preserve"> </w:t>
      </w:r>
      <w:r w:rsidR="00E75D75" w:rsidRPr="00032CA1">
        <w:rPr>
          <w:sz w:val="28"/>
          <w:szCs w:val="28"/>
        </w:rPr>
        <w:t xml:space="preserve">В соответствии с отчетными данными объем муниципального долга </w:t>
      </w:r>
      <w:r w:rsidR="004B4B25">
        <w:rPr>
          <w:sz w:val="28"/>
          <w:szCs w:val="28"/>
        </w:rPr>
        <w:t>муниципального</w:t>
      </w:r>
      <w:r w:rsidR="00E75D75" w:rsidRPr="00032CA1">
        <w:rPr>
          <w:sz w:val="28"/>
          <w:szCs w:val="28"/>
        </w:rPr>
        <w:t xml:space="preserve"> «</w:t>
      </w:r>
      <w:proofErr w:type="spellStart"/>
      <w:r w:rsidR="00E75D75" w:rsidRPr="00032CA1">
        <w:rPr>
          <w:sz w:val="28"/>
          <w:szCs w:val="28"/>
        </w:rPr>
        <w:t>Катангский</w:t>
      </w:r>
      <w:proofErr w:type="spellEnd"/>
      <w:r w:rsidR="00E75D75" w:rsidRPr="00032CA1">
        <w:rPr>
          <w:sz w:val="28"/>
          <w:szCs w:val="28"/>
        </w:rPr>
        <w:t xml:space="preserve"> район» по состоянию на 01.01.20</w:t>
      </w:r>
      <w:r w:rsidR="00EE2D31">
        <w:rPr>
          <w:sz w:val="28"/>
          <w:szCs w:val="28"/>
        </w:rPr>
        <w:t>2</w:t>
      </w:r>
      <w:r w:rsidR="00EB526F">
        <w:rPr>
          <w:sz w:val="28"/>
          <w:szCs w:val="28"/>
        </w:rPr>
        <w:t>1</w:t>
      </w:r>
      <w:r w:rsidR="00E75D75" w:rsidRPr="00032CA1">
        <w:rPr>
          <w:sz w:val="28"/>
          <w:szCs w:val="28"/>
        </w:rPr>
        <w:t xml:space="preserve"> года (форма 0503120) «Баланс исполнения бюджета» </w:t>
      </w:r>
      <w:r w:rsidR="00495306">
        <w:rPr>
          <w:sz w:val="28"/>
          <w:szCs w:val="28"/>
        </w:rPr>
        <w:t xml:space="preserve">составляет </w:t>
      </w:r>
      <w:r w:rsidR="004B4B25">
        <w:rPr>
          <w:sz w:val="28"/>
          <w:szCs w:val="28"/>
        </w:rPr>
        <w:t>6</w:t>
      </w:r>
      <w:r w:rsidR="00495306">
        <w:rPr>
          <w:sz w:val="28"/>
          <w:szCs w:val="28"/>
        </w:rPr>
        <w:t xml:space="preserve">079 тыс. руб. </w:t>
      </w:r>
      <w:r w:rsidR="00E75D75" w:rsidRPr="00032CA1">
        <w:rPr>
          <w:sz w:val="28"/>
          <w:szCs w:val="28"/>
        </w:rPr>
        <w:t>что подтверждается данными муниципальной Долговой книги.</w:t>
      </w:r>
    </w:p>
    <w:p w14:paraId="3C8480D8" w14:textId="77777777" w:rsidR="000A37C8" w:rsidRPr="00EC67F0" w:rsidRDefault="0080636A" w:rsidP="00793321">
      <w:pPr>
        <w:spacing w:line="276" w:lineRule="auto"/>
        <w:ind w:right="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95821">
        <w:rPr>
          <w:sz w:val="28"/>
          <w:szCs w:val="28"/>
        </w:rPr>
        <w:t xml:space="preserve">     </w:t>
      </w:r>
      <w:r w:rsidR="000A37C8" w:rsidRPr="00032CA1">
        <w:rPr>
          <w:sz w:val="28"/>
          <w:szCs w:val="28"/>
        </w:rPr>
        <w:t>Предельный объем муниципального долга МО «</w:t>
      </w:r>
      <w:proofErr w:type="spellStart"/>
      <w:r w:rsidR="000A37C8" w:rsidRPr="00032CA1">
        <w:rPr>
          <w:sz w:val="28"/>
          <w:szCs w:val="28"/>
        </w:rPr>
        <w:t>Катангский</w:t>
      </w:r>
      <w:proofErr w:type="spellEnd"/>
      <w:r w:rsidR="000A37C8" w:rsidRPr="00032CA1">
        <w:rPr>
          <w:sz w:val="28"/>
          <w:szCs w:val="28"/>
        </w:rPr>
        <w:t xml:space="preserve"> район» по состоянию на 01.01.20</w:t>
      </w:r>
      <w:r w:rsidR="000A37C8">
        <w:rPr>
          <w:sz w:val="28"/>
          <w:szCs w:val="28"/>
        </w:rPr>
        <w:t>21</w:t>
      </w:r>
      <w:r w:rsidR="000A37C8" w:rsidRPr="00032CA1">
        <w:rPr>
          <w:sz w:val="28"/>
          <w:szCs w:val="28"/>
        </w:rPr>
        <w:t xml:space="preserve"> года составляет </w:t>
      </w:r>
      <w:r w:rsidR="0060438C" w:rsidRPr="0060438C">
        <w:rPr>
          <w:sz w:val="28"/>
          <w:szCs w:val="28"/>
        </w:rPr>
        <w:t>326</w:t>
      </w:r>
      <w:r w:rsidR="0060438C">
        <w:rPr>
          <w:sz w:val="28"/>
          <w:szCs w:val="28"/>
        </w:rPr>
        <w:t> </w:t>
      </w:r>
      <w:r w:rsidR="0060438C" w:rsidRPr="0060438C">
        <w:rPr>
          <w:sz w:val="28"/>
          <w:szCs w:val="28"/>
        </w:rPr>
        <w:t>939</w:t>
      </w:r>
      <w:r w:rsidR="0060438C">
        <w:rPr>
          <w:sz w:val="28"/>
          <w:szCs w:val="28"/>
        </w:rPr>
        <w:t>,</w:t>
      </w:r>
      <w:r w:rsidR="0060438C" w:rsidRPr="0060438C">
        <w:rPr>
          <w:sz w:val="28"/>
          <w:szCs w:val="28"/>
        </w:rPr>
        <w:t xml:space="preserve">6 </w:t>
      </w:r>
      <w:r w:rsidR="000A37C8">
        <w:rPr>
          <w:sz w:val="28"/>
          <w:szCs w:val="28"/>
        </w:rPr>
        <w:t>тыс.</w:t>
      </w:r>
      <w:r w:rsidR="000A37C8" w:rsidRPr="007B59CA">
        <w:rPr>
          <w:sz w:val="28"/>
          <w:szCs w:val="28"/>
        </w:rPr>
        <w:t xml:space="preserve"> </w:t>
      </w:r>
      <w:r w:rsidR="000A37C8" w:rsidRPr="00EC67F0">
        <w:rPr>
          <w:sz w:val="28"/>
          <w:szCs w:val="28"/>
        </w:rPr>
        <w:t>рублей.</w:t>
      </w:r>
    </w:p>
    <w:p w14:paraId="424FC439" w14:textId="77777777" w:rsidR="00E75D75" w:rsidRPr="00032CA1" w:rsidRDefault="0080636A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 w:rsidR="00F71690">
        <w:rPr>
          <w:sz w:val="28"/>
          <w:szCs w:val="28"/>
        </w:rPr>
        <w:t xml:space="preserve"> </w:t>
      </w:r>
      <w:r w:rsidR="00D060CE" w:rsidRPr="00032CA1">
        <w:rPr>
          <w:sz w:val="28"/>
          <w:szCs w:val="28"/>
        </w:rPr>
        <w:t xml:space="preserve"> </w:t>
      </w:r>
      <w:r w:rsidR="00E95821">
        <w:rPr>
          <w:sz w:val="28"/>
          <w:szCs w:val="28"/>
        </w:rPr>
        <w:t xml:space="preserve">   </w:t>
      </w:r>
      <w:r w:rsidR="00E75D75" w:rsidRPr="00032CA1">
        <w:rPr>
          <w:sz w:val="28"/>
          <w:szCs w:val="28"/>
        </w:rPr>
        <w:t xml:space="preserve">Администратором источников финансирования дефицита районного </w:t>
      </w:r>
      <w:r w:rsidR="003177C9" w:rsidRPr="00032CA1">
        <w:rPr>
          <w:sz w:val="28"/>
          <w:szCs w:val="28"/>
        </w:rPr>
        <w:t>бюджета  согласно  Решению Думы «О бюджете МО «</w:t>
      </w:r>
      <w:proofErr w:type="spellStart"/>
      <w:r w:rsidR="003177C9" w:rsidRPr="00032CA1">
        <w:rPr>
          <w:sz w:val="28"/>
          <w:szCs w:val="28"/>
        </w:rPr>
        <w:t>Катангский</w:t>
      </w:r>
      <w:proofErr w:type="spellEnd"/>
      <w:r w:rsidR="003177C9" w:rsidRPr="00032CA1">
        <w:rPr>
          <w:sz w:val="28"/>
          <w:szCs w:val="28"/>
        </w:rPr>
        <w:t xml:space="preserve"> район» на 20</w:t>
      </w:r>
      <w:r w:rsidR="000A37C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3177C9" w:rsidRPr="00032CA1">
        <w:rPr>
          <w:sz w:val="28"/>
          <w:szCs w:val="28"/>
        </w:rPr>
        <w:t>год</w:t>
      </w:r>
      <w:r w:rsidR="007B59CA">
        <w:rPr>
          <w:sz w:val="28"/>
          <w:szCs w:val="28"/>
        </w:rPr>
        <w:t xml:space="preserve"> и плановый период 20</w:t>
      </w:r>
      <w:r w:rsidR="00495306">
        <w:rPr>
          <w:sz w:val="28"/>
          <w:szCs w:val="28"/>
        </w:rPr>
        <w:t>2</w:t>
      </w:r>
      <w:r w:rsidR="000A37C8">
        <w:rPr>
          <w:sz w:val="28"/>
          <w:szCs w:val="28"/>
        </w:rPr>
        <w:t>1</w:t>
      </w:r>
      <w:r w:rsidR="007B59CA">
        <w:rPr>
          <w:sz w:val="28"/>
          <w:szCs w:val="28"/>
        </w:rPr>
        <w:t xml:space="preserve"> и 20</w:t>
      </w:r>
      <w:r w:rsidR="00ED5CC9">
        <w:rPr>
          <w:sz w:val="28"/>
          <w:szCs w:val="28"/>
        </w:rPr>
        <w:t>2</w:t>
      </w:r>
      <w:r w:rsidR="000A37C8">
        <w:rPr>
          <w:sz w:val="28"/>
          <w:szCs w:val="28"/>
        </w:rPr>
        <w:t>2</w:t>
      </w:r>
      <w:r w:rsidR="007B59CA">
        <w:rPr>
          <w:sz w:val="28"/>
          <w:szCs w:val="28"/>
        </w:rPr>
        <w:t xml:space="preserve"> годов</w:t>
      </w:r>
      <w:r w:rsidR="003177C9" w:rsidRPr="00032CA1">
        <w:rPr>
          <w:sz w:val="28"/>
          <w:szCs w:val="28"/>
        </w:rPr>
        <w:t xml:space="preserve">» от </w:t>
      </w:r>
      <w:r w:rsidR="00495306">
        <w:rPr>
          <w:sz w:val="28"/>
          <w:szCs w:val="28"/>
        </w:rPr>
        <w:t>1</w:t>
      </w:r>
      <w:r w:rsidR="000A37C8">
        <w:rPr>
          <w:sz w:val="28"/>
          <w:szCs w:val="28"/>
        </w:rPr>
        <w:t>7</w:t>
      </w:r>
      <w:r w:rsidR="003177C9" w:rsidRPr="00032CA1">
        <w:rPr>
          <w:sz w:val="28"/>
          <w:szCs w:val="28"/>
        </w:rPr>
        <w:t>.12.201</w:t>
      </w:r>
      <w:r w:rsidR="000A37C8">
        <w:rPr>
          <w:sz w:val="28"/>
          <w:szCs w:val="28"/>
        </w:rPr>
        <w:t>9</w:t>
      </w:r>
      <w:r w:rsidR="003177C9" w:rsidRPr="00032CA1">
        <w:rPr>
          <w:sz w:val="28"/>
          <w:szCs w:val="28"/>
        </w:rPr>
        <w:t xml:space="preserve"> №</w:t>
      </w:r>
      <w:r w:rsidR="00495306">
        <w:rPr>
          <w:sz w:val="28"/>
          <w:szCs w:val="28"/>
        </w:rPr>
        <w:t>4/</w:t>
      </w:r>
      <w:r w:rsidR="000A37C8">
        <w:rPr>
          <w:sz w:val="28"/>
          <w:szCs w:val="28"/>
        </w:rPr>
        <w:t>1</w:t>
      </w:r>
      <w:r w:rsidR="00495306">
        <w:rPr>
          <w:sz w:val="28"/>
          <w:szCs w:val="28"/>
        </w:rPr>
        <w:t>7</w:t>
      </w:r>
      <w:r w:rsidR="003177C9" w:rsidRPr="00032CA1">
        <w:rPr>
          <w:sz w:val="28"/>
          <w:szCs w:val="28"/>
        </w:rPr>
        <w:t xml:space="preserve">  является Финансовое управление администрации МО «</w:t>
      </w:r>
      <w:proofErr w:type="spellStart"/>
      <w:r w:rsidR="003177C9" w:rsidRPr="00032CA1">
        <w:rPr>
          <w:sz w:val="28"/>
          <w:szCs w:val="28"/>
        </w:rPr>
        <w:t>Катангский</w:t>
      </w:r>
      <w:proofErr w:type="spellEnd"/>
      <w:r w:rsidR="003177C9" w:rsidRPr="00032CA1">
        <w:rPr>
          <w:sz w:val="28"/>
          <w:szCs w:val="28"/>
        </w:rPr>
        <w:t xml:space="preserve"> район».</w:t>
      </w:r>
    </w:p>
    <w:p w14:paraId="09278BD0" w14:textId="77777777" w:rsidR="00C31674" w:rsidRPr="00C31674" w:rsidRDefault="0080636A" w:rsidP="0079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5821">
        <w:rPr>
          <w:sz w:val="28"/>
          <w:szCs w:val="28"/>
        </w:rPr>
        <w:t xml:space="preserve"> </w:t>
      </w:r>
      <w:r w:rsidR="00C31674" w:rsidRPr="00C31674">
        <w:rPr>
          <w:sz w:val="28"/>
          <w:szCs w:val="28"/>
        </w:rPr>
        <w:t>Решением Думы муниципального образования «</w:t>
      </w:r>
      <w:proofErr w:type="spellStart"/>
      <w:r w:rsidR="00C31674" w:rsidRPr="00C31674">
        <w:rPr>
          <w:sz w:val="28"/>
          <w:szCs w:val="28"/>
        </w:rPr>
        <w:t>Катангский</w:t>
      </w:r>
      <w:proofErr w:type="spellEnd"/>
      <w:r w:rsidR="00C31674" w:rsidRPr="00C31674">
        <w:rPr>
          <w:sz w:val="28"/>
          <w:szCs w:val="28"/>
        </w:rPr>
        <w:t xml:space="preserve"> район»</w:t>
      </w:r>
      <w:r w:rsidR="00C31674" w:rsidRPr="007A328F">
        <w:rPr>
          <w:i/>
          <w:sz w:val="20"/>
          <w:szCs w:val="20"/>
        </w:rPr>
        <w:t xml:space="preserve"> </w:t>
      </w:r>
      <w:r w:rsidR="00C31674" w:rsidRPr="00C31674">
        <w:rPr>
          <w:sz w:val="28"/>
          <w:szCs w:val="28"/>
        </w:rPr>
        <w:t>от</w:t>
      </w:r>
      <w:r w:rsidR="00C31674">
        <w:rPr>
          <w:i/>
          <w:sz w:val="20"/>
          <w:szCs w:val="20"/>
        </w:rPr>
        <w:t xml:space="preserve"> </w:t>
      </w:r>
      <w:proofErr w:type="gramStart"/>
      <w:r w:rsidR="00C31674" w:rsidRPr="00C31674">
        <w:rPr>
          <w:sz w:val="28"/>
          <w:szCs w:val="28"/>
        </w:rPr>
        <w:t>17.12.2019  №</w:t>
      </w:r>
      <w:proofErr w:type="gramEnd"/>
      <w:r w:rsidR="00C31674" w:rsidRPr="00C31674">
        <w:rPr>
          <w:sz w:val="28"/>
          <w:szCs w:val="28"/>
        </w:rPr>
        <w:t xml:space="preserve"> 4/17 установлен дефицит в размере</w:t>
      </w:r>
      <w:r w:rsidR="00C31674">
        <w:rPr>
          <w:sz w:val="28"/>
          <w:szCs w:val="28"/>
        </w:rPr>
        <w:t xml:space="preserve"> </w:t>
      </w:r>
      <w:r w:rsidR="00656ED6" w:rsidRPr="00656ED6">
        <w:rPr>
          <w:sz w:val="28"/>
          <w:szCs w:val="28"/>
        </w:rPr>
        <w:t>5</w:t>
      </w:r>
      <w:r w:rsidR="00656ED6">
        <w:rPr>
          <w:sz w:val="28"/>
          <w:szCs w:val="28"/>
        </w:rPr>
        <w:t> </w:t>
      </w:r>
      <w:r w:rsidR="00656ED6" w:rsidRPr="00656ED6">
        <w:rPr>
          <w:sz w:val="28"/>
          <w:szCs w:val="28"/>
        </w:rPr>
        <w:t>124</w:t>
      </w:r>
      <w:r w:rsidR="00656ED6">
        <w:rPr>
          <w:sz w:val="28"/>
          <w:szCs w:val="28"/>
        </w:rPr>
        <w:t xml:space="preserve"> тыс. рублей</w:t>
      </w:r>
      <w:r w:rsidR="0060438C">
        <w:rPr>
          <w:sz w:val="28"/>
          <w:szCs w:val="28"/>
        </w:rPr>
        <w:t xml:space="preserve"> (1,8%)</w:t>
      </w:r>
      <w:r w:rsidR="00C31674">
        <w:rPr>
          <w:sz w:val="28"/>
          <w:szCs w:val="28"/>
        </w:rPr>
        <w:t xml:space="preserve">,  </w:t>
      </w:r>
      <w:r w:rsidR="00656ED6">
        <w:rPr>
          <w:sz w:val="28"/>
          <w:szCs w:val="28"/>
        </w:rPr>
        <w:t>р</w:t>
      </w:r>
      <w:r w:rsidR="00C31674" w:rsidRPr="00C31674">
        <w:rPr>
          <w:sz w:val="28"/>
          <w:szCs w:val="28"/>
        </w:rPr>
        <w:t>ешением Думы муниципального образования «</w:t>
      </w:r>
      <w:proofErr w:type="spellStart"/>
      <w:r w:rsidR="00C31674" w:rsidRPr="00C31674">
        <w:rPr>
          <w:sz w:val="28"/>
          <w:szCs w:val="28"/>
        </w:rPr>
        <w:t>Катангский</w:t>
      </w:r>
      <w:proofErr w:type="spellEnd"/>
      <w:r w:rsidR="00C31674" w:rsidRPr="00C31674">
        <w:rPr>
          <w:sz w:val="28"/>
          <w:szCs w:val="28"/>
        </w:rPr>
        <w:t xml:space="preserve"> район» от 24. 03. 2020  № 1/10 установлен дефицит в размере 53 288,3 тыс. рублей. (17,4%)</w:t>
      </w:r>
      <w:r w:rsidR="0060438C">
        <w:rPr>
          <w:sz w:val="28"/>
          <w:szCs w:val="28"/>
        </w:rPr>
        <w:t>,</w:t>
      </w:r>
      <w:r w:rsidR="00C31674" w:rsidRPr="00C31674">
        <w:rPr>
          <w:sz w:val="28"/>
          <w:szCs w:val="28"/>
        </w:rPr>
        <w:t xml:space="preserve"> Решением Думы муниципального образования «</w:t>
      </w:r>
      <w:proofErr w:type="spellStart"/>
      <w:r w:rsidR="00C31674" w:rsidRPr="00C31674">
        <w:rPr>
          <w:sz w:val="28"/>
          <w:szCs w:val="28"/>
        </w:rPr>
        <w:t>Катангский</w:t>
      </w:r>
      <w:proofErr w:type="spellEnd"/>
      <w:r w:rsidR="00C31674" w:rsidRPr="00C31674">
        <w:rPr>
          <w:sz w:val="28"/>
          <w:szCs w:val="28"/>
        </w:rPr>
        <w:t xml:space="preserve"> район» от </w:t>
      </w:r>
      <w:proofErr w:type="gramStart"/>
      <w:r w:rsidR="00C31674" w:rsidRPr="00C31674">
        <w:rPr>
          <w:sz w:val="28"/>
          <w:szCs w:val="28"/>
        </w:rPr>
        <w:t>18.12.2020  №</w:t>
      </w:r>
      <w:proofErr w:type="gramEnd"/>
      <w:r w:rsidR="00C31674" w:rsidRPr="00C31674">
        <w:rPr>
          <w:sz w:val="28"/>
          <w:szCs w:val="28"/>
        </w:rPr>
        <w:t xml:space="preserve"> 4/18 дефицит  скорректирован и установлен  в размере 48 164,3 тыс. рублей. (14,7%). </w:t>
      </w:r>
    </w:p>
    <w:p w14:paraId="4D2B5A84" w14:textId="77777777" w:rsidR="00C31674" w:rsidRPr="00C31674" w:rsidRDefault="003506B1" w:rsidP="0079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58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31674" w:rsidRPr="00C31674">
        <w:rPr>
          <w:sz w:val="28"/>
          <w:szCs w:val="28"/>
        </w:rPr>
        <w:t>Превышение дефицита бюджета муниципального образования «</w:t>
      </w:r>
      <w:proofErr w:type="spellStart"/>
      <w:r w:rsidR="00C31674" w:rsidRPr="00C31674">
        <w:rPr>
          <w:sz w:val="28"/>
          <w:szCs w:val="28"/>
        </w:rPr>
        <w:t>Катангский</w:t>
      </w:r>
      <w:proofErr w:type="spellEnd"/>
      <w:r w:rsidR="00C31674" w:rsidRPr="00C31674">
        <w:rPr>
          <w:sz w:val="28"/>
          <w:szCs w:val="28"/>
        </w:rPr>
        <w:t xml:space="preserve"> район» на 2020 год над ограничениями, установленными статьей 92.1 Бюджетного кодекса Российской Федерации</w:t>
      </w:r>
      <w:r w:rsidR="00DA14E0">
        <w:rPr>
          <w:sz w:val="28"/>
          <w:szCs w:val="28"/>
        </w:rPr>
        <w:t>, планировалось</w:t>
      </w:r>
      <w:r w:rsidR="00C31674" w:rsidRPr="00C31674">
        <w:rPr>
          <w:sz w:val="28"/>
          <w:szCs w:val="28"/>
        </w:rPr>
        <w:t xml:space="preserve"> в пределах  суммы  снижаем</w:t>
      </w:r>
      <w:r w:rsidR="002F24A9">
        <w:rPr>
          <w:sz w:val="28"/>
          <w:szCs w:val="28"/>
        </w:rPr>
        <w:t>ого</w:t>
      </w:r>
      <w:r w:rsidR="00C31674" w:rsidRPr="00C31674">
        <w:rPr>
          <w:sz w:val="28"/>
          <w:szCs w:val="28"/>
        </w:rPr>
        <w:t xml:space="preserve"> остатк</w:t>
      </w:r>
      <w:r w:rsidR="002F24A9">
        <w:rPr>
          <w:sz w:val="28"/>
          <w:szCs w:val="28"/>
        </w:rPr>
        <w:t>а</w:t>
      </w:r>
      <w:r w:rsidR="00C31674" w:rsidRPr="00C31674">
        <w:rPr>
          <w:sz w:val="28"/>
          <w:szCs w:val="28"/>
        </w:rPr>
        <w:t xml:space="preserve"> средств </w:t>
      </w:r>
      <w:r w:rsidR="00DA14E0" w:rsidRPr="00DA14E0">
        <w:rPr>
          <w:color w:val="000000"/>
          <w:sz w:val="28"/>
          <w:szCs w:val="28"/>
        </w:rPr>
        <w:t>на счетах по учету средств местного бюджета</w:t>
      </w:r>
      <w:r w:rsidR="00C31674" w:rsidRPr="00C31674">
        <w:rPr>
          <w:sz w:val="28"/>
          <w:szCs w:val="28"/>
        </w:rPr>
        <w:t xml:space="preserve"> в объеме 51 164,3 тыс. рублей.</w:t>
      </w:r>
    </w:p>
    <w:p w14:paraId="133C5D63" w14:textId="77777777" w:rsidR="00C31674" w:rsidRPr="00C31674" w:rsidRDefault="00800C22" w:rsidP="0079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506B1">
        <w:rPr>
          <w:sz w:val="28"/>
          <w:szCs w:val="28"/>
        </w:rPr>
        <w:t xml:space="preserve">     </w:t>
      </w:r>
      <w:r w:rsidR="00C31674" w:rsidRPr="00C31674">
        <w:rPr>
          <w:sz w:val="28"/>
          <w:szCs w:val="28"/>
        </w:rPr>
        <w:t xml:space="preserve">В результате при исполнении бюджета </w:t>
      </w:r>
      <w:r w:rsidR="00F11A69">
        <w:rPr>
          <w:sz w:val="28"/>
          <w:szCs w:val="28"/>
        </w:rPr>
        <w:t xml:space="preserve"> </w:t>
      </w:r>
      <w:r w:rsidR="00C31674" w:rsidRPr="00C31674">
        <w:rPr>
          <w:sz w:val="28"/>
          <w:szCs w:val="28"/>
        </w:rPr>
        <w:t xml:space="preserve">сложился </w:t>
      </w:r>
      <w:r w:rsidR="00F11A69">
        <w:rPr>
          <w:sz w:val="28"/>
          <w:szCs w:val="28"/>
        </w:rPr>
        <w:t>профицит</w:t>
      </w:r>
      <w:r w:rsidR="00C31674" w:rsidRPr="00C31674">
        <w:rPr>
          <w:sz w:val="28"/>
          <w:szCs w:val="28"/>
        </w:rPr>
        <w:t xml:space="preserve"> </w:t>
      </w:r>
      <w:r w:rsidR="0091078B">
        <w:rPr>
          <w:sz w:val="28"/>
          <w:szCs w:val="28"/>
        </w:rPr>
        <w:t>в размере</w:t>
      </w:r>
      <w:r w:rsidR="00C31674" w:rsidRPr="00C31674">
        <w:rPr>
          <w:sz w:val="28"/>
          <w:szCs w:val="28"/>
        </w:rPr>
        <w:t xml:space="preserve"> 1 858 тыс. рублей.</w:t>
      </w:r>
    </w:p>
    <w:p w14:paraId="0DD753DE" w14:textId="77777777" w:rsidR="003177C9" w:rsidRPr="00032CA1" w:rsidRDefault="003177C9" w:rsidP="00793321">
      <w:pPr>
        <w:spacing w:line="276" w:lineRule="auto"/>
        <w:ind w:right="4"/>
        <w:jc w:val="both"/>
        <w:rPr>
          <w:sz w:val="28"/>
          <w:szCs w:val="28"/>
        </w:rPr>
      </w:pPr>
    </w:p>
    <w:p w14:paraId="18B92845" w14:textId="77777777" w:rsidR="00D060CE" w:rsidRDefault="00D060CE" w:rsidP="00793321">
      <w:pPr>
        <w:spacing w:line="276" w:lineRule="auto"/>
        <w:ind w:right="4"/>
        <w:jc w:val="center"/>
        <w:rPr>
          <w:b/>
          <w:sz w:val="28"/>
          <w:szCs w:val="28"/>
        </w:rPr>
      </w:pPr>
      <w:r w:rsidRPr="00032CA1">
        <w:rPr>
          <w:b/>
          <w:sz w:val="28"/>
          <w:szCs w:val="28"/>
        </w:rPr>
        <w:t>Анализ остатков средств на едином счете бюджета</w:t>
      </w:r>
    </w:p>
    <w:p w14:paraId="124A9086" w14:textId="77777777" w:rsidR="003D6398" w:rsidRPr="00032CA1" w:rsidRDefault="003D6398" w:rsidP="00793321">
      <w:pPr>
        <w:spacing w:line="276" w:lineRule="auto"/>
        <w:ind w:right="4"/>
        <w:jc w:val="center"/>
        <w:rPr>
          <w:b/>
          <w:sz w:val="28"/>
          <w:szCs w:val="28"/>
        </w:rPr>
      </w:pPr>
    </w:p>
    <w:p w14:paraId="519713A9" w14:textId="77777777" w:rsidR="00CF5FD1" w:rsidRDefault="003506B1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EAC">
        <w:rPr>
          <w:sz w:val="28"/>
          <w:szCs w:val="28"/>
        </w:rPr>
        <w:t xml:space="preserve"> </w:t>
      </w:r>
      <w:r w:rsidR="00053239">
        <w:rPr>
          <w:sz w:val="28"/>
          <w:szCs w:val="28"/>
        </w:rPr>
        <w:t xml:space="preserve">     </w:t>
      </w:r>
      <w:r w:rsidR="00D060CE" w:rsidRPr="00032CA1">
        <w:rPr>
          <w:sz w:val="28"/>
          <w:szCs w:val="28"/>
        </w:rPr>
        <w:t>Согласно отчетным данным ф. 0503120 «Баланс исполнения бюджета»</w:t>
      </w:r>
      <w:r w:rsidR="009338C3">
        <w:rPr>
          <w:sz w:val="28"/>
          <w:szCs w:val="28"/>
        </w:rPr>
        <w:t>, ф.0503140 «Баланс по поступлениям и выбытиям бюджетных средств»</w:t>
      </w:r>
      <w:r w:rsidR="00D060CE" w:rsidRPr="00032CA1">
        <w:rPr>
          <w:sz w:val="28"/>
          <w:szCs w:val="28"/>
        </w:rPr>
        <w:t xml:space="preserve"> на 01.01.20</w:t>
      </w:r>
      <w:r w:rsidR="009338C3">
        <w:rPr>
          <w:sz w:val="28"/>
          <w:szCs w:val="28"/>
        </w:rPr>
        <w:t>21</w:t>
      </w:r>
      <w:r w:rsidR="00D060CE" w:rsidRPr="00032CA1">
        <w:rPr>
          <w:sz w:val="28"/>
          <w:szCs w:val="28"/>
        </w:rPr>
        <w:t xml:space="preserve"> года по счету </w:t>
      </w:r>
      <w:r w:rsidR="00166B62" w:rsidRPr="00032CA1">
        <w:rPr>
          <w:sz w:val="28"/>
          <w:szCs w:val="28"/>
        </w:rPr>
        <w:t>0</w:t>
      </w:r>
      <w:r w:rsidR="00D060CE" w:rsidRPr="00032CA1">
        <w:rPr>
          <w:sz w:val="28"/>
          <w:szCs w:val="28"/>
        </w:rPr>
        <w:t>2021</w:t>
      </w:r>
      <w:r w:rsidR="00C43AA3">
        <w:rPr>
          <w:sz w:val="28"/>
          <w:szCs w:val="28"/>
        </w:rPr>
        <w:t>0</w:t>
      </w:r>
      <w:r w:rsidR="00D060CE" w:rsidRPr="00032CA1">
        <w:rPr>
          <w:sz w:val="28"/>
          <w:szCs w:val="28"/>
        </w:rPr>
        <w:t xml:space="preserve">000 «Средства на счетах бюджета в органе Федерального казначейства» отражен остаток средств на едином счете в сумме </w:t>
      </w:r>
      <w:r w:rsidR="00570D4A" w:rsidRPr="00570D4A">
        <w:rPr>
          <w:sz w:val="28"/>
          <w:szCs w:val="28"/>
        </w:rPr>
        <w:t>5</w:t>
      </w:r>
      <w:r w:rsidR="00C43AA3">
        <w:rPr>
          <w:sz w:val="28"/>
          <w:szCs w:val="28"/>
        </w:rPr>
        <w:t>0 022</w:t>
      </w:r>
      <w:r w:rsidR="00570D4A" w:rsidRPr="00570D4A">
        <w:rPr>
          <w:sz w:val="28"/>
          <w:szCs w:val="28"/>
        </w:rPr>
        <w:t>,3</w:t>
      </w:r>
      <w:r w:rsidR="00D060CE" w:rsidRPr="00032CA1">
        <w:rPr>
          <w:sz w:val="28"/>
          <w:szCs w:val="28"/>
        </w:rPr>
        <w:t xml:space="preserve"> тыс. рублей.</w:t>
      </w:r>
      <w:r w:rsidR="008E31EB">
        <w:rPr>
          <w:sz w:val="28"/>
          <w:szCs w:val="28"/>
        </w:rPr>
        <w:t xml:space="preserve"> </w:t>
      </w:r>
    </w:p>
    <w:p w14:paraId="2BDA0FF7" w14:textId="77777777" w:rsidR="00A32EAC" w:rsidRPr="00A32EAC" w:rsidRDefault="00A32EAC" w:rsidP="0079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06B1">
        <w:rPr>
          <w:sz w:val="28"/>
          <w:szCs w:val="28"/>
        </w:rPr>
        <w:t xml:space="preserve"> </w:t>
      </w:r>
      <w:r w:rsidR="00053239">
        <w:rPr>
          <w:sz w:val="28"/>
          <w:szCs w:val="28"/>
        </w:rPr>
        <w:t xml:space="preserve"> </w:t>
      </w:r>
      <w:r w:rsidRPr="00A32EAC">
        <w:rPr>
          <w:sz w:val="28"/>
          <w:szCs w:val="28"/>
        </w:rPr>
        <w:t>Общая сумма остатков неиспользованных безвозмездных поступлений составляет 2 439,2 тыс. руб</w:t>
      </w:r>
      <w:r>
        <w:rPr>
          <w:sz w:val="28"/>
          <w:szCs w:val="28"/>
        </w:rPr>
        <w:t>лей (</w:t>
      </w:r>
      <w:r w:rsidRPr="00A32EAC">
        <w:rPr>
          <w:sz w:val="28"/>
          <w:szCs w:val="28"/>
        </w:rPr>
        <w:t>спонсорская помощь</w:t>
      </w:r>
      <w:r>
        <w:rPr>
          <w:sz w:val="28"/>
          <w:szCs w:val="28"/>
        </w:rPr>
        <w:t>)</w:t>
      </w:r>
      <w:r w:rsidRPr="00A32EAC">
        <w:rPr>
          <w:sz w:val="28"/>
          <w:szCs w:val="28"/>
        </w:rPr>
        <w:t>.</w:t>
      </w:r>
    </w:p>
    <w:p w14:paraId="67A33AD7" w14:textId="77777777" w:rsidR="00A32EAC" w:rsidRPr="00A32EAC" w:rsidRDefault="00A32EAC" w:rsidP="0079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06B1">
        <w:rPr>
          <w:sz w:val="28"/>
          <w:szCs w:val="28"/>
        </w:rPr>
        <w:t xml:space="preserve"> </w:t>
      </w:r>
      <w:r w:rsidR="00053239">
        <w:rPr>
          <w:sz w:val="28"/>
          <w:szCs w:val="28"/>
        </w:rPr>
        <w:t xml:space="preserve"> </w:t>
      </w:r>
      <w:r w:rsidRPr="00A32EAC">
        <w:rPr>
          <w:sz w:val="28"/>
          <w:szCs w:val="28"/>
        </w:rPr>
        <w:t>Общая сумма остатков неиспользованных средств  районного бюджета  составляет 47 583,1 тыс. руб., в том числе</w:t>
      </w:r>
      <w:r>
        <w:rPr>
          <w:sz w:val="28"/>
          <w:szCs w:val="28"/>
        </w:rPr>
        <w:t xml:space="preserve"> </w:t>
      </w:r>
      <w:r w:rsidRPr="00A32EAC">
        <w:rPr>
          <w:sz w:val="28"/>
          <w:szCs w:val="28"/>
        </w:rPr>
        <w:t>средства дорожного фонда – 28 295 тыс. руб</w:t>
      </w:r>
      <w:r>
        <w:rPr>
          <w:sz w:val="28"/>
          <w:szCs w:val="28"/>
        </w:rPr>
        <w:t xml:space="preserve">лей, </w:t>
      </w:r>
      <w:r w:rsidRPr="00A32EAC">
        <w:rPr>
          <w:sz w:val="28"/>
          <w:szCs w:val="28"/>
        </w:rPr>
        <w:t>собственные средства районного бюджета – 19 288,1 тыс. рублей.</w:t>
      </w:r>
    </w:p>
    <w:p w14:paraId="7C152836" w14:textId="77777777" w:rsidR="00A32EAC" w:rsidRDefault="00A32EAC" w:rsidP="00793321">
      <w:pPr>
        <w:pStyle w:val="af"/>
        <w:spacing w:before="0" w:beforeAutospacing="0" w:after="0" w:afterAutospacing="0" w:line="276" w:lineRule="auto"/>
        <w:ind w:right="4"/>
        <w:jc w:val="both"/>
        <w:rPr>
          <w:b/>
          <w:bCs/>
          <w:sz w:val="28"/>
          <w:szCs w:val="28"/>
        </w:rPr>
      </w:pPr>
    </w:p>
    <w:p w14:paraId="52B4A537" w14:textId="77777777" w:rsidR="008014AA" w:rsidRDefault="00432024" w:rsidP="00793321">
      <w:pPr>
        <w:pStyle w:val="af"/>
        <w:spacing w:before="0" w:beforeAutospacing="0" w:after="0" w:afterAutospacing="0" w:line="276" w:lineRule="auto"/>
        <w:ind w:right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14:paraId="773303B9" w14:textId="77777777" w:rsidR="00F11A69" w:rsidRDefault="00F11A69" w:rsidP="00793321">
      <w:pPr>
        <w:pStyle w:val="af"/>
        <w:spacing w:before="0" w:beforeAutospacing="0" w:after="0" w:afterAutospacing="0" w:line="276" w:lineRule="auto"/>
        <w:ind w:right="4"/>
        <w:jc w:val="center"/>
        <w:rPr>
          <w:b/>
          <w:bCs/>
          <w:sz w:val="28"/>
          <w:szCs w:val="28"/>
        </w:rPr>
      </w:pPr>
    </w:p>
    <w:p w14:paraId="7B22BAC0" w14:textId="77777777" w:rsidR="00DC1AE0" w:rsidRPr="00032CA1" w:rsidRDefault="003506B1" w:rsidP="00793321">
      <w:pPr>
        <w:pStyle w:val="af"/>
        <w:spacing w:before="0" w:beforeAutospacing="0" w:after="0" w:afterAutospacing="0" w:line="276" w:lineRule="auto"/>
        <w:ind w:right="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53239">
        <w:rPr>
          <w:bCs/>
          <w:sz w:val="28"/>
          <w:szCs w:val="28"/>
        </w:rPr>
        <w:t xml:space="preserve">    </w:t>
      </w:r>
      <w:r w:rsidR="00DC1AE0" w:rsidRPr="00032CA1">
        <w:rPr>
          <w:bCs/>
          <w:sz w:val="28"/>
          <w:szCs w:val="28"/>
        </w:rPr>
        <w:t xml:space="preserve">Анализ, проведенный </w:t>
      </w:r>
      <w:r w:rsidR="009338C3">
        <w:rPr>
          <w:bCs/>
          <w:sz w:val="28"/>
          <w:szCs w:val="28"/>
        </w:rPr>
        <w:t>Контрольно-счетной палатой муниципального образования «</w:t>
      </w:r>
      <w:proofErr w:type="spellStart"/>
      <w:r w:rsidR="009338C3">
        <w:rPr>
          <w:bCs/>
          <w:sz w:val="28"/>
          <w:szCs w:val="28"/>
        </w:rPr>
        <w:t>Катангский</w:t>
      </w:r>
      <w:proofErr w:type="spellEnd"/>
      <w:r w:rsidR="009338C3">
        <w:rPr>
          <w:bCs/>
          <w:sz w:val="28"/>
          <w:szCs w:val="28"/>
        </w:rPr>
        <w:t xml:space="preserve"> район» при осуществлении </w:t>
      </w:r>
      <w:r w:rsidR="00DC1AE0" w:rsidRPr="00032CA1">
        <w:rPr>
          <w:bCs/>
          <w:sz w:val="28"/>
          <w:szCs w:val="28"/>
        </w:rPr>
        <w:t xml:space="preserve">внешней проверки исполнения бюджета </w:t>
      </w:r>
      <w:r w:rsidR="009338C3">
        <w:rPr>
          <w:bCs/>
          <w:sz w:val="28"/>
          <w:szCs w:val="28"/>
        </w:rPr>
        <w:t>муниципального образования</w:t>
      </w:r>
      <w:r w:rsidR="00DC1AE0" w:rsidRPr="00032CA1">
        <w:rPr>
          <w:bCs/>
          <w:sz w:val="28"/>
          <w:szCs w:val="28"/>
        </w:rPr>
        <w:t xml:space="preserve"> «</w:t>
      </w:r>
      <w:proofErr w:type="spellStart"/>
      <w:r w:rsidR="00DC1AE0" w:rsidRPr="00032CA1">
        <w:rPr>
          <w:bCs/>
          <w:sz w:val="28"/>
          <w:szCs w:val="28"/>
        </w:rPr>
        <w:t>Катангский</w:t>
      </w:r>
      <w:proofErr w:type="spellEnd"/>
      <w:r w:rsidR="00DC1AE0" w:rsidRPr="00032CA1">
        <w:rPr>
          <w:bCs/>
          <w:sz w:val="28"/>
          <w:szCs w:val="28"/>
        </w:rPr>
        <w:t xml:space="preserve"> район» за 20</w:t>
      </w:r>
      <w:r w:rsidR="009338C3">
        <w:rPr>
          <w:bCs/>
          <w:sz w:val="28"/>
          <w:szCs w:val="28"/>
        </w:rPr>
        <w:t>20</w:t>
      </w:r>
      <w:r w:rsidR="00DC1AE0" w:rsidRPr="00032CA1">
        <w:rPr>
          <w:bCs/>
          <w:sz w:val="28"/>
          <w:szCs w:val="28"/>
        </w:rPr>
        <w:t xml:space="preserve"> год, показал, что основные параметры бюджета МО «</w:t>
      </w:r>
      <w:proofErr w:type="spellStart"/>
      <w:r w:rsidR="00DC1AE0" w:rsidRPr="00032CA1">
        <w:rPr>
          <w:bCs/>
          <w:sz w:val="28"/>
          <w:szCs w:val="28"/>
        </w:rPr>
        <w:t>Катангский</w:t>
      </w:r>
      <w:proofErr w:type="spellEnd"/>
      <w:r w:rsidR="00DC1AE0" w:rsidRPr="00032CA1">
        <w:rPr>
          <w:bCs/>
          <w:sz w:val="28"/>
          <w:szCs w:val="28"/>
        </w:rPr>
        <w:t xml:space="preserve"> район» за 20</w:t>
      </w:r>
      <w:r w:rsidR="009338C3">
        <w:rPr>
          <w:bCs/>
          <w:sz w:val="28"/>
          <w:szCs w:val="28"/>
        </w:rPr>
        <w:t>20</w:t>
      </w:r>
      <w:r w:rsidR="00DC1AE0" w:rsidRPr="00032CA1">
        <w:rPr>
          <w:bCs/>
          <w:sz w:val="28"/>
          <w:szCs w:val="28"/>
        </w:rPr>
        <w:t xml:space="preserve"> год, выполнены.  </w:t>
      </w:r>
    </w:p>
    <w:p w14:paraId="7E636357" w14:textId="77777777" w:rsidR="008014AA" w:rsidRPr="00032CA1" w:rsidRDefault="00053239" w:rsidP="00793321">
      <w:pPr>
        <w:pStyle w:val="af"/>
        <w:spacing w:before="0" w:beforeAutospacing="0" w:after="0" w:afterAutospacing="0" w:line="276" w:lineRule="auto"/>
        <w:ind w:right="4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014AA" w:rsidRPr="00032CA1">
        <w:rPr>
          <w:bCs/>
          <w:sz w:val="28"/>
          <w:szCs w:val="28"/>
        </w:rPr>
        <w:t xml:space="preserve">По результатам внешней проверки отчёта об исполнении бюджета </w:t>
      </w:r>
      <w:r w:rsidR="009338C3">
        <w:rPr>
          <w:bCs/>
          <w:sz w:val="28"/>
          <w:szCs w:val="28"/>
        </w:rPr>
        <w:t>муниципального образования</w:t>
      </w:r>
      <w:r w:rsidR="00311BE7" w:rsidRPr="00032CA1">
        <w:rPr>
          <w:bCs/>
          <w:sz w:val="28"/>
          <w:szCs w:val="28"/>
        </w:rPr>
        <w:t xml:space="preserve"> «</w:t>
      </w:r>
      <w:proofErr w:type="spellStart"/>
      <w:r w:rsidR="00311BE7" w:rsidRPr="00032CA1">
        <w:rPr>
          <w:bCs/>
          <w:sz w:val="28"/>
          <w:szCs w:val="28"/>
        </w:rPr>
        <w:t>Катангский</w:t>
      </w:r>
      <w:proofErr w:type="spellEnd"/>
      <w:r w:rsidR="00311BE7" w:rsidRPr="00032CA1">
        <w:rPr>
          <w:bCs/>
          <w:sz w:val="28"/>
          <w:szCs w:val="28"/>
        </w:rPr>
        <w:t xml:space="preserve"> район»</w:t>
      </w:r>
      <w:r w:rsidR="008014AA" w:rsidRPr="00032CA1">
        <w:rPr>
          <w:bCs/>
          <w:sz w:val="28"/>
          <w:szCs w:val="28"/>
        </w:rPr>
        <w:t xml:space="preserve"> за </w:t>
      </w:r>
      <w:r w:rsidR="00205415" w:rsidRPr="00032CA1">
        <w:rPr>
          <w:bCs/>
          <w:sz w:val="28"/>
          <w:szCs w:val="28"/>
        </w:rPr>
        <w:t>20</w:t>
      </w:r>
      <w:r w:rsidR="009338C3">
        <w:rPr>
          <w:bCs/>
          <w:sz w:val="28"/>
          <w:szCs w:val="28"/>
        </w:rPr>
        <w:t>20</w:t>
      </w:r>
      <w:r w:rsidR="009A3E78">
        <w:rPr>
          <w:bCs/>
          <w:sz w:val="28"/>
          <w:szCs w:val="28"/>
        </w:rPr>
        <w:t xml:space="preserve"> </w:t>
      </w:r>
      <w:r w:rsidR="00450B70">
        <w:rPr>
          <w:bCs/>
          <w:sz w:val="28"/>
          <w:szCs w:val="28"/>
        </w:rPr>
        <w:t>год, внешней проверке</w:t>
      </w:r>
      <w:r w:rsidR="008014AA" w:rsidRPr="00032CA1">
        <w:rPr>
          <w:bCs/>
          <w:sz w:val="28"/>
          <w:szCs w:val="28"/>
        </w:rPr>
        <w:t xml:space="preserve"> отчётности </w:t>
      </w:r>
      <w:r w:rsidR="009338C3">
        <w:rPr>
          <w:bCs/>
          <w:sz w:val="28"/>
          <w:szCs w:val="28"/>
        </w:rPr>
        <w:t>главных администраторов бюджетных средств</w:t>
      </w:r>
      <w:r w:rsidR="00282F59">
        <w:rPr>
          <w:bCs/>
          <w:sz w:val="28"/>
          <w:szCs w:val="28"/>
        </w:rPr>
        <w:t>,</w:t>
      </w:r>
      <w:r w:rsidR="00311BE7" w:rsidRPr="00032CA1">
        <w:rPr>
          <w:bCs/>
          <w:sz w:val="28"/>
          <w:szCs w:val="28"/>
        </w:rPr>
        <w:t xml:space="preserve"> </w:t>
      </w:r>
      <w:r w:rsidR="008014AA" w:rsidRPr="00032CA1">
        <w:rPr>
          <w:bCs/>
          <w:sz w:val="28"/>
          <w:szCs w:val="28"/>
        </w:rPr>
        <w:t xml:space="preserve"> отчёт об исполнении бюджета </w:t>
      </w:r>
      <w:r w:rsidR="009338C3">
        <w:rPr>
          <w:bCs/>
          <w:sz w:val="28"/>
          <w:szCs w:val="28"/>
        </w:rPr>
        <w:t>муниципального образования</w:t>
      </w:r>
      <w:r w:rsidR="00311BE7" w:rsidRPr="00032CA1">
        <w:rPr>
          <w:bCs/>
          <w:sz w:val="28"/>
          <w:szCs w:val="28"/>
        </w:rPr>
        <w:t xml:space="preserve"> «</w:t>
      </w:r>
      <w:proofErr w:type="spellStart"/>
      <w:r w:rsidR="00311BE7" w:rsidRPr="00032CA1">
        <w:rPr>
          <w:bCs/>
          <w:sz w:val="28"/>
          <w:szCs w:val="28"/>
        </w:rPr>
        <w:t>Катангский</w:t>
      </w:r>
      <w:proofErr w:type="spellEnd"/>
      <w:r w:rsidR="00311BE7" w:rsidRPr="00032CA1">
        <w:rPr>
          <w:bCs/>
          <w:sz w:val="28"/>
          <w:szCs w:val="28"/>
        </w:rPr>
        <w:t xml:space="preserve"> район» за 20</w:t>
      </w:r>
      <w:r w:rsidR="009338C3">
        <w:rPr>
          <w:bCs/>
          <w:sz w:val="28"/>
          <w:szCs w:val="28"/>
        </w:rPr>
        <w:t>20</w:t>
      </w:r>
      <w:r w:rsidR="00311BE7" w:rsidRPr="00032CA1">
        <w:rPr>
          <w:bCs/>
          <w:sz w:val="28"/>
          <w:szCs w:val="28"/>
        </w:rPr>
        <w:t xml:space="preserve"> год</w:t>
      </w:r>
      <w:r w:rsidR="008014AA" w:rsidRPr="00032CA1">
        <w:rPr>
          <w:bCs/>
          <w:sz w:val="28"/>
          <w:szCs w:val="28"/>
        </w:rPr>
        <w:t xml:space="preserve"> в представленном виде</w:t>
      </w:r>
      <w:r w:rsidR="00DC1AE0" w:rsidRPr="00032CA1">
        <w:rPr>
          <w:bCs/>
          <w:sz w:val="28"/>
          <w:szCs w:val="28"/>
        </w:rPr>
        <w:t xml:space="preserve"> может быть признан достоверным, </w:t>
      </w:r>
      <w:r w:rsidR="008014AA" w:rsidRPr="00032CA1">
        <w:rPr>
          <w:spacing w:val="7"/>
          <w:sz w:val="28"/>
          <w:szCs w:val="28"/>
        </w:rPr>
        <w:t xml:space="preserve">соответствует </w:t>
      </w:r>
      <w:r w:rsidR="008014AA" w:rsidRPr="00032CA1">
        <w:rPr>
          <w:spacing w:val="4"/>
          <w:sz w:val="28"/>
          <w:szCs w:val="28"/>
        </w:rPr>
        <w:t>нормам действующ</w:t>
      </w:r>
      <w:r w:rsidR="00EF6666" w:rsidRPr="00032CA1">
        <w:rPr>
          <w:spacing w:val="4"/>
          <w:sz w:val="28"/>
          <w:szCs w:val="28"/>
        </w:rPr>
        <w:t>его бюджетного законодательства</w:t>
      </w:r>
      <w:r w:rsidR="00EA4357">
        <w:rPr>
          <w:spacing w:val="4"/>
          <w:sz w:val="28"/>
          <w:szCs w:val="28"/>
        </w:rPr>
        <w:t xml:space="preserve">. </w:t>
      </w:r>
      <w:r w:rsidR="00134622" w:rsidRPr="00032CA1">
        <w:rPr>
          <w:sz w:val="28"/>
          <w:szCs w:val="28"/>
        </w:rPr>
        <w:t xml:space="preserve"> </w:t>
      </w:r>
      <w:r w:rsidR="00EA4357">
        <w:rPr>
          <w:sz w:val="28"/>
          <w:szCs w:val="28"/>
        </w:rPr>
        <w:t xml:space="preserve"> </w:t>
      </w:r>
      <w:r w:rsidR="00DA4637" w:rsidRPr="00032CA1">
        <w:rPr>
          <w:sz w:val="28"/>
          <w:szCs w:val="28"/>
        </w:rPr>
        <w:t xml:space="preserve"> </w:t>
      </w:r>
      <w:r w:rsidR="00EA4357">
        <w:rPr>
          <w:sz w:val="28"/>
          <w:szCs w:val="28"/>
        </w:rPr>
        <w:t xml:space="preserve"> </w:t>
      </w:r>
    </w:p>
    <w:p w14:paraId="45E6E9BB" w14:textId="77777777" w:rsidR="00450B70" w:rsidRPr="00450B70" w:rsidRDefault="00EA4357" w:rsidP="00793321">
      <w:pPr>
        <w:spacing w:line="276" w:lineRule="auto"/>
        <w:ind w:right="4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450B70">
        <w:rPr>
          <w:b/>
          <w:i/>
          <w:sz w:val="28"/>
          <w:szCs w:val="28"/>
        </w:rPr>
        <w:t xml:space="preserve">   </w:t>
      </w:r>
      <w:r w:rsidR="00450B70">
        <w:rPr>
          <w:i/>
          <w:sz w:val="28"/>
          <w:szCs w:val="28"/>
        </w:rPr>
        <w:t xml:space="preserve"> </w:t>
      </w:r>
      <w:r w:rsidR="00053239">
        <w:rPr>
          <w:i/>
          <w:sz w:val="28"/>
          <w:szCs w:val="28"/>
        </w:rPr>
        <w:t xml:space="preserve"> </w:t>
      </w:r>
      <w:r w:rsidR="00450B70" w:rsidRPr="00450B70">
        <w:rPr>
          <w:sz w:val="28"/>
          <w:szCs w:val="28"/>
        </w:rPr>
        <w:t xml:space="preserve">На основании настоящего заключения Контрольно-счетная палата считает возможным рекомендовать Думе </w:t>
      </w:r>
      <w:r w:rsidR="00450B70">
        <w:rPr>
          <w:sz w:val="28"/>
          <w:szCs w:val="28"/>
        </w:rPr>
        <w:t xml:space="preserve"> </w:t>
      </w:r>
      <w:r w:rsidR="00450B70">
        <w:rPr>
          <w:bCs/>
          <w:sz w:val="28"/>
          <w:szCs w:val="28"/>
        </w:rPr>
        <w:t>муниципального образования</w:t>
      </w:r>
      <w:r w:rsidR="00450B70" w:rsidRPr="00032CA1">
        <w:rPr>
          <w:bCs/>
          <w:sz w:val="28"/>
          <w:szCs w:val="28"/>
        </w:rPr>
        <w:t xml:space="preserve"> «</w:t>
      </w:r>
      <w:proofErr w:type="spellStart"/>
      <w:r w:rsidR="00450B70" w:rsidRPr="00032CA1">
        <w:rPr>
          <w:bCs/>
          <w:sz w:val="28"/>
          <w:szCs w:val="28"/>
        </w:rPr>
        <w:t>Катангский</w:t>
      </w:r>
      <w:proofErr w:type="spellEnd"/>
      <w:r w:rsidR="00450B70" w:rsidRPr="00032CA1">
        <w:rPr>
          <w:bCs/>
          <w:sz w:val="28"/>
          <w:szCs w:val="28"/>
        </w:rPr>
        <w:t xml:space="preserve"> район» </w:t>
      </w:r>
      <w:r w:rsidR="00450B70" w:rsidRPr="00450B70">
        <w:rPr>
          <w:sz w:val="28"/>
          <w:szCs w:val="28"/>
        </w:rPr>
        <w:t xml:space="preserve"> утвердить</w:t>
      </w:r>
      <w:r w:rsidR="00450B70">
        <w:rPr>
          <w:sz w:val="28"/>
          <w:szCs w:val="28"/>
        </w:rPr>
        <w:t xml:space="preserve"> </w:t>
      </w:r>
      <w:r w:rsidR="00450B70" w:rsidRPr="00450B70">
        <w:rPr>
          <w:sz w:val="28"/>
          <w:szCs w:val="28"/>
        </w:rPr>
        <w:t>отчет об исполнении бюджета за 20</w:t>
      </w:r>
      <w:r w:rsidR="00450B70">
        <w:rPr>
          <w:sz w:val="28"/>
          <w:szCs w:val="28"/>
        </w:rPr>
        <w:t>20</w:t>
      </w:r>
      <w:r w:rsidR="00450B70" w:rsidRPr="00450B70">
        <w:rPr>
          <w:sz w:val="28"/>
          <w:szCs w:val="28"/>
        </w:rPr>
        <w:t xml:space="preserve"> год.</w:t>
      </w:r>
    </w:p>
    <w:p w14:paraId="46A17EC7" w14:textId="77777777" w:rsidR="00450B70" w:rsidRDefault="00450B70" w:rsidP="00793321">
      <w:pPr>
        <w:spacing w:line="276" w:lineRule="auto"/>
        <w:ind w:right="4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F7171">
        <w:rPr>
          <w:b/>
          <w:sz w:val="28"/>
          <w:szCs w:val="28"/>
        </w:rPr>
        <w:t xml:space="preserve">    </w:t>
      </w:r>
    </w:p>
    <w:p w14:paraId="3C897BF3" w14:textId="77777777" w:rsidR="00807651" w:rsidRDefault="00450B70" w:rsidP="00793321">
      <w:pPr>
        <w:spacing w:line="276" w:lineRule="auto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14:paraId="0164E316" w14:textId="77777777" w:rsidR="00450B70" w:rsidRDefault="00450B70" w:rsidP="00793321">
      <w:pPr>
        <w:spacing w:line="276" w:lineRule="auto"/>
        <w:ind w:right="4"/>
        <w:jc w:val="both"/>
        <w:rPr>
          <w:b/>
          <w:sz w:val="28"/>
          <w:szCs w:val="28"/>
        </w:rPr>
      </w:pPr>
    </w:p>
    <w:p w14:paraId="16687340" w14:textId="77777777" w:rsidR="00450B70" w:rsidRPr="00EA4357" w:rsidRDefault="00450B70" w:rsidP="0079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A4357">
        <w:rPr>
          <w:sz w:val="28"/>
          <w:szCs w:val="28"/>
        </w:rPr>
        <w:t xml:space="preserve">Главным администраторам бюджетных средств формировать отчетность в точном соответствии с нормативными требованиями </w:t>
      </w:r>
      <w:r w:rsidRPr="00CF7171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>«О</w:t>
      </w:r>
      <w:r w:rsidRPr="00CF7171">
        <w:rPr>
          <w:sz w:val="28"/>
          <w:szCs w:val="28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sz w:val="28"/>
          <w:szCs w:val="28"/>
        </w:rPr>
        <w:t>»</w:t>
      </w:r>
      <w:r w:rsidRPr="00CF7171">
        <w:rPr>
          <w:sz w:val="28"/>
          <w:szCs w:val="28"/>
        </w:rPr>
        <w:t xml:space="preserve">, </w:t>
      </w:r>
      <w:r w:rsidRPr="00CF7171">
        <w:rPr>
          <w:sz w:val="28"/>
          <w:szCs w:val="28"/>
        </w:rPr>
        <w:lastRenderedPageBreak/>
        <w:t>утвержденной Приказом  Министерства финансов Российской Федерации от 23 декабря 2010 г</w:t>
      </w:r>
      <w:r>
        <w:rPr>
          <w:sz w:val="28"/>
          <w:szCs w:val="28"/>
        </w:rPr>
        <w:t>ода</w:t>
      </w:r>
      <w:r w:rsidRPr="00CF7171">
        <w:rPr>
          <w:sz w:val="28"/>
          <w:szCs w:val="28"/>
        </w:rPr>
        <w:t xml:space="preserve"> № 191н</w:t>
      </w:r>
      <w:r w:rsidRPr="00EA4357">
        <w:rPr>
          <w:sz w:val="28"/>
          <w:szCs w:val="28"/>
        </w:rPr>
        <w:t xml:space="preserve">, </w:t>
      </w:r>
      <w:r w:rsidRPr="00EA4357">
        <w:rPr>
          <w:rFonts w:eastAsia="Calibri"/>
          <w:sz w:val="28"/>
          <w:szCs w:val="28"/>
        </w:rPr>
        <w:t xml:space="preserve">усилить контроль за качеством отчетной информации, предоставляемой </w:t>
      </w:r>
      <w:r w:rsidRPr="00EA4357">
        <w:rPr>
          <w:sz w:val="28"/>
          <w:szCs w:val="28"/>
        </w:rPr>
        <w:t>подведомственными учреждениями.</w:t>
      </w:r>
    </w:p>
    <w:p w14:paraId="401A10D4" w14:textId="77777777" w:rsidR="005A377A" w:rsidRDefault="005A377A" w:rsidP="00793321">
      <w:pPr>
        <w:pStyle w:val="10"/>
        <w:spacing w:line="276" w:lineRule="auto"/>
        <w:ind w:left="0"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659E">
        <w:rPr>
          <w:sz w:val="28"/>
          <w:szCs w:val="28"/>
        </w:rPr>
        <w:t xml:space="preserve"> </w:t>
      </w:r>
      <w:r>
        <w:rPr>
          <w:sz w:val="28"/>
          <w:szCs w:val="28"/>
        </w:rPr>
        <w:t>Адми</w:t>
      </w:r>
      <w:r w:rsidR="00450B70">
        <w:rPr>
          <w:sz w:val="28"/>
          <w:szCs w:val="28"/>
        </w:rPr>
        <w:t>нистрации МО «</w:t>
      </w:r>
      <w:proofErr w:type="spellStart"/>
      <w:r w:rsidR="00450B70">
        <w:rPr>
          <w:sz w:val="28"/>
          <w:szCs w:val="28"/>
        </w:rPr>
        <w:t>Катангский</w:t>
      </w:r>
      <w:proofErr w:type="spellEnd"/>
      <w:r w:rsidR="00450B70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разработать и утвердить стратегию социально-экономического развития </w:t>
      </w:r>
      <w:r w:rsidR="00450B7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район».</w:t>
      </w:r>
    </w:p>
    <w:p w14:paraId="43046B4C" w14:textId="77777777" w:rsidR="00252837" w:rsidRPr="00032CA1" w:rsidRDefault="00252837" w:rsidP="00793321">
      <w:pPr>
        <w:spacing w:line="276" w:lineRule="auto"/>
        <w:ind w:right="4"/>
        <w:jc w:val="both"/>
        <w:rPr>
          <w:sz w:val="28"/>
          <w:szCs w:val="28"/>
        </w:rPr>
      </w:pPr>
    </w:p>
    <w:p w14:paraId="1B950F57" w14:textId="77777777" w:rsidR="00073E22" w:rsidRPr="00032CA1" w:rsidRDefault="00917DF6" w:rsidP="00793321">
      <w:pPr>
        <w:spacing w:line="276" w:lineRule="auto"/>
        <w:ind w:right="4"/>
        <w:jc w:val="both"/>
        <w:rPr>
          <w:sz w:val="28"/>
          <w:szCs w:val="28"/>
        </w:rPr>
      </w:pPr>
      <w:r w:rsidRPr="00917DF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EECE5C" wp14:editId="2B6F9403">
            <wp:simplePos x="0" y="0"/>
            <wp:positionH relativeFrom="column">
              <wp:posOffset>2623820</wp:posOffset>
            </wp:positionH>
            <wp:positionV relativeFrom="paragraph">
              <wp:posOffset>80645</wp:posOffset>
            </wp:positionV>
            <wp:extent cx="1097280" cy="99822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A3015" w14:textId="77777777" w:rsidR="00032CA1" w:rsidRDefault="00593A91" w:rsidP="00793321">
      <w:pPr>
        <w:spacing w:line="276" w:lineRule="auto"/>
        <w:ind w:right="4"/>
        <w:jc w:val="both"/>
        <w:rPr>
          <w:sz w:val="28"/>
          <w:szCs w:val="28"/>
        </w:rPr>
      </w:pPr>
      <w:r w:rsidRPr="00032CA1">
        <w:rPr>
          <w:sz w:val="28"/>
          <w:szCs w:val="28"/>
        </w:rPr>
        <w:t>Председатель</w:t>
      </w:r>
      <w:r w:rsidR="0057370B" w:rsidRPr="00032CA1">
        <w:rPr>
          <w:sz w:val="28"/>
          <w:szCs w:val="28"/>
        </w:rPr>
        <w:t xml:space="preserve"> </w:t>
      </w:r>
    </w:p>
    <w:p w14:paraId="2A93674D" w14:textId="77777777" w:rsidR="00D61F2A" w:rsidRPr="00032CA1" w:rsidRDefault="0057370B" w:rsidP="00917DF6">
      <w:pPr>
        <w:spacing w:line="276" w:lineRule="auto"/>
        <w:ind w:right="4"/>
        <w:rPr>
          <w:sz w:val="28"/>
          <w:szCs w:val="28"/>
        </w:rPr>
      </w:pPr>
      <w:r w:rsidRPr="00032CA1">
        <w:rPr>
          <w:sz w:val="28"/>
          <w:szCs w:val="28"/>
        </w:rPr>
        <w:t>Контрольно-счетной</w:t>
      </w:r>
      <w:r w:rsidR="00917DF6">
        <w:rPr>
          <w:sz w:val="28"/>
          <w:szCs w:val="28"/>
        </w:rPr>
        <w:t xml:space="preserve"> </w:t>
      </w:r>
      <w:r w:rsidR="004C3991" w:rsidRPr="00032CA1">
        <w:rPr>
          <w:sz w:val="28"/>
          <w:szCs w:val="28"/>
        </w:rPr>
        <w:t>палаты</w:t>
      </w:r>
      <w:r w:rsidRPr="00032CA1">
        <w:rPr>
          <w:sz w:val="28"/>
          <w:szCs w:val="28"/>
        </w:rPr>
        <w:t xml:space="preserve">  </w:t>
      </w:r>
      <w:r w:rsidR="00917DF6">
        <w:rPr>
          <w:sz w:val="28"/>
          <w:szCs w:val="28"/>
        </w:rPr>
        <w:t xml:space="preserve">        А.О. Башмаков</w:t>
      </w:r>
      <w:r w:rsidR="00450B70">
        <w:rPr>
          <w:sz w:val="28"/>
          <w:szCs w:val="28"/>
        </w:rPr>
        <w:tab/>
      </w:r>
      <w:r w:rsidR="00450B70">
        <w:rPr>
          <w:sz w:val="28"/>
          <w:szCs w:val="28"/>
        </w:rPr>
        <w:tab/>
      </w:r>
      <w:r w:rsidR="00450B70">
        <w:rPr>
          <w:sz w:val="28"/>
          <w:szCs w:val="28"/>
        </w:rPr>
        <w:tab/>
      </w:r>
      <w:r w:rsidR="00450B70">
        <w:rPr>
          <w:sz w:val="28"/>
          <w:szCs w:val="28"/>
        </w:rPr>
        <w:tab/>
      </w:r>
      <w:r w:rsidR="00450B70">
        <w:rPr>
          <w:sz w:val="28"/>
          <w:szCs w:val="28"/>
        </w:rPr>
        <w:tab/>
        <w:t xml:space="preserve">   </w:t>
      </w:r>
      <w:r w:rsidR="00450B70">
        <w:rPr>
          <w:sz w:val="28"/>
          <w:szCs w:val="28"/>
        </w:rPr>
        <w:tab/>
      </w:r>
      <w:r w:rsidR="00917DF6">
        <w:rPr>
          <w:sz w:val="28"/>
          <w:szCs w:val="28"/>
        </w:rPr>
        <w:t xml:space="preserve"> </w:t>
      </w:r>
    </w:p>
    <w:sectPr w:rsidR="00D61F2A" w:rsidRPr="00032CA1" w:rsidSect="00E95821">
      <w:headerReference w:type="even" r:id="rId17"/>
      <w:footerReference w:type="even" r:id="rId18"/>
      <w:footerReference w:type="default" r:id="rId19"/>
      <w:footerReference w:type="first" r:id="rId20"/>
      <w:pgSz w:w="11906" w:h="16838"/>
      <w:pgMar w:top="1134" w:right="707" w:bottom="1134" w:left="156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BC77F" w14:textId="77777777" w:rsidR="00A163B2" w:rsidRDefault="00A163B2">
      <w:r>
        <w:separator/>
      </w:r>
    </w:p>
  </w:endnote>
  <w:endnote w:type="continuationSeparator" w:id="0">
    <w:p w14:paraId="5E5AC640" w14:textId="77777777" w:rsidR="00A163B2" w:rsidRDefault="00A1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24AE5" w14:textId="77777777" w:rsidR="00917DF6" w:rsidRDefault="00917DF6" w:rsidP="00F86FA8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903FAF" w14:textId="77777777" w:rsidR="00917DF6" w:rsidRDefault="00917DF6" w:rsidP="008F304A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82E1E" w14:textId="77777777" w:rsidR="00917DF6" w:rsidRDefault="00917DF6" w:rsidP="00F86FA8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082">
      <w:rPr>
        <w:rStyle w:val="a5"/>
        <w:noProof/>
      </w:rPr>
      <w:t>22</w:t>
    </w:r>
    <w:r>
      <w:rPr>
        <w:rStyle w:val="a5"/>
      </w:rPr>
      <w:fldChar w:fldCharType="end"/>
    </w:r>
  </w:p>
  <w:p w14:paraId="768DEFDD" w14:textId="77777777" w:rsidR="00917DF6" w:rsidRDefault="00917DF6" w:rsidP="008F304A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110078"/>
      <w:docPartObj>
        <w:docPartGallery w:val="Page Numbers (Bottom of Page)"/>
        <w:docPartUnique/>
      </w:docPartObj>
    </w:sdtPr>
    <w:sdtEndPr/>
    <w:sdtContent>
      <w:p w14:paraId="02F03D78" w14:textId="77777777" w:rsidR="00917DF6" w:rsidRDefault="00917DF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572D97E" w14:textId="77777777" w:rsidR="00917DF6" w:rsidRDefault="00917DF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572B6" w14:textId="77777777" w:rsidR="00A163B2" w:rsidRDefault="00A163B2">
      <w:r>
        <w:separator/>
      </w:r>
    </w:p>
  </w:footnote>
  <w:footnote w:type="continuationSeparator" w:id="0">
    <w:p w14:paraId="1B54CB48" w14:textId="77777777" w:rsidR="00A163B2" w:rsidRDefault="00A1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A729" w14:textId="77777777" w:rsidR="00917DF6" w:rsidRDefault="00917DF6" w:rsidP="00C710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C59F2B" w14:textId="77777777" w:rsidR="00917DF6" w:rsidRDefault="00917D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2" type="#_x0000_t75" style="width:3pt;height:3pt" o:bullet="t">
        <v:imagedata r:id="rId1" o:title="submenu_act"/>
      </v:shape>
    </w:pict>
  </w:numPicBullet>
  <w:abstractNum w:abstractNumId="0" w15:restartNumberingAfterBreak="0">
    <w:nsid w:val="FFFFFFFE"/>
    <w:multiLevelType w:val="singleLevel"/>
    <w:tmpl w:val="F6C0D42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 w15:restartNumberingAfterBreak="0">
    <w:nsid w:val="02EA7F57"/>
    <w:multiLevelType w:val="hybridMultilevel"/>
    <w:tmpl w:val="B98250A6"/>
    <w:name w:val="WW8Num5"/>
    <w:lvl w:ilvl="0" w:tplc="181AE09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FB219A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DE032D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772717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89406A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B9CCE4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F70DBE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D8CF0A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6982B3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C06F88"/>
    <w:multiLevelType w:val="hybridMultilevel"/>
    <w:tmpl w:val="3432DA50"/>
    <w:lvl w:ilvl="0" w:tplc="F52EA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0920A0"/>
    <w:multiLevelType w:val="hybridMultilevel"/>
    <w:tmpl w:val="B4F2457C"/>
    <w:lvl w:ilvl="0" w:tplc="4914F47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603EBE"/>
    <w:multiLevelType w:val="hybridMultilevel"/>
    <w:tmpl w:val="703C16F6"/>
    <w:lvl w:ilvl="0" w:tplc="04190001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E7960F4"/>
    <w:multiLevelType w:val="hybridMultilevel"/>
    <w:tmpl w:val="24866FB8"/>
    <w:lvl w:ilvl="0" w:tplc="ED6865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DE6656"/>
    <w:multiLevelType w:val="multilevel"/>
    <w:tmpl w:val="6C1A78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48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16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24" w:hanging="1800"/>
      </w:pPr>
      <w:rPr>
        <w:rFonts w:cs="Times New Roman" w:hint="default"/>
        <w:color w:val="auto"/>
      </w:rPr>
    </w:lvl>
  </w:abstractNum>
  <w:abstractNum w:abstractNumId="8" w15:restartNumberingAfterBreak="0">
    <w:nsid w:val="2A6E08DA"/>
    <w:multiLevelType w:val="hybridMultilevel"/>
    <w:tmpl w:val="3E8C1234"/>
    <w:lvl w:ilvl="0" w:tplc="7FBE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55643"/>
    <w:multiLevelType w:val="hybridMultilevel"/>
    <w:tmpl w:val="3FE8FF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22D2B15"/>
    <w:multiLevelType w:val="hybridMultilevel"/>
    <w:tmpl w:val="EE26E23A"/>
    <w:lvl w:ilvl="0" w:tplc="4C0CB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5329A0"/>
    <w:multiLevelType w:val="multilevel"/>
    <w:tmpl w:val="20DE434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F670DE2"/>
    <w:multiLevelType w:val="hybridMultilevel"/>
    <w:tmpl w:val="E3364B14"/>
    <w:lvl w:ilvl="0" w:tplc="F52EA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981846"/>
    <w:multiLevelType w:val="hybridMultilevel"/>
    <w:tmpl w:val="8774F03A"/>
    <w:lvl w:ilvl="0" w:tplc="0C8835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1344991"/>
    <w:multiLevelType w:val="hybridMultilevel"/>
    <w:tmpl w:val="97DE9E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3962B93"/>
    <w:multiLevelType w:val="multilevel"/>
    <w:tmpl w:val="B7B41376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2C24F07"/>
    <w:multiLevelType w:val="hybridMultilevel"/>
    <w:tmpl w:val="6DAA839E"/>
    <w:lvl w:ilvl="0" w:tplc="2B10511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7542FEA"/>
    <w:multiLevelType w:val="hybridMultilevel"/>
    <w:tmpl w:val="45C60B68"/>
    <w:lvl w:ilvl="0" w:tplc="25BA95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"/>
  </w:num>
  <w:num w:numId="5">
    <w:abstractNumId w:val="13"/>
  </w:num>
  <w:num w:numId="6">
    <w:abstractNumId w:val="16"/>
  </w:num>
  <w:num w:numId="7">
    <w:abstractNumId w:val="5"/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9">
    <w:abstractNumId w:val="8"/>
  </w:num>
  <w:num w:numId="10">
    <w:abstractNumId w:val="7"/>
  </w:num>
  <w:num w:numId="11">
    <w:abstractNumId w:val="11"/>
  </w:num>
  <w:num w:numId="12">
    <w:abstractNumId w:val="15"/>
  </w:num>
  <w:num w:numId="13">
    <w:abstractNumId w:val="9"/>
  </w:num>
  <w:num w:numId="14">
    <w:abstractNumId w:val="10"/>
  </w:num>
  <w:num w:numId="15">
    <w:abstractNumId w:val="6"/>
  </w:num>
  <w:num w:numId="16">
    <w:abstractNumId w:val="12"/>
  </w:num>
  <w:num w:numId="1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CB0"/>
    <w:rsid w:val="00000109"/>
    <w:rsid w:val="00000151"/>
    <w:rsid w:val="0000042D"/>
    <w:rsid w:val="00000989"/>
    <w:rsid w:val="00001254"/>
    <w:rsid w:val="000027D2"/>
    <w:rsid w:val="0000428A"/>
    <w:rsid w:val="0000555F"/>
    <w:rsid w:val="000056DC"/>
    <w:rsid w:val="000058A2"/>
    <w:rsid w:val="00005CDC"/>
    <w:rsid w:val="000070B9"/>
    <w:rsid w:val="000108A6"/>
    <w:rsid w:val="00010C86"/>
    <w:rsid w:val="00010CB0"/>
    <w:rsid w:val="00011C5B"/>
    <w:rsid w:val="00014F5A"/>
    <w:rsid w:val="000152D5"/>
    <w:rsid w:val="00015A61"/>
    <w:rsid w:val="00015ACF"/>
    <w:rsid w:val="00015EFD"/>
    <w:rsid w:val="0001604B"/>
    <w:rsid w:val="00016D91"/>
    <w:rsid w:val="00017E25"/>
    <w:rsid w:val="00020082"/>
    <w:rsid w:val="00020676"/>
    <w:rsid w:val="00022060"/>
    <w:rsid w:val="00022A0F"/>
    <w:rsid w:val="00022BC9"/>
    <w:rsid w:val="00022DE7"/>
    <w:rsid w:val="00023075"/>
    <w:rsid w:val="00023A54"/>
    <w:rsid w:val="00024DD0"/>
    <w:rsid w:val="000255A4"/>
    <w:rsid w:val="000257FE"/>
    <w:rsid w:val="000259F9"/>
    <w:rsid w:val="00025F1D"/>
    <w:rsid w:val="00025F66"/>
    <w:rsid w:val="00026C58"/>
    <w:rsid w:val="00027CE8"/>
    <w:rsid w:val="00027D8A"/>
    <w:rsid w:val="0003138E"/>
    <w:rsid w:val="000313E7"/>
    <w:rsid w:val="00032CA1"/>
    <w:rsid w:val="00033BA7"/>
    <w:rsid w:val="000352C5"/>
    <w:rsid w:val="0003552C"/>
    <w:rsid w:val="0003603F"/>
    <w:rsid w:val="00036B5B"/>
    <w:rsid w:val="000401B6"/>
    <w:rsid w:val="0004054A"/>
    <w:rsid w:val="00043D53"/>
    <w:rsid w:val="00046464"/>
    <w:rsid w:val="00046962"/>
    <w:rsid w:val="0004788E"/>
    <w:rsid w:val="00051D08"/>
    <w:rsid w:val="00052315"/>
    <w:rsid w:val="000526D6"/>
    <w:rsid w:val="000529F7"/>
    <w:rsid w:val="000530C1"/>
    <w:rsid w:val="00053239"/>
    <w:rsid w:val="00053731"/>
    <w:rsid w:val="00053D96"/>
    <w:rsid w:val="00053DA2"/>
    <w:rsid w:val="000541EE"/>
    <w:rsid w:val="00055E8D"/>
    <w:rsid w:val="000566EF"/>
    <w:rsid w:val="000573E5"/>
    <w:rsid w:val="000574A2"/>
    <w:rsid w:val="00060180"/>
    <w:rsid w:val="0006086B"/>
    <w:rsid w:val="00060E27"/>
    <w:rsid w:val="00061053"/>
    <w:rsid w:val="000610E6"/>
    <w:rsid w:val="00061BA1"/>
    <w:rsid w:val="00062389"/>
    <w:rsid w:val="00062682"/>
    <w:rsid w:val="00062F8E"/>
    <w:rsid w:val="000649A0"/>
    <w:rsid w:val="000656BE"/>
    <w:rsid w:val="00065940"/>
    <w:rsid w:val="00065B57"/>
    <w:rsid w:val="00065F59"/>
    <w:rsid w:val="00066826"/>
    <w:rsid w:val="000670BD"/>
    <w:rsid w:val="00067E2F"/>
    <w:rsid w:val="0007067E"/>
    <w:rsid w:val="0007160C"/>
    <w:rsid w:val="00072523"/>
    <w:rsid w:val="00072DC6"/>
    <w:rsid w:val="00073E22"/>
    <w:rsid w:val="000772A2"/>
    <w:rsid w:val="000806D9"/>
    <w:rsid w:val="000828B0"/>
    <w:rsid w:val="00082DE3"/>
    <w:rsid w:val="00084322"/>
    <w:rsid w:val="000843C0"/>
    <w:rsid w:val="00084D10"/>
    <w:rsid w:val="00085133"/>
    <w:rsid w:val="00086F50"/>
    <w:rsid w:val="00087B8E"/>
    <w:rsid w:val="00090449"/>
    <w:rsid w:val="00090478"/>
    <w:rsid w:val="00090811"/>
    <w:rsid w:val="000914C8"/>
    <w:rsid w:val="00091E86"/>
    <w:rsid w:val="000927F9"/>
    <w:rsid w:val="00092896"/>
    <w:rsid w:val="00092B50"/>
    <w:rsid w:val="000935FE"/>
    <w:rsid w:val="00094E54"/>
    <w:rsid w:val="0009508E"/>
    <w:rsid w:val="00095EAC"/>
    <w:rsid w:val="0009707F"/>
    <w:rsid w:val="0009740D"/>
    <w:rsid w:val="000A0796"/>
    <w:rsid w:val="000A1215"/>
    <w:rsid w:val="000A191F"/>
    <w:rsid w:val="000A25BC"/>
    <w:rsid w:val="000A2C72"/>
    <w:rsid w:val="000A32DC"/>
    <w:rsid w:val="000A37C8"/>
    <w:rsid w:val="000A3C08"/>
    <w:rsid w:val="000A410E"/>
    <w:rsid w:val="000A4A3B"/>
    <w:rsid w:val="000A4FF2"/>
    <w:rsid w:val="000A5548"/>
    <w:rsid w:val="000A7655"/>
    <w:rsid w:val="000A774F"/>
    <w:rsid w:val="000B06C9"/>
    <w:rsid w:val="000B0D07"/>
    <w:rsid w:val="000B18D6"/>
    <w:rsid w:val="000B1A84"/>
    <w:rsid w:val="000B1C36"/>
    <w:rsid w:val="000B20D2"/>
    <w:rsid w:val="000B2789"/>
    <w:rsid w:val="000B2BC2"/>
    <w:rsid w:val="000B31FC"/>
    <w:rsid w:val="000B4993"/>
    <w:rsid w:val="000B4BE2"/>
    <w:rsid w:val="000B4D67"/>
    <w:rsid w:val="000B6681"/>
    <w:rsid w:val="000B7AB4"/>
    <w:rsid w:val="000B7B59"/>
    <w:rsid w:val="000C0326"/>
    <w:rsid w:val="000C124D"/>
    <w:rsid w:val="000C1D99"/>
    <w:rsid w:val="000C2FBA"/>
    <w:rsid w:val="000C77E8"/>
    <w:rsid w:val="000C7D1D"/>
    <w:rsid w:val="000C7E10"/>
    <w:rsid w:val="000D0231"/>
    <w:rsid w:val="000D0966"/>
    <w:rsid w:val="000D0D6A"/>
    <w:rsid w:val="000D2A62"/>
    <w:rsid w:val="000D2C85"/>
    <w:rsid w:val="000D4241"/>
    <w:rsid w:val="000D448B"/>
    <w:rsid w:val="000D4FCD"/>
    <w:rsid w:val="000D5382"/>
    <w:rsid w:val="000D55AC"/>
    <w:rsid w:val="000D59C0"/>
    <w:rsid w:val="000D5ACB"/>
    <w:rsid w:val="000D68ED"/>
    <w:rsid w:val="000D6DD2"/>
    <w:rsid w:val="000D71FA"/>
    <w:rsid w:val="000E1F34"/>
    <w:rsid w:val="000E2472"/>
    <w:rsid w:val="000E2526"/>
    <w:rsid w:val="000E299A"/>
    <w:rsid w:val="000E2CF5"/>
    <w:rsid w:val="000E3494"/>
    <w:rsid w:val="000E3793"/>
    <w:rsid w:val="000E384E"/>
    <w:rsid w:val="000E4519"/>
    <w:rsid w:val="000E47FF"/>
    <w:rsid w:val="000E4801"/>
    <w:rsid w:val="000E51F6"/>
    <w:rsid w:val="000E5B20"/>
    <w:rsid w:val="000E6C91"/>
    <w:rsid w:val="000E7FC6"/>
    <w:rsid w:val="000F2549"/>
    <w:rsid w:val="000F4C60"/>
    <w:rsid w:val="000F5AE2"/>
    <w:rsid w:val="000F5FD8"/>
    <w:rsid w:val="000F6545"/>
    <w:rsid w:val="000F6EE6"/>
    <w:rsid w:val="000F73F3"/>
    <w:rsid w:val="000F7D1B"/>
    <w:rsid w:val="00100681"/>
    <w:rsid w:val="00100E03"/>
    <w:rsid w:val="001017B7"/>
    <w:rsid w:val="00101BF4"/>
    <w:rsid w:val="00102986"/>
    <w:rsid w:val="001037AB"/>
    <w:rsid w:val="00104206"/>
    <w:rsid w:val="001057E1"/>
    <w:rsid w:val="00106A56"/>
    <w:rsid w:val="00107542"/>
    <w:rsid w:val="0010773B"/>
    <w:rsid w:val="0010775F"/>
    <w:rsid w:val="00107C13"/>
    <w:rsid w:val="00107F71"/>
    <w:rsid w:val="0011162D"/>
    <w:rsid w:val="00112462"/>
    <w:rsid w:val="001124FA"/>
    <w:rsid w:val="0011251B"/>
    <w:rsid w:val="00112C7D"/>
    <w:rsid w:val="00112F4E"/>
    <w:rsid w:val="001130E0"/>
    <w:rsid w:val="00113B4F"/>
    <w:rsid w:val="00113B86"/>
    <w:rsid w:val="00113C27"/>
    <w:rsid w:val="00113DC7"/>
    <w:rsid w:val="001142EE"/>
    <w:rsid w:val="00114EA4"/>
    <w:rsid w:val="001155D0"/>
    <w:rsid w:val="00115BCC"/>
    <w:rsid w:val="00115F07"/>
    <w:rsid w:val="00116106"/>
    <w:rsid w:val="00116C51"/>
    <w:rsid w:val="00116E9E"/>
    <w:rsid w:val="001203DB"/>
    <w:rsid w:val="00121108"/>
    <w:rsid w:val="00121205"/>
    <w:rsid w:val="00123462"/>
    <w:rsid w:val="00123FF6"/>
    <w:rsid w:val="001243C0"/>
    <w:rsid w:val="0012509E"/>
    <w:rsid w:val="001253C1"/>
    <w:rsid w:val="00125C58"/>
    <w:rsid w:val="001305A1"/>
    <w:rsid w:val="00131ACC"/>
    <w:rsid w:val="001322DA"/>
    <w:rsid w:val="00132482"/>
    <w:rsid w:val="00132893"/>
    <w:rsid w:val="0013290B"/>
    <w:rsid w:val="001332CE"/>
    <w:rsid w:val="00134622"/>
    <w:rsid w:val="00134AD9"/>
    <w:rsid w:val="00134EB1"/>
    <w:rsid w:val="00136CAD"/>
    <w:rsid w:val="0014072B"/>
    <w:rsid w:val="00141AE5"/>
    <w:rsid w:val="00142D54"/>
    <w:rsid w:val="0014378E"/>
    <w:rsid w:val="0014494A"/>
    <w:rsid w:val="00144EBC"/>
    <w:rsid w:val="00144F31"/>
    <w:rsid w:val="0014534E"/>
    <w:rsid w:val="00145442"/>
    <w:rsid w:val="00146CB5"/>
    <w:rsid w:val="00151C4A"/>
    <w:rsid w:val="00151E5C"/>
    <w:rsid w:val="001524CE"/>
    <w:rsid w:val="00152E7F"/>
    <w:rsid w:val="00152F8F"/>
    <w:rsid w:val="0015381B"/>
    <w:rsid w:val="00156536"/>
    <w:rsid w:val="00157B2B"/>
    <w:rsid w:val="001606B6"/>
    <w:rsid w:val="00160D13"/>
    <w:rsid w:val="00161F43"/>
    <w:rsid w:val="00162084"/>
    <w:rsid w:val="00162B70"/>
    <w:rsid w:val="00163076"/>
    <w:rsid w:val="001643F7"/>
    <w:rsid w:val="00165ED7"/>
    <w:rsid w:val="0016615E"/>
    <w:rsid w:val="001668F9"/>
    <w:rsid w:val="00166B62"/>
    <w:rsid w:val="00170931"/>
    <w:rsid w:val="00170BB5"/>
    <w:rsid w:val="00171188"/>
    <w:rsid w:val="00171822"/>
    <w:rsid w:val="00172551"/>
    <w:rsid w:val="001728FE"/>
    <w:rsid w:val="00173886"/>
    <w:rsid w:val="00173D25"/>
    <w:rsid w:val="00175201"/>
    <w:rsid w:val="00175501"/>
    <w:rsid w:val="00175678"/>
    <w:rsid w:val="001758BB"/>
    <w:rsid w:val="00176580"/>
    <w:rsid w:val="0017730F"/>
    <w:rsid w:val="001803D9"/>
    <w:rsid w:val="00180832"/>
    <w:rsid w:val="00182C77"/>
    <w:rsid w:val="001844E9"/>
    <w:rsid w:val="00184734"/>
    <w:rsid w:val="00184930"/>
    <w:rsid w:val="00185376"/>
    <w:rsid w:val="001853CB"/>
    <w:rsid w:val="00185A87"/>
    <w:rsid w:val="0018676A"/>
    <w:rsid w:val="00187283"/>
    <w:rsid w:val="001872C8"/>
    <w:rsid w:val="00187431"/>
    <w:rsid w:val="00191D29"/>
    <w:rsid w:val="00192537"/>
    <w:rsid w:val="0019261D"/>
    <w:rsid w:val="001928C1"/>
    <w:rsid w:val="001948CB"/>
    <w:rsid w:val="00195F94"/>
    <w:rsid w:val="001961C5"/>
    <w:rsid w:val="00196215"/>
    <w:rsid w:val="00196245"/>
    <w:rsid w:val="001964C1"/>
    <w:rsid w:val="00196943"/>
    <w:rsid w:val="00196C64"/>
    <w:rsid w:val="001970B4"/>
    <w:rsid w:val="00197111"/>
    <w:rsid w:val="001978BC"/>
    <w:rsid w:val="001A0285"/>
    <w:rsid w:val="001A2606"/>
    <w:rsid w:val="001A2E57"/>
    <w:rsid w:val="001A3279"/>
    <w:rsid w:val="001A426C"/>
    <w:rsid w:val="001A4BA7"/>
    <w:rsid w:val="001A4DCD"/>
    <w:rsid w:val="001A4F5D"/>
    <w:rsid w:val="001A73D4"/>
    <w:rsid w:val="001A7A41"/>
    <w:rsid w:val="001A7E87"/>
    <w:rsid w:val="001B029B"/>
    <w:rsid w:val="001B0F3F"/>
    <w:rsid w:val="001B12C5"/>
    <w:rsid w:val="001B2101"/>
    <w:rsid w:val="001B271D"/>
    <w:rsid w:val="001B2940"/>
    <w:rsid w:val="001B3582"/>
    <w:rsid w:val="001B3F64"/>
    <w:rsid w:val="001B4052"/>
    <w:rsid w:val="001B44B2"/>
    <w:rsid w:val="001B5EDA"/>
    <w:rsid w:val="001B6E71"/>
    <w:rsid w:val="001B7D6D"/>
    <w:rsid w:val="001C077E"/>
    <w:rsid w:val="001C07B9"/>
    <w:rsid w:val="001C17CD"/>
    <w:rsid w:val="001C209C"/>
    <w:rsid w:val="001C36E3"/>
    <w:rsid w:val="001C4290"/>
    <w:rsid w:val="001C4394"/>
    <w:rsid w:val="001C43B1"/>
    <w:rsid w:val="001C543C"/>
    <w:rsid w:val="001C54C6"/>
    <w:rsid w:val="001C653B"/>
    <w:rsid w:val="001C67FC"/>
    <w:rsid w:val="001C6E2E"/>
    <w:rsid w:val="001C7579"/>
    <w:rsid w:val="001D0241"/>
    <w:rsid w:val="001D06B5"/>
    <w:rsid w:val="001D0BB1"/>
    <w:rsid w:val="001D0ED2"/>
    <w:rsid w:val="001D13B2"/>
    <w:rsid w:val="001D1985"/>
    <w:rsid w:val="001D311E"/>
    <w:rsid w:val="001D3E58"/>
    <w:rsid w:val="001D6803"/>
    <w:rsid w:val="001D6826"/>
    <w:rsid w:val="001D7751"/>
    <w:rsid w:val="001E0500"/>
    <w:rsid w:val="001E20FA"/>
    <w:rsid w:val="001E2712"/>
    <w:rsid w:val="001E3159"/>
    <w:rsid w:val="001E3257"/>
    <w:rsid w:val="001E3435"/>
    <w:rsid w:val="001E6178"/>
    <w:rsid w:val="001E668E"/>
    <w:rsid w:val="001E6BA1"/>
    <w:rsid w:val="001E7436"/>
    <w:rsid w:val="001E7CC0"/>
    <w:rsid w:val="001F29EA"/>
    <w:rsid w:val="001F2FD8"/>
    <w:rsid w:val="001F52D9"/>
    <w:rsid w:val="001F5B4B"/>
    <w:rsid w:val="00200230"/>
    <w:rsid w:val="002002A3"/>
    <w:rsid w:val="00200A3D"/>
    <w:rsid w:val="00201364"/>
    <w:rsid w:val="00201CA8"/>
    <w:rsid w:val="00201D50"/>
    <w:rsid w:val="00202704"/>
    <w:rsid w:val="00202F9E"/>
    <w:rsid w:val="002041C4"/>
    <w:rsid w:val="00205113"/>
    <w:rsid w:val="002052CB"/>
    <w:rsid w:val="00205415"/>
    <w:rsid w:val="0020787E"/>
    <w:rsid w:val="00207DED"/>
    <w:rsid w:val="00211374"/>
    <w:rsid w:val="00211656"/>
    <w:rsid w:val="002118D6"/>
    <w:rsid w:val="00211BC4"/>
    <w:rsid w:val="00213708"/>
    <w:rsid w:val="002147D7"/>
    <w:rsid w:val="00214AC1"/>
    <w:rsid w:val="0021593C"/>
    <w:rsid w:val="002160BA"/>
    <w:rsid w:val="0021718A"/>
    <w:rsid w:val="00217BB6"/>
    <w:rsid w:val="00217D75"/>
    <w:rsid w:val="002203A5"/>
    <w:rsid w:val="00220768"/>
    <w:rsid w:val="00220A8F"/>
    <w:rsid w:val="00220AB3"/>
    <w:rsid w:val="00221813"/>
    <w:rsid w:val="0022234A"/>
    <w:rsid w:val="00222901"/>
    <w:rsid w:val="00223922"/>
    <w:rsid w:val="002250D5"/>
    <w:rsid w:val="00226482"/>
    <w:rsid w:val="00226FAD"/>
    <w:rsid w:val="002301C2"/>
    <w:rsid w:val="00230D14"/>
    <w:rsid w:val="00231591"/>
    <w:rsid w:val="002319EC"/>
    <w:rsid w:val="00232810"/>
    <w:rsid w:val="0023296B"/>
    <w:rsid w:val="00234035"/>
    <w:rsid w:val="00235165"/>
    <w:rsid w:val="00240DFB"/>
    <w:rsid w:val="00241054"/>
    <w:rsid w:val="0024114E"/>
    <w:rsid w:val="002415CC"/>
    <w:rsid w:val="002416C8"/>
    <w:rsid w:val="00241C81"/>
    <w:rsid w:val="00241F9E"/>
    <w:rsid w:val="002426CE"/>
    <w:rsid w:val="00242E60"/>
    <w:rsid w:val="00243C1D"/>
    <w:rsid w:val="00244319"/>
    <w:rsid w:val="00244FC7"/>
    <w:rsid w:val="00245A8B"/>
    <w:rsid w:val="00246C56"/>
    <w:rsid w:val="00246E74"/>
    <w:rsid w:val="00247A99"/>
    <w:rsid w:val="00247DD7"/>
    <w:rsid w:val="00250DA2"/>
    <w:rsid w:val="00250FF5"/>
    <w:rsid w:val="002527A9"/>
    <w:rsid w:val="00252837"/>
    <w:rsid w:val="00252CA3"/>
    <w:rsid w:val="00253091"/>
    <w:rsid w:val="00253D2D"/>
    <w:rsid w:val="00253D5E"/>
    <w:rsid w:val="002547E3"/>
    <w:rsid w:val="00256AB7"/>
    <w:rsid w:val="00257937"/>
    <w:rsid w:val="00260A29"/>
    <w:rsid w:val="0026183C"/>
    <w:rsid w:val="00261B10"/>
    <w:rsid w:val="00261B47"/>
    <w:rsid w:val="00261FBB"/>
    <w:rsid w:val="00262AF5"/>
    <w:rsid w:val="00263634"/>
    <w:rsid w:val="00263705"/>
    <w:rsid w:val="0026390C"/>
    <w:rsid w:val="00263EA2"/>
    <w:rsid w:val="002654A9"/>
    <w:rsid w:val="002663E2"/>
    <w:rsid w:val="00266762"/>
    <w:rsid w:val="002679C0"/>
    <w:rsid w:val="00267BD6"/>
    <w:rsid w:val="00267E51"/>
    <w:rsid w:val="00267EC5"/>
    <w:rsid w:val="00270513"/>
    <w:rsid w:val="00270CBB"/>
    <w:rsid w:val="00270F5D"/>
    <w:rsid w:val="002719FB"/>
    <w:rsid w:val="0027261C"/>
    <w:rsid w:val="00272F70"/>
    <w:rsid w:val="00272FA8"/>
    <w:rsid w:val="0027319F"/>
    <w:rsid w:val="0027463B"/>
    <w:rsid w:val="00274B7C"/>
    <w:rsid w:val="0027548B"/>
    <w:rsid w:val="002755E7"/>
    <w:rsid w:val="002759AB"/>
    <w:rsid w:val="00275D4B"/>
    <w:rsid w:val="00276568"/>
    <w:rsid w:val="00276A07"/>
    <w:rsid w:val="00277619"/>
    <w:rsid w:val="002800C6"/>
    <w:rsid w:val="00281390"/>
    <w:rsid w:val="002820C1"/>
    <w:rsid w:val="002825DB"/>
    <w:rsid w:val="00282A30"/>
    <w:rsid w:val="00282F59"/>
    <w:rsid w:val="0028419C"/>
    <w:rsid w:val="00284AED"/>
    <w:rsid w:val="00284FD8"/>
    <w:rsid w:val="002851AD"/>
    <w:rsid w:val="00285689"/>
    <w:rsid w:val="00286D0F"/>
    <w:rsid w:val="0028742A"/>
    <w:rsid w:val="00287476"/>
    <w:rsid w:val="0029011A"/>
    <w:rsid w:val="00290375"/>
    <w:rsid w:val="00290C23"/>
    <w:rsid w:val="002914EA"/>
    <w:rsid w:val="00291B14"/>
    <w:rsid w:val="00292742"/>
    <w:rsid w:val="002928C2"/>
    <w:rsid w:val="00292943"/>
    <w:rsid w:val="00292CBB"/>
    <w:rsid w:val="002932E4"/>
    <w:rsid w:val="00295643"/>
    <w:rsid w:val="00295F36"/>
    <w:rsid w:val="00296EAC"/>
    <w:rsid w:val="00297AD6"/>
    <w:rsid w:val="00297CF5"/>
    <w:rsid w:val="002A01DB"/>
    <w:rsid w:val="002A07E2"/>
    <w:rsid w:val="002A09F3"/>
    <w:rsid w:val="002A184B"/>
    <w:rsid w:val="002A19ED"/>
    <w:rsid w:val="002A32C2"/>
    <w:rsid w:val="002A38A3"/>
    <w:rsid w:val="002A40FB"/>
    <w:rsid w:val="002A478C"/>
    <w:rsid w:val="002A5D33"/>
    <w:rsid w:val="002A5D47"/>
    <w:rsid w:val="002A739E"/>
    <w:rsid w:val="002A7C4D"/>
    <w:rsid w:val="002A7EEE"/>
    <w:rsid w:val="002B06E8"/>
    <w:rsid w:val="002B0C51"/>
    <w:rsid w:val="002B3367"/>
    <w:rsid w:val="002B37D8"/>
    <w:rsid w:val="002B4482"/>
    <w:rsid w:val="002B4D37"/>
    <w:rsid w:val="002B515B"/>
    <w:rsid w:val="002B5B1A"/>
    <w:rsid w:val="002B70B3"/>
    <w:rsid w:val="002B744F"/>
    <w:rsid w:val="002B7DDE"/>
    <w:rsid w:val="002C0051"/>
    <w:rsid w:val="002C0263"/>
    <w:rsid w:val="002C055D"/>
    <w:rsid w:val="002C123C"/>
    <w:rsid w:val="002C18D9"/>
    <w:rsid w:val="002C2084"/>
    <w:rsid w:val="002C26F8"/>
    <w:rsid w:val="002C2B46"/>
    <w:rsid w:val="002C2F44"/>
    <w:rsid w:val="002C31DB"/>
    <w:rsid w:val="002C40E3"/>
    <w:rsid w:val="002C4C70"/>
    <w:rsid w:val="002C508F"/>
    <w:rsid w:val="002C57D0"/>
    <w:rsid w:val="002C5A14"/>
    <w:rsid w:val="002C5D07"/>
    <w:rsid w:val="002C656A"/>
    <w:rsid w:val="002C7670"/>
    <w:rsid w:val="002C799E"/>
    <w:rsid w:val="002C7B96"/>
    <w:rsid w:val="002D0A7B"/>
    <w:rsid w:val="002D14C1"/>
    <w:rsid w:val="002D218B"/>
    <w:rsid w:val="002D282D"/>
    <w:rsid w:val="002D2958"/>
    <w:rsid w:val="002D46A4"/>
    <w:rsid w:val="002D5D74"/>
    <w:rsid w:val="002D6597"/>
    <w:rsid w:val="002D66A4"/>
    <w:rsid w:val="002D6AA0"/>
    <w:rsid w:val="002D6C03"/>
    <w:rsid w:val="002E039B"/>
    <w:rsid w:val="002E15EC"/>
    <w:rsid w:val="002E1683"/>
    <w:rsid w:val="002E1B2B"/>
    <w:rsid w:val="002E28DD"/>
    <w:rsid w:val="002E2E32"/>
    <w:rsid w:val="002E3376"/>
    <w:rsid w:val="002E3982"/>
    <w:rsid w:val="002E39E9"/>
    <w:rsid w:val="002E3F23"/>
    <w:rsid w:val="002E5025"/>
    <w:rsid w:val="002E5625"/>
    <w:rsid w:val="002E567E"/>
    <w:rsid w:val="002E691B"/>
    <w:rsid w:val="002E6F68"/>
    <w:rsid w:val="002F1488"/>
    <w:rsid w:val="002F1ECD"/>
    <w:rsid w:val="002F24A9"/>
    <w:rsid w:val="002F3879"/>
    <w:rsid w:val="002F43FF"/>
    <w:rsid w:val="002F5CD0"/>
    <w:rsid w:val="002F6A47"/>
    <w:rsid w:val="002F7370"/>
    <w:rsid w:val="002F74F9"/>
    <w:rsid w:val="00300354"/>
    <w:rsid w:val="00300FB3"/>
    <w:rsid w:val="00301E45"/>
    <w:rsid w:val="00302849"/>
    <w:rsid w:val="00303447"/>
    <w:rsid w:val="00303478"/>
    <w:rsid w:val="003039C9"/>
    <w:rsid w:val="00303DE0"/>
    <w:rsid w:val="00304A64"/>
    <w:rsid w:val="00305336"/>
    <w:rsid w:val="00305ED5"/>
    <w:rsid w:val="003070C6"/>
    <w:rsid w:val="0030729A"/>
    <w:rsid w:val="0030764F"/>
    <w:rsid w:val="00307FA4"/>
    <w:rsid w:val="00310D0B"/>
    <w:rsid w:val="00310D88"/>
    <w:rsid w:val="003112DB"/>
    <w:rsid w:val="00311BE7"/>
    <w:rsid w:val="00312352"/>
    <w:rsid w:val="0031262A"/>
    <w:rsid w:val="00312840"/>
    <w:rsid w:val="00313704"/>
    <w:rsid w:val="003159B4"/>
    <w:rsid w:val="00315BFC"/>
    <w:rsid w:val="00316949"/>
    <w:rsid w:val="00316F98"/>
    <w:rsid w:val="003177C9"/>
    <w:rsid w:val="00317BB1"/>
    <w:rsid w:val="00317CBC"/>
    <w:rsid w:val="003200B9"/>
    <w:rsid w:val="003204F9"/>
    <w:rsid w:val="00320E76"/>
    <w:rsid w:val="00321DB5"/>
    <w:rsid w:val="00322563"/>
    <w:rsid w:val="0032322E"/>
    <w:rsid w:val="003244C2"/>
    <w:rsid w:val="00325082"/>
    <w:rsid w:val="00325308"/>
    <w:rsid w:val="003253A4"/>
    <w:rsid w:val="003266E3"/>
    <w:rsid w:val="00326DFA"/>
    <w:rsid w:val="00327469"/>
    <w:rsid w:val="003318DD"/>
    <w:rsid w:val="0033257E"/>
    <w:rsid w:val="00332707"/>
    <w:rsid w:val="00332E5E"/>
    <w:rsid w:val="00332EB1"/>
    <w:rsid w:val="00333A71"/>
    <w:rsid w:val="00333BCE"/>
    <w:rsid w:val="00334296"/>
    <w:rsid w:val="003344F6"/>
    <w:rsid w:val="00334CF4"/>
    <w:rsid w:val="00335246"/>
    <w:rsid w:val="003366FF"/>
    <w:rsid w:val="003370D8"/>
    <w:rsid w:val="003409A0"/>
    <w:rsid w:val="00341903"/>
    <w:rsid w:val="00341C57"/>
    <w:rsid w:val="00345BA6"/>
    <w:rsid w:val="00345CD6"/>
    <w:rsid w:val="0034659E"/>
    <w:rsid w:val="00346662"/>
    <w:rsid w:val="0034691B"/>
    <w:rsid w:val="00346ABE"/>
    <w:rsid w:val="003474EF"/>
    <w:rsid w:val="003476BB"/>
    <w:rsid w:val="00347C85"/>
    <w:rsid w:val="003506B1"/>
    <w:rsid w:val="00352C3F"/>
    <w:rsid w:val="00353138"/>
    <w:rsid w:val="003539B8"/>
    <w:rsid w:val="00353DE4"/>
    <w:rsid w:val="00353F79"/>
    <w:rsid w:val="003556CC"/>
    <w:rsid w:val="00357763"/>
    <w:rsid w:val="00360D6E"/>
    <w:rsid w:val="00361BB9"/>
    <w:rsid w:val="003625E1"/>
    <w:rsid w:val="00362D15"/>
    <w:rsid w:val="00363250"/>
    <w:rsid w:val="003664B6"/>
    <w:rsid w:val="0036691D"/>
    <w:rsid w:val="00366DEA"/>
    <w:rsid w:val="00366E93"/>
    <w:rsid w:val="00366F7C"/>
    <w:rsid w:val="00367B0C"/>
    <w:rsid w:val="0037056B"/>
    <w:rsid w:val="00370F7D"/>
    <w:rsid w:val="00371255"/>
    <w:rsid w:val="003716D2"/>
    <w:rsid w:val="0037182A"/>
    <w:rsid w:val="00371B84"/>
    <w:rsid w:val="00372290"/>
    <w:rsid w:val="00372962"/>
    <w:rsid w:val="00372F1D"/>
    <w:rsid w:val="00372F87"/>
    <w:rsid w:val="00374586"/>
    <w:rsid w:val="003748A2"/>
    <w:rsid w:val="00374981"/>
    <w:rsid w:val="00374A66"/>
    <w:rsid w:val="00375958"/>
    <w:rsid w:val="003764BB"/>
    <w:rsid w:val="003800D6"/>
    <w:rsid w:val="00380A7F"/>
    <w:rsid w:val="00381489"/>
    <w:rsid w:val="0038154F"/>
    <w:rsid w:val="00381BE7"/>
    <w:rsid w:val="003820B2"/>
    <w:rsid w:val="0038551E"/>
    <w:rsid w:val="003877AF"/>
    <w:rsid w:val="003908B9"/>
    <w:rsid w:val="00392F3F"/>
    <w:rsid w:val="00393ADD"/>
    <w:rsid w:val="003948AF"/>
    <w:rsid w:val="00395B4E"/>
    <w:rsid w:val="00395CBD"/>
    <w:rsid w:val="003972E3"/>
    <w:rsid w:val="0039762B"/>
    <w:rsid w:val="00397772"/>
    <w:rsid w:val="003A048B"/>
    <w:rsid w:val="003A1181"/>
    <w:rsid w:val="003A1B43"/>
    <w:rsid w:val="003A1B47"/>
    <w:rsid w:val="003A1B84"/>
    <w:rsid w:val="003A1DC6"/>
    <w:rsid w:val="003A2279"/>
    <w:rsid w:val="003A245F"/>
    <w:rsid w:val="003A25CE"/>
    <w:rsid w:val="003A396F"/>
    <w:rsid w:val="003A4015"/>
    <w:rsid w:val="003A5795"/>
    <w:rsid w:val="003A7561"/>
    <w:rsid w:val="003A786F"/>
    <w:rsid w:val="003A79CE"/>
    <w:rsid w:val="003B02D3"/>
    <w:rsid w:val="003B03C5"/>
    <w:rsid w:val="003B18D1"/>
    <w:rsid w:val="003B18ED"/>
    <w:rsid w:val="003B2EB5"/>
    <w:rsid w:val="003B4D1C"/>
    <w:rsid w:val="003B5EE3"/>
    <w:rsid w:val="003B5F1D"/>
    <w:rsid w:val="003B7436"/>
    <w:rsid w:val="003B7476"/>
    <w:rsid w:val="003B7A69"/>
    <w:rsid w:val="003C1576"/>
    <w:rsid w:val="003C161E"/>
    <w:rsid w:val="003C227E"/>
    <w:rsid w:val="003C26D9"/>
    <w:rsid w:val="003C2A60"/>
    <w:rsid w:val="003C38DF"/>
    <w:rsid w:val="003C669E"/>
    <w:rsid w:val="003C6D5E"/>
    <w:rsid w:val="003C6E06"/>
    <w:rsid w:val="003C7084"/>
    <w:rsid w:val="003D11A0"/>
    <w:rsid w:val="003D12B9"/>
    <w:rsid w:val="003D15D9"/>
    <w:rsid w:val="003D2936"/>
    <w:rsid w:val="003D4302"/>
    <w:rsid w:val="003D5B8C"/>
    <w:rsid w:val="003D5D54"/>
    <w:rsid w:val="003D61C0"/>
    <w:rsid w:val="003D6398"/>
    <w:rsid w:val="003D6AFC"/>
    <w:rsid w:val="003D6D50"/>
    <w:rsid w:val="003E021A"/>
    <w:rsid w:val="003E098D"/>
    <w:rsid w:val="003E0D6C"/>
    <w:rsid w:val="003E0E6D"/>
    <w:rsid w:val="003E1EBD"/>
    <w:rsid w:val="003E239C"/>
    <w:rsid w:val="003E271A"/>
    <w:rsid w:val="003E2807"/>
    <w:rsid w:val="003E3BCD"/>
    <w:rsid w:val="003E3F90"/>
    <w:rsid w:val="003E488B"/>
    <w:rsid w:val="003E5674"/>
    <w:rsid w:val="003E5C35"/>
    <w:rsid w:val="003E5D0F"/>
    <w:rsid w:val="003E60F2"/>
    <w:rsid w:val="003E6657"/>
    <w:rsid w:val="003E7623"/>
    <w:rsid w:val="003F07D5"/>
    <w:rsid w:val="003F124B"/>
    <w:rsid w:val="003F28D8"/>
    <w:rsid w:val="003F37DB"/>
    <w:rsid w:val="003F37F1"/>
    <w:rsid w:val="003F46CD"/>
    <w:rsid w:val="003F4E43"/>
    <w:rsid w:val="003F5F1C"/>
    <w:rsid w:val="003F5F1E"/>
    <w:rsid w:val="003F62CF"/>
    <w:rsid w:val="003F666E"/>
    <w:rsid w:val="0040077A"/>
    <w:rsid w:val="00401F39"/>
    <w:rsid w:val="00401FBA"/>
    <w:rsid w:val="00402798"/>
    <w:rsid w:val="004028BE"/>
    <w:rsid w:val="00402CBD"/>
    <w:rsid w:val="0040350D"/>
    <w:rsid w:val="00403699"/>
    <w:rsid w:val="00404392"/>
    <w:rsid w:val="00404BE2"/>
    <w:rsid w:val="00405E9A"/>
    <w:rsid w:val="00407434"/>
    <w:rsid w:val="00407523"/>
    <w:rsid w:val="004119C3"/>
    <w:rsid w:val="00411D99"/>
    <w:rsid w:val="00411FEC"/>
    <w:rsid w:val="0041267C"/>
    <w:rsid w:val="00412B58"/>
    <w:rsid w:val="004131AB"/>
    <w:rsid w:val="0041381A"/>
    <w:rsid w:val="00413FFE"/>
    <w:rsid w:val="00414ABF"/>
    <w:rsid w:val="00414DB4"/>
    <w:rsid w:val="0041560F"/>
    <w:rsid w:val="004164DB"/>
    <w:rsid w:val="00417E8E"/>
    <w:rsid w:val="00420757"/>
    <w:rsid w:val="004213B9"/>
    <w:rsid w:val="00422357"/>
    <w:rsid w:val="00422579"/>
    <w:rsid w:val="0042341F"/>
    <w:rsid w:val="00423AB0"/>
    <w:rsid w:val="00423BEE"/>
    <w:rsid w:val="00423D66"/>
    <w:rsid w:val="0042455D"/>
    <w:rsid w:val="00424DAE"/>
    <w:rsid w:val="004251D9"/>
    <w:rsid w:val="0042695F"/>
    <w:rsid w:val="00426A68"/>
    <w:rsid w:val="00426D8A"/>
    <w:rsid w:val="004303B5"/>
    <w:rsid w:val="0043153D"/>
    <w:rsid w:val="00431B82"/>
    <w:rsid w:val="00432024"/>
    <w:rsid w:val="00434168"/>
    <w:rsid w:val="00434C1B"/>
    <w:rsid w:val="00435206"/>
    <w:rsid w:val="0043534F"/>
    <w:rsid w:val="004356AB"/>
    <w:rsid w:val="0043590F"/>
    <w:rsid w:val="004361B0"/>
    <w:rsid w:val="00437631"/>
    <w:rsid w:val="00437850"/>
    <w:rsid w:val="004379F6"/>
    <w:rsid w:val="00441160"/>
    <w:rsid w:val="004412ED"/>
    <w:rsid w:val="00442678"/>
    <w:rsid w:val="004430F0"/>
    <w:rsid w:val="004439CF"/>
    <w:rsid w:val="00443DF6"/>
    <w:rsid w:val="00443FFC"/>
    <w:rsid w:val="00444208"/>
    <w:rsid w:val="0044466F"/>
    <w:rsid w:val="00444746"/>
    <w:rsid w:val="004447CF"/>
    <w:rsid w:val="00444D2F"/>
    <w:rsid w:val="004452F6"/>
    <w:rsid w:val="00445861"/>
    <w:rsid w:val="00447A55"/>
    <w:rsid w:val="00447B27"/>
    <w:rsid w:val="00447D05"/>
    <w:rsid w:val="00450A90"/>
    <w:rsid w:val="00450B70"/>
    <w:rsid w:val="00450E10"/>
    <w:rsid w:val="00451A6B"/>
    <w:rsid w:val="00451AF1"/>
    <w:rsid w:val="0045247F"/>
    <w:rsid w:val="00452FED"/>
    <w:rsid w:val="00453035"/>
    <w:rsid w:val="0045310E"/>
    <w:rsid w:val="004534CC"/>
    <w:rsid w:val="00454416"/>
    <w:rsid w:val="00454531"/>
    <w:rsid w:val="00454735"/>
    <w:rsid w:val="004547B1"/>
    <w:rsid w:val="004558A6"/>
    <w:rsid w:val="00455D12"/>
    <w:rsid w:val="0045628C"/>
    <w:rsid w:val="00456A89"/>
    <w:rsid w:val="0045741B"/>
    <w:rsid w:val="00457CEC"/>
    <w:rsid w:val="00457EF1"/>
    <w:rsid w:val="004609EC"/>
    <w:rsid w:val="00461110"/>
    <w:rsid w:val="004613CF"/>
    <w:rsid w:val="004619EC"/>
    <w:rsid w:val="00461A31"/>
    <w:rsid w:val="00462C33"/>
    <w:rsid w:val="00463C54"/>
    <w:rsid w:val="0047096C"/>
    <w:rsid w:val="00470AB9"/>
    <w:rsid w:val="004730AB"/>
    <w:rsid w:val="004746CA"/>
    <w:rsid w:val="004746E3"/>
    <w:rsid w:val="00474EE4"/>
    <w:rsid w:val="00475FF2"/>
    <w:rsid w:val="0047709D"/>
    <w:rsid w:val="00477478"/>
    <w:rsid w:val="004775B2"/>
    <w:rsid w:val="004776E6"/>
    <w:rsid w:val="00480219"/>
    <w:rsid w:val="0048061E"/>
    <w:rsid w:val="00481953"/>
    <w:rsid w:val="00481F1F"/>
    <w:rsid w:val="00481F8B"/>
    <w:rsid w:val="00484481"/>
    <w:rsid w:val="00484AE2"/>
    <w:rsid w:val="0048678B"/>
    <w:rsid w:val="004868B6"/>
    <w:rsid w:val="00486D25"/>
    <w:rsid w:val="00487145"/>
    <w:rsid w:val="004876BE"/>
    <w:rsid w:val="0048786E"/>
    <w:rsid w:val="0049027C"/>
    <w:rsid w:val="00490EFB"/>
    <w:rsid w:val="00491E63"/>
    <w:rsid w:val="00492154"/>
    <w:rsid w:val="00492570"/>
    <w:rsid w:val="00492BCB"/>
    <w:rsid w:val="004933AB"/>
    <w:rsid w:val="0049481D"/>
    <w:rsid w:val="00494A28"/>
    <w:rsid w:val="004952B2"/>
    <w:rsid w:val="004952DC"/>
    <w:rsid w:val="00495306"/>
    <w:rsid w:val="00495439"/>
    <w:rsid w:val="00495545"/>
    <w:rsid w:val="00495670"/>
    <w:rsid w:val="00496172"/>
    <w:rsid w:val="004967F3"/>
    <w:rsid w:val="0049737B"/>
    <w:rsid w:val="00497FA8"/>
    <w:rsid w:val="004A082E"/>
    <w:rsid w:val="004A09A8"/>
    <w:rsid w:val="004A0FC2"/>
    <w:rsid w:val="004A129F"/>
    <w:rsid w:val="004A1747"/>
    <w:rsid w:val="004A1BFC"/>
    <w:rsid w:val="004A3B2A"/>
    <w:rsid w:val="004A3F29"/>
    <w:rsid w:val="004A4196"/>
    <w:rsid w:val="004A55D4"/>
    <w:rsid w:val="004A575A"/>
    <w:rsid w:val="004A5891"/>
    <w:rsid w:val="004A63B3"/>
    <w:rsid w:val="004A6D2A"/>
    <w:rsid w:val="004A6E30"/>
    <w:rsid w:val="004A76D7"/>
    <w:rsid w:val="004A7DF6"/>
    <w:rsid w:val="004B0608"/>
    <w:rsid w:val="004B10C4"/>
    <w:rsid w:val="004B11D0"/>
    <w:rsid w:val="004B1A36"/>
    <w:rsid w:val="004B3C60"/>
    <w:rsid w:val="004B3C7E"/>
    <w:rsid w:val="004B4340"/>
    <w:rsid w:val="004B4393"/>
    <w:rsid w:val="004B4B25"/>
    <w:rsid w:val="004B4B66"/>
    <w:rsid w:val="004B5DFF"/>
    <w:rsid w:val="004B6528"/>
    <w:rsid w:val="004C26E5"/>
    <w:rsid w:val="004C291A"/>
    <w:rsid w:val="004C2B77"/>
    <w:rsid w:val="004C2EAB"/>
    <w:rsid w:val="004C3832"/>
    <w:rsid w:val="004C3991"/>
    <w:rsid w:val="004C4320"/>
    <w:rsid w:val="004C4FA4"/>
    <w:rsid w:val="004C59F0"/>
    <w:rsid w:val="004C60B4"/>
    <w:rsid w:val="004C7204"/>
    <w:rsid w:val="004D1481"/>
    <w:rsid w:val="004D1918"/>
    <w:rsid w:val="004D1DE0"/>
    <w:rsid w:val="004D26B8"/>
    <w:rsid w:val="004D3D9F"/>
    <w:rsid w:val="004D3E41"/>
    <w:rsid w:val="004D4318"/>
    <w:rsid w:val="004D440C"/>
    <w:rsid w:val="004D592C"/>
    <w:rsid w:val="004D623D"/>
    <w:rsid w:val="004D63B3"/>
    <w:rsid w:val="004D692A"/>
    <w:rsid w:val="004D6F0C"/>
    <w:rsid w:val="004E0604"/>
    <w:rsid w:val="004E06C6"/>
    <w:rsid w:val="004E0CBD"/>
    <w:rsid w:val="004E2B8C"/>
    <w:rsid w:val="004E3447"/>
    <w:rsid w:val="004E39E4"/>
    <w:rsid w:val="004E7E81"/>
    <w:rsid w:val="004F168F"/>
    <w:rsid w:val="004F27D2"/>
    <w:rsid w:val="004F2A1A"/>
    <w:rsid w:val="004F2DC6"/>
    <w:rsid w:val="004F3CC9"/>
    <w:rsid w:val="004F4D9B"/>
    <w:rsid w:val="004F53A6"/>
    <w:rsid w:val="004F558E"/>
    <w:rsid w:val="004F62DE"/>
    <w:rsid w:val="004F67D7"/>
    <w:rsid w:val="004F77B5"/>
    <w:rsid w:val="0050030E"/>
    <w:rsid w:val="00500628"/>
    <w:rsid w:val="005032BF"/>
    <w:rsid w:val="005032CB"/>
    <w:rsid w:val="00503737"/>
    <w:rsid w:val="00503ADC"/>
    <w:rsid w:val="00504E3A"/>
    <w:rsid w:val="00505726"/>
    <w:rsid w:val="005058DE"/>
    <w:rsid w:val="00506AF0"/>
    <w:rsid w:val="00507249"/>
    <w:rsid w:val="00511B7F"/>
    <w:rsid w:val="00512373"/>
    <w:rsid w:val="005129E2"/>
    <w:rsid w:val="00513F99"/>
    <w:rsid w:val="0051498F"/>
    <w:rsid w:val="00514B5C"/>
    <w:rsid w:val="00515162"/>
    <w:rsid w:val="0051537F"/>
    <w:rsid w:val="005156BC"/>
    <w:rsid w:val="005158C4"/>
    <w:rsid w:val="00515EEB"/>
    <w:rsid w:val="005215D4"/>
    <w:rsid w:val="00521C56"/>
    <w:rsid w:val="005224A9"/>
    <w:rsid w:val="0052352C"/>
    <w:rsid w:val="005248F4"/>
    <w:rsid w:val="0052635C"/>
    <w:rsid w:val="00527879"/>
    <w:rsid w:val="00530556"/>
    <w:rsid w:val="005316F9"/>
    <w:rsid w:val="00531B3D"/>
    <w:rsid w:val="00533363"/>
    <w:rsid w:val="00533EDE"/>
    <w:rsid w:val="00534311"/>
    <w:rsid w:val="005344CD"/>
    <w:rsid w:val="00535669"/>
    <w:rsid w:val="00535A16"/>
    <w:rsid w:val="00535BA8"/>
    <w:rsid w:val="00535C6A"/>
    <w:rsid w:val="00536CBD"/>
    <w:rsid w:val="005373A9"/>
    <w:rsid w:val="00537F16"/>
    <w:rsid w:val="005415C5"/>
    <w:rsid w:val="005419A3"/>
    <w:rsid w:val="0054210D"/>
    <w:rsid w:val="00542413"/>
    <w:rsid w:val="00545076"/>
    <w:rsid w:val="0054568D"/>
    <w:rsid w:val="0054595D"/>
    <w:rsid w:val="005461BB"/>
    <w:rsid w:val="00546D46"/>
    <w:rsid w:val="00546E57"/>
    <w:rsid w:val="0055173A"/>
    <w:rsid w:val="00552D4D"/>
    <w:rsid w:val="00552EFF"/>
    <w:rsid w:val="0055480F"/>
    <w:rsid w:val="00554FA7"/>
    <w:rsid w:val="005579BE"/>
    <w:rsid w:val="005614F0"/>
    <w:rsid w:val="00561ED6"/>
    <w:rsid w:val="00564E8F"/>
    <w:rsid w:val="0056532D"/>
    <w:rsid w:val="00567D13"/>
    <w:rsid w:val="00570955"/>
    <w:rsid w:val="00570D4A"/>
    <w:rsid w:val="00570DB3"/>
    <w:rsid w:val="005710A1"/>
    <w:rsid w:val="00571857"/>
    <w:rsid w:val="005724E8"/>
    <w:rsid w:val="0057263D"/>
    <w:rsid w:val="00572BD4"/>
    <w:rsid w:val="00572C7E"/>
    <w:rsid w:val="00573520"/>
    <w:rsid w:val="0057370B"/>
    <w:rsid w:val="00573CE5"/>
    <w:rsid w:val="005758AF"/>
    <w:rsid w:val="005760AC"/>
    <w:rsid w:val="00576D25"/>
    <w:rsid w:val="005770F9"/>
    <w:rsid w:val="00580753"/>
    <w:rsid w:val="00581027"/>
    <w:rsid w:val="005816FB"/>
    <w:rsid w:val="00581838"/>
    <w:rsid w:val="00582557"/>
    <w:rsid w:val="005834CF"/>
    <w:rsid w:val="00584C67"/>
    <w:rsid w:val="00585739"/>
    <w:rsid w:val="00586146"/>
    <w:rsid w:val="00586B46"/>
    <w:rsid w:val="00586CB7"/>
    <w:rsid w:val="0058719F"/>
    <w:rsid w:val="00590DD9"/>
    <w:rsid w:val="0059110B"/>
    <w:rsid w:val="00593208"/>
    <w:rsid w:val="00593A91"/>
    <w:rsid w:val="00593E9A"/>
    <w:rsid w:val="00594DA5"/>
    <w:rsid w:val="005965EE"/>
    <w:rsid w:val="00596F1D"/>
    <w:rsid w:val="00597105"/>
    <w:rsid w:val="005A028A"/>
    <w:rsid w:val="005A04CE"/>
    <w:rsid w:val="005A2404"/>
    <w:rsid w:val="005A2535"/>
    <w:rsid w:val="005A25B5"/>
    <w:rsid w:val="005A3771"/>
    <w:rsid w:val="005A377A"/>
    <w:rsid w:val="005A43AF"/>
    <w:rsid w:val="005A4885"/>
    <w:rsid w:val="005A65E7"/>
    <w:rsid w:val="005A66EB"/>
    <w:rsid w:val="005A680A"/>
    <w:rsid w:val="005A7199"/>
    <w:rsid w:val="005A7B6A"/>
    <w:rsid w:val="005A7F2D"/>
    <w:rsid w:val="005B0141"/>
    <w:rsid w:val="005B0B24"/>
    <w:rsid w:val="005B0E70"/>
    <w:rsid w:val="005B2D24"/>
    <w:rsid w:val="005B2E4C"/>
    <w:rsid w:val="005B3DC4"/>
    <w:rsid w:val="005B48B8"/>
    <w:rsid w:val="005B4C65"/>
    <w:rsid w:val="005B6357"/>
    <w:rsid w:val="005B638A"/>
    <w:rsid w:val="005B73DF"/>
    <w:rsid w:val="005B78FC"/>
    <w:rsid w:val="005B7A69"/>
    <w:rsid w:val="005C0C6E"/>
    <w:rsid w:val="005C1867"/>
    <w:rsid w:val="005C1B2F"/>
    <w:rsid w:val="005C3451"/>
    <w:rsid w:val="005C42C7"/>
    <w:rsid w:val="005C5632"/>
    <w:rsid w:val="005C638A"/>
    <w:rsid w:val="005D0BE0"/>
    <w:rsid w:val="005D0E4A"/>
    <w:rsid w:val="005D3F3D"/>
    <w:rsid w:val="005D404B"/>
    <w:rsid w:val="005D5951"/>
    <w:rsid w:val="005D69EA"/>
    <w:rsid w:val="005D7370"/>
    <w:rsid w:val="005D7592"/>
    <w:rsid w:val="005E127D"/>
    <w:rsid w:val="005E1659"/>
    <w:rsid w:val="005E1914"/>
    <w:rsid w:val="005E1A21"/>
    <w:rsid w:val="005E2348"/>
    <w:rsid w:val="005E2AD5"/>
    <w:rsid w:val="005E2CE4"/>
    <w:rsid w:val="005E3EE3"/>
    <w:rsid w:val="005E403E"/>
    <w:rsid w:val="005E46D4"/>
    <w:rsid w:val="005E4F09"/>
    <w:rsid w:val="005E6896"/>
    <w:rsid w:val="005E6E94"/>
    <w:rsid w:val="005E7028"/>
    <w:rsid w:val="005E7D4C"/>
    <w:rsid w:val="005F27CA"/>
    <w:rsid w:val="005F27EA"/>
    <w:rsid w:val="005F2899"/>
    <w:rsid w:val="005F2AB6"/>
    <w:rsid w:val="005F397F"/>
    <w:rsid w:val="005F3B9A"/>
    <w:rsid w:val="005F55D8"/>
    <w:rsid w:val="005F55F9"/>
    <w:rsid w:val="005F7463"/>
    <w:rsid w:val="005F756B"/>
    <w:rsid w:val="00600043"/>
    <w:rsid w:val="006000E3"/>
    <w:rsid w:val="00602429"/>
    <w:rsid w:val="00602587"/>
    <w:rsid w:val="00603FA0"/>
    <w:rsid w:val="00604137"/>
    <w:rsid w:val="0060438C"/>
    <w:rsid w:val="00604BC3"/>
    <w:rsid w:val="00605A9A"/>
    <w:rsid w:val="00605ECB"/>
    <w:rsid w:val="006061D1"/>
    <w:rsid w:val="00606DA8"/>
    <w:rsid w:val="006102CA"/>
    <w:rsid w:val="00611C82"/>
    <w:rsid w:val="00611C89"/>
    <w:rsid w:val="00612396"/>
    <w:rsid w:val="00612526"/>
    <w:rsid w:val="00612637"/>
    <w:rsid w:val="00612787"/>
    <w:rsid w:val="006127DB"/>
    <w:rsid w:val="00612814"/>
    <w:rsid w:val="00613BF5"/>
    <w:rsid w:val="0061483A"/>
    <w:rsid w:val="0061563A"/>
    <w:rsid w:val="00615D61"/>
    <w:rsid w:val="006168D6"/>
    <w:rsid w:val="00617526"/>
    <w:rsid w:val="00620831"/>
    <w:rsid w:val="00620CD2"/>
    <w:rsid w:val="00620E27"/>
    <w:rsid w:val="0062198F"/>
    <w:rsid w:val="0062285E"/>
    <w:rsid w:val="00623CCD"/>
    <w:rsid w:val="00623CFB"/>
    <w:rsid w:val="00624767"/>
    <w:rsid w:val="006250ED"/>
    <w:rsid w:val="0062697E"/>
    <w:rsid w:val="00626F52"/>
    <w:rsid w:val="00627736"/>
    <w:rsid w:val="006304CE"/>
    <w:rsid w:val="006306DC"/>
    <w:rsid w:val="00631923"/>
    <w:rsid w:val="00631B05"/>
    <w:rsid w:val="006324CD"/>
    <w:rsid w:val="00632D00"/>
    <w:rsid w:val="00633AD6"/>
    <w:rsid w:val="00634534"/>
    <w:rsid w:val="00635E5D"/>
    <w:rsid w:val="00636B6E"/>
    <w:rsid w:val="006378DC"/>
    <w:rsid w:val="006406FD"/>
    <w:rsid w:val="0064204B"/>
    <w:rsid w:val="00643F61"/>
    <w:rsid w:val="0064411A"/>
    <w:rsid w:val="006459AB"/>
    <w:rsid w:val="00645C50"/>
    <w:rsid w:val="0064610C"/>
    <w:rsid w:val="00646E2F"/>
    <w:rsid w:val="006470C5"/>
    <w:rsid w:val="0064787D"/>
    <w:rsid w:val="006502C5"/>
    <w:rsid w:val="006503E3"/>
    <w:rsid w:val="006508F7"/>
    <w:rsid w:val="00651BAE"/>
    <w:rsid w:val="00651C70"/>
    <w:rsid w:val="0065205B"/>
    <w:rsid w:val="00652E00"/>
    <w:rsid w:val="006537B9"/>
    <w:rsid w:val="006538BA"/>
    <w:rsid w:val="00654F0C"/>
    <w:rsid w:val="006555C6"/>
    <w:rsid w:val="00655C6D"/>
    <w:rsid w:val="006567ED"/>
    <w:rsid w:val="00656ED6"/>
    <w:rsid w:val="00657A9D"/>
    <w:rsid w:val="00657E0B"/>
    <w:rsid w:val="00660085"/>
    <w:rsid w:val="00662659"/>
    <w:rsid w:val="00662CCB"/>
    <w:rsid w:val="00662E8B"/>
    <w:rsid w:val="00664498"/>
    <w:rsid w:val="006655B7"/>
    <w:rsid w:val="006659DC"/>
    <w:rsid w:val="00665B9D"/>
    <w:rsid w:val="00665C72"/>
    <w:rsid w:val="0066635B"/>
    <w:rsid w:val="00666621"/>
    <w:rsid w:val="00667EC6"/>
    <w:rsid w:val="00670066"/>
    <w:rsid w:val="0067060E"/>
    <w:rsid w:val="00670837"/>
    <w:rsid w:val="00670AD7"/>
    <w:rsid w:val="00670B8D"/>
    <w:rsid w:val="00670E53"/>
    <w:rsid w:val="00670FF8"/>
    <w:rsid w:val="00671399"/>
    <w:rsid w:val="006717EC"/>
    <w:rsid w:val="00672521"/>
    <w:rsid w:val="006731B9"/>
    <w:rsid w:val="00675071"/>
    <w:rsid w:val="0067539B"/>
    <w:rsid w:val="006757B7"/>
    <w:rsid w:val="00675A75"/>
    <w:rsid w:val="006810E1"/>
    <w:rsid w:val="0068183F"/>
    <w:rsid w:val="00681FC6"/>
    <w:rsid w:val="006820B0"/>
    <w:rsid w:val="006832E8"/>
    <w:rsid w:val="0068384A"/>
    <w:rsid w:val="0068392D"/>
    <w:rsid w:val="006839AE"/>
    <w:rsid w:val="00683AD4"/>
    <w:rsid w:val="00683E5A"/>
    <w:rsid w:val="006840E9"/>
    <w:rsid w:val="00684BDA"/>
    <w:rsid w:val="00684EE5"/>
    <w:rsid w:val="006853E9"/>
    <w:rsid w:val="00685C78"/>
    <w:rsid w:val="00690E70"/>
    <w:rsid w:val="00693AFB"/>
    <w:rsid w:val="00693BBA"/>
    <w:rsid w:val="0069437D"/>
    <w:rsid w:val="006945C7"/>
    <w:rsid w:val="00695E0A"/>
    <w:rsid w:val="00696081"/>
    <w:rsid w:val="006965A0"/>
    <w:rsid w:val="006971CF"/>
    <w:rsid w:val="006A2732"/>
    <w:rsid w:val="006A27AC"/>
    <w:rsid w:val="006A3712"/>
    <w:rsid w:val="006A483C"/>
    <w:rsid w:val="006A7000"/>
    <w:rsid w:val="006A7AF0"/>
    <w:rsid w:val="006A7C11"/>
    <w:rsid w:val="006B0F6C"/>
    <w:rsid w:val="006B2037"/>
    <w:rsid w:val="006B250E"/>
    <w:rsid w:val="006B28F9"/>
    <w:rsid w:val="006B2A1C"/>
    <w:rsid w:val="006B2F85"/>
    <w:rsid w:val="006B4F6F"/>
    <w:rsid w:val="006B6394"/>
    <w:rsid w:val="006B6CFD"/>
    <w:rsid w:val="006B7531"/>
    <w:rsid w:val="006B7B71"/>
    <w:rsid w:val="006B7D54"/>
    <w:rsid w:val="006C0D27"/>
    <w:rsid w:val="006C146C"/>
    <w:rsid w:val="006C1CAB"/>
    <w:rsid w:val="006C1E7B"/>
    <w:rsid w:val="006C416D"/>
    <w:rsid w:val="006C425A"/>
    <w:rsid w:val="006C4729"/>
    <w:rsid w:val="006C48B2"/>
    <w:rsid w:val="006C54EA"/>
    <w:rsid w:val="006C5F23"/>
    <w:rsid w:val="006C6077"/>
    <w:rsid w:val="006C68C3"/>
    <w:rsid w:val="006C70F7"/>
    <w:rsid w:val="006C711F"/>
    <w:rsid w:val="006C796E"/>
    <w:rsid w:val="006C7D21"/>
    <w:rsid w:val="006D0B76"/>
    <w:rsid w:val="006D0BBC"/>
    <w:rsid w:val="006D116A"/>
    <w:rsid w:val="006D1913"/>
    <w:rsid w:val="006D26E5"/>
    <w:rsid w:val="006D37D3"/>
    <w:rsid w:val="006D469D"/>
    <w:rsid w:val="006D4BEC"/>
    <w:rsid w:val="006D4CFF"/>
    <w:rsid w:val="006D602F"/>
    <w:rsid w:val="006D605F"/>
    <w:rsid w:val="006D6DD8"/>
    <w:rsid w:val="006D729D"/>
    <w:rsid w:val="006D7E33"/>
    <w:rsid w:val="006D7FD5"/>
    <w:rsid w:val="006E0700"/>
    <w:rsid w:val="006E0861"/>
    <w:rsid w:val="006E19D9"/>
    <w:rsid w:val="006E2103"/>
    <w:rsid w:val="006E2339"/>
    <w:rsid w:val="006E24DF"/>
    <w:rsid w:val="006E4A90"/>
    <w:rsid w:val="006E6163"/>
    <w:rsid w:val="006F0609"/>
    <w:rsid w:val="006F0F96"/>
    <w:rsid w:val="006F1254"/>
    <w:rsid w:val="006F133A"/>
    <w:rsid w:val="006F19A1"/>
    <w:rsid w:val="006F1A5F"/>
    <w:rsid w:val="006F25F3"/>
    <w:rsid w:val="006F2DCD"/>
    <w:rsid w:val="006F406A"/>
    <w:rsid w:val="006F5599"/>
    <w:rsid w:val="006F574C"/>
    <w:rsid w:val="006F5B14"/>
    <w:rsid w:val="006F5FB3"/>
    <w:rsid w:val="006F75BE"/>
    <w:rsid w:val="00700DDE"/>
    <w:rsid w:val="00700E47"/>
    <w:rsid w:val="007011AE"/>
    <w:rsid w:val="00701748"/>
    <w:rsid w:val="00704396"/>
    <w:rsid w:val="00705DAE"/>
    <w:rsid w:val="007070FF"/>
    <w:rsid w:val="00710A7E"/>
    <w:rsid w:val="007117D0"/>
    <w:rsid w:val="0071366E"/>
    <w:rsid w:val="007137C2"/>
    <w:rsid w:val="0071395E"/>
    <w:rsid w:val="00713C6D"/>
    <w:rsid w:val="007140FB"/>
    <w:rsid w:val="00714927"/>
    <w:rsid w:val="0071519C"/>
    <w:rsid w:val="007152D7"/>
    <w:rsid w:val="007167E7"/>
    <w:rsid w:val="00716B01"/>
    <w:rsid w:val="00717BC2"/>
    <w:rsid w:val="00720631"/>
    <w:rsid w:val="007213F4"/>
    <w:rsid w:val="00721A00"/>
    <w:rsid w:val="00721A28"/>
    <w:rsid w:val="00721DD1"/>
    <w:rsid w:val="00721E0B"/>
    <w:rsid w:val="00721FC1"/>
    <w:rsid w:val="00723446"/>
    <w:rsid w:val="0072358D"/>
    <w:rsid w:val="007266D8"/>
    <w:rsid w:val="00726A78"/>
    <w:rsid w:val="00726AC1"/>
    <w:rsid w:val="00727050"/>
    <w:rsid w:val="0072780E"/>
    <w:rsid w:val="00727DC4"/>
    <w:rsid w:val="0073098A"/>
    <w:rsid w:val="00731904"/>
    <w:rsid w:val="00732113"/>
    <w:rsid w:val="0073273D"/>
    <w:rsid w:val="007336DF"/>
    <w:rsid w:val="00734464"/>
    <w:rsid w:val="0073460B"/>
    <w:rsid w:val="00734894"/>
    <w:rsid w:val="00734D94"/>
    <w:rsid w:val="007356A3"/>
    <w:rsid w:val="007357D3"/>
    <w:rsid w:val="007358CB"/>
    <w:rsid w:val="00735B1D"/>
    <w:rsid w:val="00736306"/>
    <w:rsid w:val="00736963"/>
    <w:rsid w:val="00736D8B"/>
    <w:rsid w:val="0073703E"/>
    <w:rsid w:val="00742D9C"/>
    <w:rsid w:val="00742F4C"/>
    <w:rsid w:val="007443CB"/>
    <w:rsid w:val="007456DF"/>
    <w:rsid w:val="00745909"/>
    <w:rsid w:val="00746238"/>
    <w:rsid w:val="007468F7"/>
    <w:rsid w:val="00747A08"/>
    <w:rsid w:val="00747BCE"/>
    <w:rsid w:val="00747E63"/>
    <w:rsid w:val="00750F67"/>
    <w:rsid w:val="00752E84"/>
    <w:rsid w:val="0075302F"/>
    <w:rsid w:val="00753C98"/>
    <w:rsid w:val="00755096"/>
    <w:rsid w:val="00755464"/>
    <w:rsid w:val="007555C2"/>
    <w:rsid w:val="007556E3"/>
    <w:rsid w:val="00755C1B"/>
    <w:rsid w:val="0075616C"/>
    <w:rsid w:val="00756F04"/>
    <w:rsid w:val="00757CBF"/>
    <w:rsid w:val="007602B3"/>
    <w:rsid w:val="00760313"/>
    <w:rsid w:val="00760823"/>
    <w:rsid w:val="00760EB1"/>
    <w:rsid w:val="00761EF4"/>
    <w:rsid w:val="007623EF"/>
    <w:rsid w:val="00762467"/>
    <w:rsid w:val="00763011"/>
    <w:rsid w:val="00763630"/>
    <w:rsid w:val="00763A3A"/>
    <w:rsid w:val="00764190"/>
    <w:rsid w:val="007642AB"/>
    <w:rsid w:val="00765907"/>
    <w:rsid w:val="00765D86"/>
    <w:rsid w:val="00766657"/>
    <w:rsid w:val="0076673D"/>
    <w:rsid w:val="00766CC9"/>
    <w:rsid w:val="00767162"/>
    <w:rsid w:val="00767DBD"/>
    <w:rsid w:val="00771752"/>
    <w:rsid w:val="00773103"/>
    <w:rsid w:val="00773880"/>
    <w:rsid w:val="00773E9D"/>
    <w:rsid w:val="00774083"/>
    <w:rsid w:val="007741A6"/>
    <w:rsid w:val="00774D39"/>
    <w:rsid w:val="00775CC9"/>
    <w:rsid w:val="007760CE"/>
    <w:rsid w:val="00780213"/>
    <w:rsid w:val="007817CF"/>
    <w:rsid w:val="007824AE"/>
    <w:rsid w:val="007828E0"/>
    <w:rsid w:val="007830B2"/>
    <w:rsid w:val="007830BC"/>
    <w:rsid w:val="00783173"/>
    <w:rsid w:val="007836CE"/>
    <w:rsid w:val="00784AA6"/>
    <w:rsid w:val="00785381"/>
    <w:rsid w:val="0078688A"/>
    <w:rsid w:val="00791BDC"/>
    <w:rsid w:val="007928C7"/>
    <w:rsid w:val="00792CFB"/>
    <w:rsid w:val="00793321"/>
    <w:rsid w:val="0079358A"/>
    <w:rsid w:val="0079362B"/>
    <w:rsid w:val="00794198"/>
    <w:rsid w:val="007942DD"/>
    <w:rsid w:val="0079465E"/>
    <w:rsid w:val="00795070"/>
    <w:rsid w:val="00795481"/>
    <w:rsid w:val="00796732"/>
    <w:rsid w:val="0079674E"/>
    <w:rsid w:val="0079751F"/>
    <w:rsid w:val="00797AAA"/>
    <w:rsid w:val="007A09F1"/>
    <w:rsid w:val="007A0E80"/>
    <w:rsid w:val="007A1192"/>
    <w:rsid w:val="007A1501"/>
    <w:rsid w:val="007A328F"/>
    <w:rsid w:val="007A39BC"/>
    <w:rsid w:val="007A39D6"/>
    <w:rsid w:val="007A4437"/>
    <w:rsid w:val="007A4916"/>
    <w:rsid w:val="007A4961"/>
    <w:rsid w:val="007A7C3F"/>
    <w:rsid w:val="007B0ED6"/>
    <w:rsid w:val="007B10F6"/>
    <w:rsid w:val="007B25DF"/>
    <w:rsid w:val="007B3F45"/>
    <w:rsid w:val="007B419F"/>
    <w:rsid w:val="007B42C1"/>
    <w:rsid w:val="007B46EC"/>
    <w:rsid w:val="007B5027"/>
    <w:rsid w:val="007B51E5"/>
    <w:rsid w:val="007B56B4"/>
    <w:rsid w:val="007B59CA"/>
    <w:rsid w:val="007B5B4C"/>
    <w:rsid w:val="007B5F11"/>
    <w:rsid w:val="007B6433"/>
    <w:rsid w:val="007B6846"/>
    <w:rsid w:val="007C0A09"/>
    <w:rsid w:val="007C0EF7"/>
    <w:rsid w:val="007C1384"/>
    <w:rsid w:val="007C1FCF"/>
    <w:rsid w:val="007C21F6"/>
    <w:rsid w:val="007C2C3B"/>
    <w:rsid w:val="007C4221"/>
    <w:rsid w:val="007C4ACB"/>
    <w:rsid w:val="007C7802"/>
    <w:rsid w:val="007C7916"/>
    <w:rsid w:val="007C7A2C"/>
    <w:rsid w:val="007D081F"/>
    <w:rsid w:val="007D16C4"/>
    <w:rsid w:val="007D1D9A"/>
    <w:rsid w:val="007D1E36"/>
    <w:rsid w:val="007D1EF8"/>
    <w:rsid w:val="007D2823"/>
    <w:rsid w:val="007D2FF4"/>
    <w:rsid w:val="007D35F1"/>
    <w:rsid w:val="007D4786"/>
    <w:rsid w:val="007D4FB2"/>
    <w:rsid w:val="007D7F8F"/>
    <w:rsid w:val="007E15AC"/>
    <w:rsid w:val="007E183E"/>
    <w:rsid w:val="007E1D9C"/>
    <w:rsid w:val="007E2381"/>
    <w:rsid w:val="007E29D8"/>
    <w:rsid w:val="007E2FE4"/>
    <w:rsid w:val="007E3DFF"/>
    <w:rsid w:val="007E5DC5"/>
    <w:rsid w:val="007E6502"/>
    <w:rsid w:val="007F00F9"/>
    <w:rsid w:val="007F1963"/>
    <w:rsid w:val="007F22AF"/>
    <w:rsid w:val="007F323E"/>
    <w:rsid w:val="007F39B3"/>
    <w:rsid w:val="007F4AE5"/>
    <w:rsid w:val="007F4CA9"/>
    <w:rsid w:val="007F57AA"/>
    <w:rsid w:val="007F591A"/>
    <w:rsid w:val="007F67C0"/>
    <w:rsid w:val="007F6927"/>
    <w:rsid w:val="007F781F"/>
    <w:rsid w:val="00800C22"/>
    <w:rsid w:val="008014AA"/>
    <w:rsid w:val="008015A2"/>
    <w:rsid w:val="00801F55"/>
    <w:rsid w:val="008022D7"/>
    <w:rsid w:val="00802E61"/>
    <w:rsid w:val="0080393A"/>
    <w:rsid w:val="00803A29"/>
    <w:rsid w:val="00804BB9"/>
    <w:rsid w:val="008057A2"/>
    <w:rsid w:val="00806091"/>
    <w:rsid w:val="0080636A"/>
    <w:rsid w:val="008074F6"/>
    <w:rsid w:val="00807651"/>
    <w:rsid w:val="0080788A"/>
    <w:rsid w:val="00807945"/>
    <w:rsid w:val="008101AC"/>
    <w:rsid w:val="008112F7"/>
    <w:rsid w:val="00812584"/>
    <w:rsid w:val="00812D14"/>
    <w:rsid w:val="0081330B"/>
    <w:rsid w:val="00813D25"/>
    <w:rsid w:val="008147D8"/>
    <w:rsid w:val="00815227"/>
    <w:rsid w:val="00816EFA"/>
    <w:rsid w:val="0081729E"/>
    <w:rsid w:val="008209F1"/>
    <w:rsid w:val="00821329"/>
    <w:rsid w:val="00822277"/>
    <w:rsid w:val="008226D7"/>
    <w:rsid w:val="00822AC3"/>
    <w:rsid w:val="0082305A"/>
    <w:rsid w:val="0082452A"/>
    <w:rsid w:val="0082611F"/>
    <w:rsid w:val="00826368"/>
    <w:rsid w:val="00827699"/>
    <w:rsid w:val="00830327"/>
    <w:rsid w:val="008303C3"/>
    <w:rsid w:val="00831547"/>
    <w:rsid w:val="00832D4B"/>
    <w:rsid w:val="00833E21"/>
    <w:rsid w:val="00834CD8"/>
    <w:rsid w:val="00834DA1"/>
    <w:rsid w:val="00834F95"/>
    <w:rsid w:val="00835C2C"/>
    <w:rsid w:val="00837AE9"/>
    <w:rsid w:val="00837FC2"/>
    <w:rsid w:val="00840E0B"/>
    <w:rsid w:val="00840F7C"/>
    <w:rsid w:val="00841582"/>
    <w:rsid w:val="00844086"/>
    <w:rsid w:val="00844B9A"/>
    <w:rsid w:val="00844BAB"/>
    <w:rsid w:val="00844CC4"/>
    <w:rsid w:val="008465BF"/>
    <w:rsid w:val="00847085"/>
    <w:rsid w:val="008470D1"/>
    <w:rsid w:val="00847C8C"/>
    <w:rsid w:val="00847EBA"/>
    <w:rsid w:val="00850DD5"/>
    <w:rsid w:val="00852331"/>
    <w:rsid w:val="00852D5C"/>
    <w:rsid w:val="00853D64"/>
    <w:rsid w:val="00853F3C"/>
    <w:rsid w:val="00855656"/>
    <w:rsid w:val="00855A48"/>
    <w:rsid w:val="00856313"/>
    <w:rsid w:val="0086019C"/>
    <w:rsid w:val="008615FE"/>
    <w:rsid w:val="00861BE2"/>
    <w:rsid w:val="0086267A"/>
    <w:rsid w:val="00862980"/>
    <w:rsid w:val="00865D7D"/>
    <w:rsid w:val="00866B98"/>
    <w:rsid w:val="00866F02"/>
    <w:rsid w:val="008674DA"/>
    <w:rsid w:val="00867A20"/>
    <w:rsid w:val="00867DEF"/>
    <w:rsid w:val="00873952"/>
    <w:rsid w:val="00873E4A"/>
    <w:rsid w:val="008743B0"/>
    <w:rsid w:val="0087448F"/>
    <w:rsid w:val="00874667"/>
    <w:rsid w:val="00874682"/>
    <w:rsid w:val="008746B0"/>
    <w:rsid w:val="008757B9"/>
    <w:rsid w:val="00875BED"/>
    <w:rsid w:val="00876E46"/>
    <w:rsid w:val="00876E59"/>
    <w:rsid w:val="00877955"/>
    <w:rsid w:val="008801C7"/>
    <w:rsid w:val="008823B0"/>
    <w:rsid w:val="0088293A"/>
    <w:rsid w:val="00882FE7"/>
    <w:rsid w:val="008848B4"/>
    <w:rsid w:val="00884990"/>
    <w:rsid w:val="008858B3"/>
    <w:rsid w:val="00885DA2"/>
    <w:rsid w:val="00886006"/>
    <w:rsid w:val="00886A9D"/>
    <w:rsid w:val="00886B10"/>
    <w:rsid w:val="0088739A"/>
    <w:rsid w:val="00887B04"/>
    <w:rsid w:val="00890444"/>
    <w:rsid w:val="008906BA"/>
    <w:rsid w:val="00891052"/>
    <w:rsid w:val="0089269D"/>
    <w:rsid w:val="00892A24"/>
    <w:rsid w:val="00893657"/>
    <w:rsid w:val="0089436B"/>
    <w:rsid w:val="0089459C"/>
    <w:rsid w:val="008951AF"/>
    <w:rsid w:val="008958B3"/>
    <w:rsid w:val="00896AF4"/>
    <w:rsid w:val="008974FA"/>
    <w:rsid w:val="008975D4"/>
    <w:rsid w:val="008A0D6D"/>
    <w:rsid w:val="008A1CAC"/>
    <w:rsid w:val="008A2019"/>
    <w:rsid w:val="008A264C"/>
    <w:rsid w:val="008A298F"/>
    <w:rsid w:val="008A3936"/>
    <w:rsid w:val="008A3F4C"/>
    <w:rsid w:val="008A41B5"/>
    <w:rsid w:val="008A5681"/>
    <w:rsid w:val="008A5907"/>
    <w:rsid w:val="008A5CD9"/>
    <w:rsid w:val="008A678B"/>
    <w:rsid w:val="008A70EC"/>
    <w:rsid w:val="008A7739"/>
    <w:rsid w:val="008A78B9"/>
    <w:rsid w:val="008B0C71"/>
    <w:rsid w:val="008B0DD1"/>
    <w:rsid w:val="008B127C"/>
    <w:rsid w:val="008B313C"/>
    <w:rsid w:val="008B3CAF"/>
    <w:rsid w:val="008B4A6D"/>
    <w:rsid w:val="008B58AD"/>
    <w:rsid w:val="008B6245"/>
    <w:rsid w:val="008B744F"/>
    <w:rsid w:val="008B7871"/>
    <w:rsid w:val="008C1AEE"/>
    <w:rsid w:val="008C1BB1"/>
    <w:rsid w:val="008C39E2"/>
    <w:rsid w:val="008C3D80"/>
    <w:rsid w:val="008C3EF2"/>
    <w:rsid w:val="008C5029"/>
    <w:rsid w:val="008C5035"/>
    <w:rsid w:val="008C61B8"/>
    <w:rsid w:val="008D418B"/>
    <w:rsid w:val="008D471C"/>
    <w:rsid w:val="008D5F72"/>
    <w:rsid w:val="008D7373"/>
    <w:rsid w:val="008D74F8"/>
    <w:rsid w:val="008D7F9D"/>
    <w:rsid w:val="008E08C7"/>
    <w:rsid w:val="008E091A"/>
    <w:rsid w:val="008E0DE3"/>
    <w:rsid w:val="008E0F4C"/>
    <w:rsid w:val="008E112E"/>
    <w:rsid w:val="008E199F"/>
    <w:rsid w:val="008E298D"/>
    <w:rsid w:val="008E31EB"/>
    <w:rsid w:val="008E41EB"/>
    <w:rsid w:val="008E5607"/>
    <w:rsid w:val="008E5748"/>
    <w:rsid w:val="008E5D72"/>
    <w:rsid w:val="008E6683"/>
    <w:rsid w:val="008F010D"/>
    <w:rsid w:val="008F0C98"/>
    <w:rsid w:val="008F1131"/>
    <w:rsid w:val="008F11B6"/>
    <w:rsid w:val="008F16AE"/>
    <w:rsid w:val="008F1DA6"/>
    <w:rsid w:val="008F242E"/>
    <w:rsid w:val="008F2AA1"/>
    <w:rsid w:val="008F2F78"/>
    <w:rsid w:val="008F304A"/>
    <w:rsid w:val="008F467C"/>
    <w:rsid w:val="008F5170"/>
    <w:rsid w:val="008F5C65"/>
    <w:rsid w:val="008F68B6"/>
    <w:rsid w:val="008F7E6E"/>
    <w:rsid w:val="00900DF3"/>
    <w:rsid w:val="00901C8E"/>
    <w:rsid w:val="009024E7"/>
    <w:rsid w:val="00903A1A"/>
    <w:rsid w:val="00905E9A"/>
    <w:rsid w:val="009062CC"/>
    <w:rsid w:val="009064B7"/>
    <w:rsid w:val="00906555"/>
    <w:rsid w:val="00906D31"/>
    <w:rsid w:val="00906E4F"/>
    <w:rsid w:val="009070F3"/>
    <w:rsid w:val="00907D3E"/>
    <w:rsid w:val="009106CC"/>
    <w:rsid w:val="0091078B"/>
    <w:rsid w:val="0091096C"/>
    <w:rsid w:val="00910CF3"/>
    <w:rsid w:val="009112A3"/>
    <w:rsid w:val="00912449"/>
    <w:rsid w:val="00912AE0"/>
    <w:rsid w:val="00912CF5"/>
    <w:rsid w:val="009133CB"/>
    <w:rsid w:val="00913420"/>
    <w:rsid w:val="0091588C"/>
    <w:rsid w:val="009165AA"/>
    <w:rsid w:val="00916690"/>
    <w:rsid w:val="00917A82"/>
    <w:rsid w:val="00917DF6"/>
    <w:rsid w:val="00920602"/>
    <w:rsid w:val="00921FA5"/>
    <w:rsid w:val="009229B6"/>
    <w:rsid w:val="00923C2B"/>
    <w:rsid w:val="00923C6B"/>
    <w:rsid w:val="00924B81"/>
    <w:rsid w:val="00924C10"/>
    <w:rsid w:val="00925ACD"/>
    <w:rsid w:val="00926BFD"/>
    <w:rsid w:val="00927F01"/>
    <w:rsid w:val="009309FB"/>
    <w:rsid w:val="0093280B"/>
    <w:rsid w:val="009338C3"/>
    <w:rsid w:val="0093636F"/>
    <w:rsid w:val="009366A4"/>
    <w:rsid w:val="009378C2"/>
    <w:rsid w:val="009379E5"/>
    <w:rsid w:val="0094073F"/>
    <w:rsid w:val="00940CBD"/>
    <w:rsid w:val="009411A1"/>
    <w:rsid w:val="00941B96"/>
    <w:rsid w:val="00943C95"/>
    <w:rsid w:val="00944770"/>
    <w:rsid w:val="00944E9D"/>
    <w:rsid w:val="00947106"/>
    <w:rsid w:val="00950388"/>
    <w:rsid w:val="009506D8"/>
    <w:rsid w:val="00951F1C"/>
    <w:rsid w:val="00951FF7"/>
    <w:rsid w:val="00952B76"/>
    <w:rsid w:val="00952D3C"/>
    <w:rsid w:val="00952DC6"/>
    <w:rsid w:val="00952DFD"/>
    <w:rsid w:val="009536E6"/>
    <w:rsid w:val="00953C64"/>
    <w:rsid w:val="009547D3"/>
    <w:rsid w:val="00954842"/>
    <w:rsid w:val="00955C77"/>
    <w:rsid w:val="00956961"/>
    <w:rsid w:val="009606AD"/>
    <w:rsid w:val="009606D5"/>
    <w:rsid w:val="009634DA"/>
    <w:rsid w:val="00963A0D"/>
    <w:rsid w:val="00963A73"/>
    <w:rsid w:val="00963BD5"/>
    <w:rsid w:val="00963C7A"/>
    <w:rsid w:val="00963EDD"/>
    <w:rsid w:val="00964059"/>
    <w:rsid w:val="00965A22"/>
    <w:rsid w:val="00965B80"/>
    <w:rsid w:val="00966001"/>
    <w:rsid w:val="00966B54"/>
    <w:rsid w:val="00967134"/>
    <w:rsid w:val="009679C3"/>
    <w:rsid w:val="00967ABC"/>
    <w:rsid w:val="00967BFE"/>
    <w:rsid w:val="00967F90"/>
    <w:rsid w:val="0097041F"/>
    <w:rsid w:val="00970569"/>
    <w:rsid w:val="00970F22"/>
    <w:rsid w:val="00971F39"/>
    <w:rsid w:val="00971F4F"/>
    <w:rsid w:val="009728BF"/>
    <w:rsid w:val="00973134"/>
    <w:rsid w:val="00973A11"/>
    <w:rsid w:val="00975E76"/>
    <w:rsid w:val="009761B6"/>
    <w:rsid w:val="00976FA1"/>
    <w:rsid w:val="00977B83"/>
    <w:rsid w:val="00980313"/>
    <w:rsid w:val="009808F6"/>
    <w:rsid w:val="00980B5A"/>
    <w:rsid w:val="00980FB3"/>
    <w:rsid w:val="00982561"/>
    <w:rsid w:val="00982659"/>
    <w:rsid w:val="009828A0"/>
    <w:rsid w:val="0098303E"/>
    <w:rsid w:val="009830BC"/>
    <w:rsid w:val="00983EB8"/>
    <w:rsid w:val="00984E52"/>
    <w:rsid w:val="0098509F"/>
    <w:rsid w:val="00985173"/>
    <w:rsid w:val="009856AD"/>
    <w:rsid w:val="00985D31"/>
    <w:rsid w:val="0099194D"/>
    <w:rsid w:val="00991FD0"/>
    <w:rsid w:val="00992E43"/>
    <w:rsid w:val="009941C4"/>
    <w:rsid w:val="00994EB9"/>
    <w:rsid w:val="009951D3"/>
    <w:rsid w:val="0099530C"/>
    <w:rsid w:val="00995EC3"/>
    <w:rsid w:val="00995ECA"/>
    <w:rsid w:val="00997B8E"/>
    <w:rsid w:val="009A18D3"/>
    <w:rsid w:val="009A35BF"/>
    <w:rsid w:val="009A36AF"/>
    <w:rsid w:val="009A392C"/>
    <w:rsid w:val="009A3E78"/>
    <w:rsid w:val="009A4071"/>
    <w:rsid w:val="009A47F3"/>
    <w:rsid w:val="009A4BDC"/>
    <w:rsid w:val="009A4D8A"/>
    <w:rsid w:val="009A4F46"/>
    <w:rsid w:val="009A68D5"/>
    <w:rsid w:val="009A6B26"/>
    <w:rsid w:val="009B0182"/>
    <w:rsid w:val="009B0B3E"/>
    <w:rsid w:val="009B12F4"/>
    <w:rsid w:val="009B1A5B"/>
    <w:rsid w:val="009B2271"/>
    <w:rsid w:val="009B27D4"/>
    <w:rsid w:val="009B4BA4"/>
    <w:rsid w:val="009B6428"/>
    <w:rsid w:val="009B6615"/>
    <w:rsid w:val="009B662F"/>
    <w:rsid w:val="009B6B17"/>
    <w:rsid w:val="009B7F86"/>
    <w:rsid w:val="009C0B2F"/>
    <w:rsid w:val="009C110C"/>
    <w:rsid w:val="009C1264"/>
    <w:rsid w:val="009C1FB4"/>
    <w:rsid w:val="009C2352"/>
    <w:rsid w:val="009C54B5"/>
    <w:rsid w:val="009C5569"/>
    <w:rsid w:val="009C5FEF"/>
    <w:rsid w:val="009C63AA"/>
    <w:rsid w:val="009C7729"/>
    <w:rsid w:val="009D0378"/>
    <w:rsid w:val="009D06A0"/>
    <w:rsid w:val="009D0F64"/>
    <w:rsid w:val="009D3D68"/>
    <w:rsid w:val="009D4863"/>
    <w:rsid w:val="009D4E80"/>
    <w:rsid w:val="009D668F"/>
    <w:rsid w:val="009D6AC3"/>
    <w:rsid w:val="009D6AD4"/>
    <w:rsid w:val="009D6F34"/>
    <w:rsid w:val="009E0BB9"/>
    <w:rsid w:val="009E0D8A"/>
    <w:rsid w:val="009E4670"/>
    <w:rsid w:val="009E4E92"/>
    <w:rsid w:val="009E6089"/>
    <w:rsid w:val="009E67CF"/>
    <w:rsid w:val="009F012A"/>
    <w:rsid w:val="009F01D4"/>
    <w:rsid w:val="009F0743"/>
    <w:rsid w:val="009F08A7"/>
    <w:rsid w:val="009F0F0B"/>
    <w:rsid w:val="009F0F3F"/>
    <w:rsid w:val="009F0FE5"/>
    <w:rsid w:val="009F1B76"/>
    <w:rsid w:val="009F206C"/>
    <w:rsid w:val="009F2587"/>
    <w:rsid w:val="009F385D"/>
    <w:rsid w:val="009F44FF"/>
    <w:rsid w:val="009F495D"/>
    <w:rsid w:val="009F4CF1"/>
    <w:rsid w:val="009F4E80"/>
    <w:rsid w:val="009F55E5"/>
    <w:rsid w:val="009F7DAE"/>
    <w:rsid w:val="00A008A6"/>
    <w:rsid w:val="00A022BC"/>
    <w:rsid w:val="00A025F7"/>
    <w:rsid w:val="00A02C46"/>
    <w:rsid w:val="00A03466"/>
    <w:rsid w:val="00A046F1"/>
    <w:rsid w:val="00A04957"/>
    <w:rsid w:val="00A04ABF"/>
    <w:rsid w:val="00A04AC4"/>
    <w:rsid w:val="00A0516B"/>
    <w:rsid w:val="00A05892"/>
    <w:rsid w:val="00A065FA"/>
    <w:rsid w:val="00A06AC5"/>
    <w:rsid w:val="00A0745C"/>
    <w:rsid w:val="00A078B4"/>
    <w:rsid w:val="00A1089E"/>
    <w:rsid w:val="00A10D67"/>
    <w:rsid w:val="00A11EF4"/>
    <w:rsid w:val="00A135F4"/>
    <w:rsid w:val="00A13C13"/>
    <w:rsid w:val="00A14434"/>
    <w:rsid w:val="00A1639A"/>
    <w:rsid w:val="00A163B2"/>
    <w:rsid w:val="00A16A46"/>
    <w:rsid w:val="00A16E54"/>
    <w:rsid w:val="00A170B4"/>
    <w:rsid w:val="00A1726B"/>
    <w:rsid w:val="00A17667"/>
    <w:rsid w:val="00A17A27"/>
    <w:rsid w:val="00A17DCB"/>
    <w:rsid w:val="00A2011D"/>
    <w:rsid w:val="00A205DB"/>
    <w:rsid w:val="00A214EE"/>
    <w:rsid w:val="00A2180B"/>
    <w:rsid w:val="00A218D1"/>
    <w:rsid w:val="00A21EE1"/>
    <w:rsid w:val="00A22499"/>
    <w:rsid w:val="00A228BF"/>
    <w:rsid w:val="00A22B95"/>
    <w:rsid w:val="00A22D73"/>
    <w:rsid w:val="00A23A07"/>
    <w:rsid w:val="00A23CF7"/>
    <w:rsid w:val="00A23D3A"/>
    <w:rsid w:val="00A24513"/>
    <w:rsid w:val="00A25E5E"/>
    <w:rsid w:val="00A264E1"/>
    <w:rsid w:val="00A26B00"/>
    <w:rsid w:val="00A31A24"/>
    <w:rsid w:val="00A323C9"/>
    <w:rsid w:val="00A3271E"/>
    <w:rsid w:val="00A32C04"/>
    <w:rsid w:val="00A32EAC"/>
    <w:rsid w:val="00A33BFA"/>
    <w:rsid w:val="00A34F2C"/>
    <w:rsid w:val="00A35873"/>
    <w:rsid w:val="00A35C77"/>
    <w:rsid w:val="00A3606C"/>
    <w:rsid w:val="00A36C1F"/>
    <w:rsid w:val="00A36E17"/>
    <w:rsid w:val="00A40320"/>
    <w:rsid w:val="00A40631"/>
    <w:rsid w:val="00A4188D"/>
    <w:rsid w:val="00A41B40"/>
    <w:rsid w:val="00A42292"/>
    <w:rsid w:val="00A424AC"/>
    <w:rsid w:val="00A42649"/>
    <w:rsid w:val="00A42B99"/>
    <w:rsid w:val="00A432AC"/>
    <w:rsid w:val="00A437A2"/>
    <w:rsid w:val="00A437D0"/>
    <w:rsid w:val="00A44AFD"/>
    <w:rsid w:val="00A4658A"/>
    <w:rsid w:val="00A46602"/>
    <w:rsid w:val="00A46632"/>
    <w:rsid w:val="00A5059D"/>
    <w:rsid w:val="00A50CD3"/>
    <w:rsid w:val="00A51390"/>
    <w:rsid w:val="00A531BB"/>
    <w:rsid w:val="00A54E3A"/>
    <w:rsid w:val="00A5612A"/>
    <w:rsid w:val="00A5714E"/>
    <w:rsid w:val="00A57EEC"/>
    <w:rsid w:val="00A618F8"/>
    <w:rsid w:val="00A61FDE"/>
    <w:rsid w:val="00A62434"/>
    <w:rsid w:val="00A62D34"/>
    <w:rsid w:val="00A634AA"/>
    <w:rsid w:val="00A67624"/>
    <w:rsid w:val="00A67772"/>
    <w:rsid w:val="00A70325"/>
    <w:rsid w:val="00A71DA2"/>
    <w:rsid w:val="00A727DF"/>
    <w:rsid w:val="00A72D00"/>
    <w:rsid w:val="00A73C18"/>
    <w:rsid w:val="00A748AC"/>
    <w:rsid w:val="00A748CB"/>
    <w:rsid w:val="00A74C60"/>
    <w:rsid w:val="00A75541"/>
    <w:rsid w:val="00A7731A"/>
    <w:rsid w:val="00A776F9"/>
    <w:rsid w:val="00A81EE9"/>
    <w:rsid w:val="00A83161"/>
    <w:rsid w:val="00A8334F"/>
    <w:rsid w:val="00A84673"/>
    <w:rsid w:val="00A84E5B"/>
    <w:rsid w:val="00A8518F"/>
    <w:rsid w:val="00A858F6"/>
    <w:rsid w:val="00A85E90"/>
    <w:rsid w:val="00A9033E"/>
    <w:rsid w:val="00A9059C"/>
    <w:rsid w:val="00A905A9"/>
    <w:rsid w:val="00A90E1B"/>
    <w:rsid w:val="00A90FF4"/>
    <w:rsid w:val="00A9119F"/>
    <w:rsid w:val="00A91623"/>
    <w:rsid w:val="00A92441"/>
    <w:rsid w:val="00A92C18"/>
    <w:rsid w:val="00A931CE"/>
    <w:rsid w:val="00A937E7"/>
    <w:rsid w:val="00A93B13"/>
    <w:rsid w:val="00A93D10"/>
    <w:rsid w:val="00A948DB"/>
    <w:rsid w:val="00A9598E"/>
    <w:rsid w:val="00AA388F"/>
    <w:rsid w:val="00AA4364"/>
    <w:rsid w:val="00AA5B42"/>
    <w:rsid w:val="00AA65E8"/>
    <w:rsid w:val="00AA6A33"/>
    <w:rsid w:val="00AA7B38"/>
    <w:rsid w:val="00AB1608"/>
    <w:rsid w:val="00AB16F6"/>
    <w:rsid w:val="00AB1AE1"/>
    <w:rsid w:val="00AB253F"/>
    <w:rsid w:val="00AB3BE2"/>
    <w:rsid w:val="00AB463E"/>
    <w:rsid w:val="00AB5A19"/>
    <w:rsid w:val="00AB665D"/>
    <w:rsid w:val="00AB6F5A"/>
    <w:rsid w:val="00AB7762"/>
    <w:rsid w:val="00AC01D8"/>
    <w:rsid w:val="00AC0C7C"/>
    <w:rsid w:val="00AC104E"/>
    <w:rsid w:val="00AC2BF6"/>
    <w:rsid w:val="00AC40E0"/>
    <w:rsid w:val="00AC49C4"/>
    <w:rsid w:val="00AC50E5"/>
    <w:rsid w:val="00AC5444"/>
    <w:rsid w:val="00AC55AB"/>
    <w:rsid w:val="00AC5FBD"/>
    <w:rsid w:val="00AC78E2"/>
    <w:rsid w:val="00AD011C"/>
    <w:rsid w:val="00AD0AA7"/>
    <w:rsid w:val="00AD17EA"/>
    <w:rsid w:val="00AD1B0C"/>
    <w:rsid w:val="00AD3530"/>
    <w:rsid w:val="00AD3728"/>
    <w:rsid w:val="00AD3A2A"/>
    <w:rsid w:val="00AD56EF"/>
    <w:rsid w:val="00AD5FDC"/>
    <w:rsid w:val="00AD67F3"/>
    <w:rsid w:val="00AD7DFB"/>
    <w:rsid w:val="00AE0020"/>
    <w:rsid w:val="00AE06F9"/>
    <w:rsid w:val="00AE0DC6"/>
    <w:rsid w:val="00AE10B2"/>
    <w:rsid w:val="00AE2005"/>
    <w:rsid w:val="00AE21E0"/>
    <w:rsid w:val="00AE27D8"/>
    <w:rsid w:val="00AE2A4F"/>
    <w:rsid w:val="00AE2FBF"/>
    <w:rsid w:val="00AE3008"/>
    <w:rsid w:val="00AE40E1"/>
    <w:rsid w:val="00AE41E5"/>
    <w:rsid w:val="00AE5E55"/>
    <w:rsid w:val="00AE5F54"/>
    <w:rsid w:val="00AF036D"/>
    <w:rsid w:val="00AF037D"/>
    <w:rsid w:val="00AF058C"/>
    <w:rsid w:val="00AF0714"/>
    <w:rsid w:val="00AF10D5"/>
    <w:rsid w:val="00AF1374"/>
    <w:rsid w:val="00AF1979"/>
    <w:rsid w:val="00AF1A2C"/>
    <w:rsid w:val="00AF1C28"/>
    <w:rsid w:val="00AF2295"/>
    <w:rsid w:val="00AF2452"/>
    <w:rsid w:val="00AF2659"/>
    <w:rsid w:val="00AF2A7A"/>
    <w:rsid w:val="00AF342A"/>
    <w:rsid w:val="00AF3C6C"/>
    <w:rsid w:val="00AF4F1E"/>
    <w:rsid w:val="00AF5094"/>
    <w:rsid w:val="00AF57C8"/>
    <w:rsid w:val="00AF5CD0"/>
    <w:rsid w:val="00B003E6"/>
    <w:rsid w:val="00B00D58"/>
    <w:rsid w:val="00B02A00"/>
    <w:rsid w:val="00B02C0F"/>
    <w:rsid w:val="00B03730"/>
    <w:rsid w:val="00B066E8"/>
    <w:rsid w:val="00B07013"/>
    <w:rsid w:val="00B07171"/>
    <w:rsid w:val="00B07CCB"/>
    <w:rsid w:val="00B12A8F"/>
    <w:rsid w:val="00B12B62"/>
    <w:rsid w:val="00B12E0E"/>
    <w:rsid w:val="00B1330A"/>
    <w:rsid w:val="00B14646"/>
    <w:rsid w:val="00B15303"/>
    <w:rsid w:val="00B15C1B"/>
    <w:rsid w:val="00B16311"/>
    <w:rsid w:val="00B1666D"/>
    <w:rsid w:val="00B1671B"/>
    <w:rsid w:val="00B16E61"/>
    <w:rsid w:val="00B2006F"/>
    <w:rsid w:val="00B205C2"/>
    <w:rsid w:val="00B20797"/>
    <w:rsid w:val="00B22732"/>
    <w:rsid w:val="00B23261"/>
    <w:rsid w:val="00B2392B"/>
    <w:rsid w:val="00B26FA7"/>
    <w:rsid w:val="00B27178"/>
    <w:rsid w:val="00B27864"/>
    <w:rsid w:val="00B27903"/>
    <w:rsid w:val="00B306B3"/>
    <w:rsid w:val="00B30F43"/>
    <w:rsid w:val="00B314B7"/>
    <w:rsid w:val="00B31D20"/>
    <w:rsid w:val="00B326B7"/>
    <w:rsid w:val="00B32D1D"/>
    <w:rsid w:val="00B337CE"/>
    <w:rsid w:val="00B33EA8"/>
    <w:rsid w:val="00B34439"/>
    <w:rsid w:val="00B34F15"/>
    <w:rsid w:val="00B35AAE"/>
    <w:rsid w:val="00B3622D"/>
    <w:rsid w:val="00B36597"/>
    <w:rsid w:val="00B36F76"/>
    <w:rsid w:val="00B40435"/>
    <w:rsid w:val="00B4061F"/>
    <w:rsid w:val="00B41097"/>
    <w:rsid w:val="00B415E2"/>
    <w:rsid w:val="00B41A0A"/>
    <w:rsid w:val="00B41A72"/>
    <w:rsid w:val="00B427F2"/>
    <w:rsid w:val="00B42F62"/>
    <w:rsid w:val="00B43CB1"/>
    <w:rsid w:val="00B44567"/>
    <w:rsid w:val="00B448CD"/>
    <w:rsid w:val="00B44974"/>
    <w:rsid w:val="00B452B8"/>
    <w:rsid w:val="00B45647"/>
    <w:rsid w:val="00B46311"/>
    <w:rsid w:val="00B477DD"/>
    <w:rsid w:val="00B477E4"/>
    <w:rsid w:val="00B47CA0"/>
    <w:rsid w:val="00B51479"/>
    <w:rsid w:val="00B51BB8"/>
    <w:rsid w:val="00B52A65"/>
    <w:rsid w:val="00B5330B"/>
    <w:rsid w:val="00B53EAF"/>
    <w:rsid w:val="00B551EB"/>
    <w:rsid w:val="00B5627C"/>
    <w:rsid w:val="00B56EFB"/>
    <w:rsid w:val="00B62083"/>
    <w:rsid w:val="00B630D6"/>
    <w:rsid w:val="00B658C3"/>
    <w:rsid w:val="00B66658"/>
    <w:rsid w:val="00B66D06"/>
    <w:rsid w:val="00B7083A"/>
    <w:rsid w:val="00B715DF"/>
    <w:rsid w:val="00B725E9"/>
    <w:rsid w:val="00B743BC"/>
    <w:rsid w:val="00B74685"/>
    <w:rsid w:val="00B74C3A"/>
    <w:rsid w:val="00B7621B"/>
    <w:rsid w:val="00B80913"/>
    <w:rsid w:val="00B80A03"/>
    <w:rsid w:val="00B825CF"/>
    <w:rsid w:val="00B8278D"/>
    <w:rsid w:val="00B840D2"/>
    <w:rsid w:val="00B84715"/>
    <w:rsid w:val="00B8498E"/>
    <w:rsid w:val="00B84F4A"/>
    <w:rsid w:val="00B854A7"/>
    <w:rsid w:val="00B864FE"/>
    <w:rsid w:val="00B875F7"/>
    <w:rsid w:val="00B87AA7"/>
    <w:rsid w:val="00B90109"/>
    <w:rsid w:val="00B90CF0"/>
    <w:rsid w:val="00B91DA9"/>
    <w:rsid w:val="00B9356F"/>
    <w:rsid w:val="00B94479"/>
    <w:rsid w:val="00B96016"/>
    <w:rsid w:val="00B9617A"/>
    <w:rsid w:val="00B97531"/>
    <w:rsid w:val="00B9764B"/>
    <w:rsid w:val="00B97D81"/>
    <w:rsid w:val="00BA0885"/>
    <w:rsid w:val="00BA09EC"/>
    <w:rsid w:val="00BA0D97"/>
    <w:rsid w:val="00BA1800"/>
    <w:rsid w:val="00BA1BD3"/>
    <w:rsid w:val="00BA2D6B"/>
    <w:rsid w:val="00BA309C"/>
    <w:rsid w:val="00BA33B3"/>
    <w:rsid w:val="00BA3911"/>
    <w:rsid w:val="00BA397C"/>
    <w:rsid w:val="00BA3ACB"/>
    <w:rsid w:val="00BA4022"/>
    <w:rsid w:val="00BA5909"/>
    <w:rsid w:val="00BA7CE0"/>
    <w:rsid w:val="00BA7D2C"/>
    <w:rsid w:val="00BA7ED7"/>
    <w:rsid w:val="00BB0ABB"/>
    <w:rsid w:val="00BB0D95"/>
    <w:rsid w:val="00BB3A94"/>
    <w:rsid w:val="00BB4730"/>
    <w:rsid w:val="00BB4D6E"/>
    <w:rsid w:val="00BB50B3"/>
    <w:rsid w:val="00BB62CD"/>
    <w:rsid w:val="00BB698E"/>
    <w:rsid w:val="00BB6C96"/>
    <w:rsid w:val="00BB7115"/>
    <w:rsid w:val="00BB775E"/>
    <w:rsid w:val="00BB796D"/>
    <w:rsid w:val="00BB79E7"/>
    <w:rsid w:val="00BB7D08"/>
    <w:rsid w:val="00BC00D4"/>
    <w:rsid w:val="00BC1348"/>
    <w:rsid w:val="00BC1E7F"/>
    <w:rsid w:val="00BC343E"/>
    <w:rsid w:val="00BC346C"/>
    <w:rsid w:val="00BC371D"/>
    <w:rsid w:val="00BC3782"/>
    <w:rsid w:val="00BC387A"/>
    <w:rsid w:val="00BC3C2C"/>
    <w:rsid w:val="00BC3FF8"/>
    <w:rsid w:val="00BC4AF8"/>
    <w:rsid w:val="00BD0AAC"/>
    <w:rsid w:val="00BD15E0"/>
    <w:rsid w:val="00BD1F1D"/>
    <w:rsid w:val="00BD2D67"/>
    <w:rsid w:val="00BD2F98"/>
    <w:rsid w:val="00BD3855"/>
    <w:rsid w:val="00BD4115"/>
    <w:rsid w:val="00BD4ECA"/>
    <w:rsid w:val="00BD56FB"/>
    <w:rsid w:val="00BD61BC"/>
    <w:rsid w:val="00BD63FC"/>
    <w:rsid w:val="00BD6E93"/>
    <w:rsid w:val="00BD7872"/>
    <w:rsid w:val="00BD7A79"/>
    <w:rsid w:val="00BE1215"/>
    <w:rsid w:val="00BE1781"/>
    <w:rsid w:val="00BE36EB"/>
    <w:rsid w:val="00BE3E10"/>
    <w:rsid w:val="00BE4A2F"/>
    <w:rsid w:val="00BE68BC"/>
    <w:rsid w:val="00BE6A18"/>
    <w:rsid w:val="00BE6FFA"/>
    <w:rsid w:val="00BF0171"/>
    <w:rsid w:val="00BF21EF"/>
    <w:rsid w:val="00BF21FD"/>
    <w:rsid w:val="00BF27F7"/>
    <w:rsid w:val="00BF2FF6"/>
    <w:rsid w:val="00BF385D"/>
    <w:rsid w:val="00BF40BE"/>
    <w:rsid w:val="00BF54FE"/>
    <w:rsid w:val="00BF5E5D"/>
    <w:rsid w:val="00BF6544"/>
    <w:rsid w:val="00BF6827"/>
    <w:rsid w:val="00BF7408"/>
    <w:rsid w:val="00C01031"/>
    <w:rsid w:val="00C01237"/>
    <w:rsid w:val="00C026AD"/>
    <w:rsid w:val="00C02EBB"/>
    <w:rsid w:val="00C033C0"/>
    <w:rsid w:val="00C03D7A"/>
    <w:rsid w:val="00C05B9F"/>
    <w:rsid w:val="00C05C43"/>
    <w:rsid w:val="00C071B2"/>
    <w:rsid w:val="00C10147"/>
    <w:rsid w:val="00C10175"/>
    <w:rsid w:val="00C10EC9"/>
    <w:rsid w:val="00C11480"/>
    <w:rsid w:val="00C119AE"/>
    <w:rsid w:val="00C11B37"/>
    <w:rsid w:val="00C11BC7"/>
    <w:rsid w:val="00C12663"/>
    <w:rsid w:val="00C129DF"/>
    <w:rsid w:val="00C1309B"/>
    <w:rsid w:val="00C130CF"/>
    <w:rsid w:val="00C14CAF"/>
    <w:rsid w:val="00C1688D"/>
    <w:rsid w:val="00C17237"/>
    <w:rsid w:val="00C17F4B"/>
    <w:rsid w:val="00C20778"/>
    <w:rsid w:val="00C21052"/>
    <w:rsid w:val="00C210A0"/>
    <w:rsid w:val="00C211B6"/>
    <w:rsid w:val="00C21574"/>
    <w:rsid w:val="00C26A31"/>
    <w:rsid w:val="00C311EC"/>
    <w:rsid w:val="00C31674"/>
    <w:rsid w:val="00C32119"/>
    <w:rsid w:val="00C323BC"/>
    <w:rsid w:val="00C32994"/>
    <w:rsid w:val="00C3310C"/>
    <w:rsid w:val="00C337CE"/>
    <w:rsid w:val="00C342EA"/>
    <w:rsid w:val="00C34EE6"/>
    <w:rsid w:val="00C35246"/>
    <w:rsid w:val="00C3621D"/>
    <w:rsid w:val="00C36C9F"/>
    <w:rsid w:val="00C37112"/>
    <w:rsid w:val="00C371FA"/>
    <w:rsid w:val="00C376E0"/>
    <w:rsid w:val="00C379E7"/>
    <w:rsid w:val="00C4100C"/>
    <w:rsid w:val="00C415F7"/>
    <w:rsid w:val="00C423C8"/>
    <w:rsid w:val="00C435B8"/>
    <w:rsid w:val="00C439BA"/>
    <w:rsid w:val="00C43AA3"/>
    <w:rsid w:val="00C43ED4"/>
    <w:rsid w:val="00C50E2C"/>
    <w:rsid w:val="00C51265"/>
    <w:rsid w:val="00C51550"/>
    <w:rsid w:val="00C518C1"/>
    <w:rsid w:val="00C51BBC"/>
    <w:rsid w:val="00C51CFD"/>
    <w:rsid w:val="00C53D8F"/>
    <w:rsid w:val="00C5666C"/>
    <w:rsid w:val="00C568C7"/>
    <w:rsid w:val="00C56D86"/>
    <w:rsid w:val="00C5733F"/>
    <w:rsid w:val="00C57B8D"/>
    <w:rsid w:val="00C57E1E"/>
    <w:rsid w:val="00C619DB"/>
    <w:rsid w:val="00C62114"/>
    <w:rsid w:val="00C62253"/>
    <w:rsid w:val="00C62298"/>
    <w:rsid w:val="00C633E5"/>
    <w:rsid w:val="00C6375F"/>
    <w:rsid w:val="00C64A5F"/>
    <w:rsid w:val="00C70E09"/>
    <w:rsid w:val="00C71072"/>
    <w:rsid w:val="00C721C5"/>
    <w:rsid w:val="00C7222D"/>
    <w:rsid w:val="00C724FC"/>
    <w:rsid w:val="00C73FA4"/>
    <w:rsid w:val="00C73FD6"/>
    <w:rsid w:val="00C7469A"/>
    <w:rsid w:val="00C746AA"/>
    <w:rsid w:val="00C74A8B"/>
    <w:rsid w:val="00C74B14"/>
    <w:rsid w:val="00C76B75"/>
    <w:rsid w:val="00C76EDA"/>
    <w:rsid w:val="00C8031F"/>
    <w:rsid w:val="00C80636"/>
    <w:rsid w:val="00C812E1"/>
    <w:rsid w:val="00C81567"/>
    <w:rsid w:val="00C81EE8"/>
    <w:rsid w:val="00C82651"/>
    <w:rsid w:val="00C82A21"/>
    <w:rsid w:val="00C83A04"/>
    <w:rsid w:val="00C83F5E"/>
    <w:rsid w:val="00C84F5B"/>
    <w:rsid w:val="00C8681E"/>
    <w:rsid w:val="00C8713F"/>
    <w:rsid w:val="00C87438"/>
    <w:rsid w:val="00C87C62"/>
    <w:rsid w:val="00C901BE"/>
    <w:rsid w:val="00C905EF"/>
    <w:rsid w:val="00C90D1E"/>
    <w:rsid w:val="00C9365F"/>
    <w:rsid w:val="00C9395B"/>
    <w:rsid w:val="00C9663C"/>
    <w:rsid w:val="00C968CF"/>
    <w:rsid w:val="00C974A1"/>
    <w:rsid w:val="00C97B50"/>
    <w:rsid w:val="00CA0DF1"/>
    <w:rsid w:val="00CA1B3A"/>
    <w:rsid w:val="00CA2371"/>
    <w:rsid w:val="00CA3669"/>
    <w:rsid w:val="00CA42BF"/>
    <w:rsid w:val="00CA4666"/>
    <w:rsid w:val="00CA47D8"/>
    <w:rsid w:val="00CA5010"/>
    <w:rsid w:val="00CA53E6"/>
    <w:rsid w:val="00CA56FE"/>
    <w:rsid w:val="00CA593C"/>
    <w:rsid w:val="00CA5AFE"/>
    <w:rsid w:val="00CA6F5A"/>
    <w:rsid w:val="00CB09B8"/>
    <w:rsid w:val="00CB101F"/>
    <w:rsid w:val="00CB54AA"/>
    <w:rsid w:val="00CB66BD"/>
    <w:rsid w:val="00CB78D8"/>
    <w:rsid w:val="00CC047D"/>
    <w:rsid w:val="00CC0ADD"/>
    <w:rsid w:val="00CC1021"/>
    <w:rsid w:val="00CC1DBC"/>
    <w:rsid w:val="00CC252B"/>
    <w:rsid w:val="00CC2BCF"/>
    <w:rsid w:val="00CC4E2F"/>
    <w:rsid w:val="00CC5FAA"/>
    <w:rsid w:val="00CC724B"/>
    <w:rsid w:val="00CC79AD"/>
    <w:rsid w:val="00CC7E0C"/>
    <w:rsid w:val="00CD17CA"/>
    <w:rsid w:val="00CD1BB2"/>
    <w:rsid w:val="00CD2437"/>
    <w:rsid w:val="00CD337A"/>
    <w:rsid w:val="00CD48F6"/>
    <w:rsid w:val="00CD4DE2"/>
    <w:rsid w:val="00CD5506"/>
    <w:rsid w:val="00CD724A"/>
    <w:rsid w:val="00CD7C74"/>
    <w:rsid w:val="00CE025C"/>
    <w:rsid w:val="00CE08C8"/>
    <w:rsid w:val="00CE1DD4"/>
    <w:rsid w:val="00CE1DE2"/>
    <w:rsid w:val="00CE283A"/>
    <w:rsid w:val="00CE3EB2"/>
    <w:rsid w:val="00CE4AA4"/>
    <w:rsid w:val="00CE4C21"/>
    <w:rsid w:val="00CE5E2A"/>
    <w:rsid w:val="00CE742D"/>
    <w:rsid w:val="00CE7750"/>
    <w:rsid w:val="00CF09EF"/>
    <w:rsid w:val="00CF1230"/>
    <w:rsid w:val="00CF185B"/>
    <w:rsid w:val="00CF2FF8"/>
    <w:rsid w:val="00CF34A2"/>
    <w:rsid w:val="00CF3918"/>
    <w:rsid w:val="00CF42A9"/>
    <w:rsid w:val="00CF44E7"/>
    <w:rsid w:val="00CF4835"/>
    <w:rsid w:val="00CF4ED9"/>
    <w:rsid w:val="00CF5085"/>
    <w:rsid w:val="00CF5117"/>
    <w:rsid w:val="00CF5519"/>
    <w:rsid w:val="00CF5B6D"/>
    <w:rsid w:val="00CF5FD1"/>
    <w:rsid w:val="00CF6A0A"/>
    <w:rsid w:val="00CF7171"/>
    <w:rsid w:val="00CF7284"/>
    <w:rsid w:val="00CF7ED3"/>
    <w:rsid w:val="00D002D5"/>
    <w:rsid w:val="00D003B9"/>
    <w:rsid w:val="00D02232"/>
    <w:rsid w:val="00D05A6A"/>
    <w:rsid w:val="00D05F65"/>
    <w:rsid w:val="00D060CE"/>
    <w:rsid w:val="00D06569"/>
    <w:rsid w:val="00D06B03"/>
    <w:rsid w:val="00D07E90"/>
    <w:rsid w:val="00D07FEE"/>
    <w:rsid w:val="00D107EE"/>
    <w:rsid w:val="00D14D77"/>
    <w:rsid w:val="00D152FF"/>
    <w:rsid w:val="00D154B8"/>
    <w:rsid w:val="00D157EC"/>
    <w:rsid w:val="00D15925"/>
    <w:rsid w:val="00D1603C"/>
    <w:rsid w:val="00D16820"/>
    <w:rsid w:val="00D16EEF"/>
    <w:rsid w:val="00D20814"/>
    <w:rsid w:val="00D21EDE"/>
    <w:rsid w:val="00D2204D"/>
    <w:rsid w:val="00D22A27"/>
    <w:rsid w:val="00D2364E"/>
    <w:rsid w:val="00D2384E"/>
    <w:rsid w:val="00D23ACE"/>
    <w:rsid w:val="00D24C1D"/>
    <w:rsid w:val="00D24C93"/>
    <w:rsid w:val="00D2571A"/>
    <w:rsid w:val="00D2592C"/>
    <w:rsid w:val="00D26E17"/>
    <w:rsid w:val="00D275D0"/>
    <w:rsid w:val="00D2792B"/>
    <w:rsid w:val="00D27AE6"/>
    <w:rsid w:val="00D31A26"/>
    <w:rsid w:val="00D32883"/>
    <w:rsid w:val="00D33913"/>
    <w:rsid w:val="00D339B1"/>
    <w:rsid w:val="00D33F0D"/>
    <w:rsid w:val="00D34620"/>
    <w:rsid w:val="00D35709"/>
    <w:rsid w:val="00D3744A"/>
    <w:rsid w:val="00D40433"/>
    <w:rsid w:val="00D42C46"/>
    <w:rsid w:val="00D430A6"/>
    <w:rsid w:val="00D43C7B"/>
    <w:rsid w:val="00D44799"/>
    <w:rsid w:val="00D44F04"/>
    <w:rsid w:val="00D4657C"/>
    <w:rsid w:val="00D47BC6"/>
    <w:rsid w:val="00D50B5C"/>
    <w:rsid w:val="00D52545"/>
    <w:rsid w:val="00D529DC"/>
    <w:rsid w:val="00D52E96"/>
    <w:rsid w:val="00D551B1"/>
    <w:rsid w:val="00D55919"/>
    <w:rsid w:val="00D55C6D"/>
    <w:rsid w:val="00D57472"/>
    <w:rsid w:val="00D5757E"/>
    <w:rsid w:val="00D61F2A"/>
    <w:rsid w:val="00D62663"/>
    <w:rsid w:val="00D63251"/>
    <w:rsid w:val="00D63B34"/>
    <w:rsid w:val="00D6490A"/>
    <w:rsid w:val="00D64D5F"/>
    <w:rsid w:val="00D66979"/>
    <w:rsid w:val="00D66C8C"/>
    <w:rsid w:val="00D66FAF"/>
    <w:rsid w:val="00D67FEE"/>
    <w:rsid w:val="00D7012D"/>
    <w:rsid w:val="00D7158C"/>
    <w:rsid w:val="00D73F34"/>
    <w:rsid w:val="00D7403B"/>
    <w:rsid w:val="00D7678C"/>
    <w:rsid w:val="00D76805"/>
    <w:rsid w:val="00D77DFE"/>
    <w:rsid w:val="00D80418"/>
    <w:rsid w:val="00D82593"/>
    <w:rsid w:val="00D82657"/>
    <w:rsid w:val="00D83CCC"/>
    <w:rsid w:val="00D8455C"/>
    <w:rsid w:val="00D84884"/>
    <w:rsid w:val="00D852B8"/>
    <w:rsid w:val="00D85ED8"/>
    <w:rsid w:val="00D868A6"/>
    <w:rsid w:val="00D9071C"/>
    <w:rsid w:val="00D90DD7"/>
    <w:rsid w:val="00D925F7"/>
    <w:rsid w:val="00D929D6"/>
    <w:rsid w:val="00D92AC2"/>
    <w:rsid w:val="00D92FEB"/>
    <w:rsid w:val="00D931AA"/>
    <w:rsid w:val="00D93C3B"/>
    <w:rsid w:val="00D944C1"/>
    <w:rsid w:val="00D947F2"/>
    <w:rsid w:val="00D949E3"/>
    <w:rsid w:val="00D95BCB"/>
    <w:rsid w:val="00D978FB"/>
    <w:rsid w:val="00DA0766"/>
    <w:rsid w:val="00DA1306"/>
    <w:rsid w:val="00DA14E0"/>
    <w:rsid w:val="00DA1EEE"/>
    <w:rsid w:val="00DA2BB2"/>
    <w:rsid w:val="00DA2BC5"/>
    <w:rsid w:val="00DA32F6"/>
    <w:rsid w:val="00DA33D1"/>
    <w:rsid w:val="00DA37FD"/>
    <w:rsid w:val="00DA4637"/>
    <w:rsid w:val="00DA48FA"/>
    <w:rsid w:val="00DA59D2"/>
    <w:rsid w:val="00DA5DC6"/>
    <w:rsid w:val="00DA62E4"/>
    <w:rsid w:val="00DA76D0"/>
    <w:rsid w:val="00DB05DB"/>
    <w:rsid w:val="00DB0884"/>
    <w:rsid w:val="00DB0A2F"/>
    <w:rsid w:val="00DB0A32"/>
    <w:rsid w:val="00DB16BB"/>
    <w:rsid w:val="00DB1A10"/>
    <w:rsid w:val="00DB1B8D"/>
    <w:rsid w:val="00DB1F55"/>
    <w:rsid w:val="00DB229B"/>
    <w:rsid w:val="00DB24FF"/>
    <w:rsid w:val="00DB2C9E"/>
    <w:rsid w:val="00DB3178"/>
    <w:rsid w:val="00DB34D9"/>
    <w:rsid w:val="00DB3A1D"/>
    <w:rsid w:val="00DB3F33"/>
    <w:rsid w:val="00DB4ACC"/>
    <w:rsid w:val="00DB5201"/>
    <w:rsid w:val="00DB528D"/>
    <w:rsid w:val="00DB7193"/>
    <w:rsid w:val="00DC08F1"/>
    <w:rsid w:val="00DC0F6F"/>
    <w:rsid w:val="00DC1149"/>
    <w:rsid w:val="00DC11C9"/>
    <w:rsid w:val="00DC1466"/>
    <w:rsid w:val="00DC14EA"/>
    <w:rsid w:val="00DC1AE0"/>
    <w:rsid w:val="00DC3111"/>
    <w:rsid w:val="00DC42A8"/>
    <w:rsid w:val="00DC53F1"/>
    <w:rsid w:val="00DC72B9"/>
    <w:rsid w:val="00DD0521"/>
    <w:rsid w:val="00DD05E6"/>
    <w:rsid w:val="00DD0689"/>
    <w:rsid w:val="00DD130E"/>
    <w:rsid w:val="00DD171F"/>
    <w:rsid w:val="00DD24B9"/>
    <w:rsid w:val="00DD3A57"/>
    <w:rsid w:val="00DD5F67"/>
    <w:rsid w:val="00DD63EC"/>
    <w:rsid w:val="00DD65F5"/>
    <w:rsid w:val="00DD68A9"/>
    <w:rsid w:val="00DD700B"/>
    <w:rsid w:val="00DE0255"/>
    <w:rsid w:val="00DE144F"/>
    <w:rsid w:val="00DE1F3F"/>
    <w:rsid w:val="00DE3628"/>
    <w:rsid w:val="00DE4485"/>
    <w:rsid w:val="00DE5897"/>
    <w:rsid w:val="00DE67DE"/>
    <w:rsid w:val="00DE6E82"/>
    <w:rsid w:val="00DE71D5"/>
    <w:rsid w:val="00DE71E2"/>
    <w:rsid w:val="00DF09AE"/>
    <w:rsid w:val="00DF0DAA"/>
    <w:rsid w:val="00DF1288"/>
    <w:rsid w:val="00DF1E7F"/>
    <w:rsid w:val="00DF1ED1"/>
    <w:rsid w:val="00DF2A0A"/>
    <w:rsid w:val="00DF42AA"/>
    <w:rsid w:val="00DF4396"/>
    <w:rsid w:val="00DF4E93"/>
    <w:rsid w:val="00DF5897"/>
    <w:rsid w:val="00DF6730"/>
    <w:rsid w:val="00DF7F6A"/>
    <w:rsid w:val="00E009A4"/>
    <w:rsid w:val="00E02D0F"/>
    <w:rsid w:val="00E03364"/>
    <w:rsid w:val="00E0441E"/>
    <w:rsid w:val="00E04638"/>
    <w:rsid w:val="00E04F81"/>
    <w:rsid w:val="00E0540A"/>
    <w:rsid w:val="00E0551B"/>
    <w:rsid w:val="00E05F66"/>
    <w:rsid w:val="00E06B9F"/>
    <w:rsid w:val="00E06C0A"/>
    <w:rsid w:val="00E0704D"/>
    <w:rsid w:val="00E076AE"/>
    <w:rsid w:val="00E104A0"/>
    <w:rsid w:val="00E12B90"/>
    <w:rsid w:val="00E13882"/>
    <w:rsid w:val="00E15190"/>
    <w:rsid w:val="00E151D4"/>
    <w:rsid w:val="00E16105"/>
    <w:rsid w:val="00E161E6"/>
    <w:rsid w:val="00E16936"/>
    <w:rsid w:val="00E172A8"/>
    <w:rsid w:val="00E218D8"/>
    <w:rsid w:val="00E233A2"/>
    <w:rsid w:val="00E23AEE"/>
    <w:rsid w:val="00E2488C"/>
    <w:rsid w:val="00E25311"/>
    <w:rsid w:val="00E258D1"/>
    <w:rsid w:val="00E25F33"/>
    <w:rsid w:val="00E25F5E"/>
    <w:rsid w:val="00E2637A"/>
    <w:rsid w:val="00E269D3"/>
    <w:rsid w:val="00E2705B"/>
    <w:rsid w:val="00E30504"/>
    <w:rsid w:val="00E30A00"/>
    <w:rsid w:val="00E30F61"/>
    <w:rsid w:val="00E31F17"/>
    <w:rsid w:val="00E334CD"/>
    <w:rsid w:val="00E33D51"/>
    <w:rsid w:val="00E34C0C"/>
    <w:rsid w:val="00E34FBD"/>
    <w:rsid w:val="00E350B7"/>
    <w:rsid w:val="00E35BAC"/>
    <w:rsid w:val="00E35D79"/>
    <w:rsid w:val="00E35F72"/>
    <w:rsid w:val="00E37BFA"/>
    <w:rsid w:val="00E37FE1"/>
    <w:rsid w:val="00E40237"/>
    <w:rsid w:val="00E40A54"/>
    <w:rsid w:val="00E41334"/>
    <w:rsid w:val="00E4352C"/>
    <w:rsid w:val="00E45A37"/>
    <w:rsid w:val="00E45AE8"/>
    <w:rsid w:val="00E4618C"/>
    <w:rsid w:val="00E4750D"/>
    <w:rsid w:val="00E51360"/>
    <w:rsid w:val="00E53415"/>
    <w:rsid w:val="00E5446F"/>
    <w:rsid w:val="00E54BEC"/>
    <w:rsid w:val="00E555E2"/>
    <w:rsid w:val="00E5562E"/>
    <w:rsid w:val="00E55981"/>
    <w:rsid w:val="00E55B2D"/>
    <w:rsid w:val="00E568C9"/>
    <w:rsid w:val="00E5759F"/>
    <w:rsid w:val="00E60749"/>
    <w:rsid w:val="00E60BD5"/>
    <w:rsid w:val="00E62076"/>
    <w:rsid w:val="00E6208F"/>
    <w:rsid w:val="00E623EE"/>
    <w:rsid w:val="00E62A3A"/>
    <w:rsid w:val="00E62CBA"/>
    <w:rsid w:val="00E63E2B"/>
    <w:rsid w:val="00E648E5"/>
    <w:rsid w:val="00E64C05"/>
    <w:rsid w:val="00E64D88"/>
    <w:rsid w:val="00E6628B"/>
    <w:rsid w:val="00E666EA"/>
    <w:rsid w:val="00E670BB"/>
    <w:rsid w:val="00E67532"/>
    <w:rsid w:val="00E67AB4"/>
    <w:rsid w:val="00E707F3"/>
    <w:rsid w:val="00E70A81"/>
    <w:rsid w:val="00E70EE8"/>
    <w:rsid w:val="00E713A2"/>
    <w:rsid w:val="00E7213A"/>
    <w:rsid w:val="00E72C6D"/>
    <w:rsid w:val="00E75D75"/>
    <w:rsid w:val="00E762CE"/>
    <w:rsid w:val="00E764F0"/>
    <w:rsid w:val="00E7707D"/>
    <w:rsid w:val="00E7722B"/>
    <w:rsid w:val="00E77AB1"/>
    <w:rsid w:val="00E80280"/>
    <w:rsid w:val="00E81000"/>
    <w:rsid w:val="00E81715"/>
    <w:rsid w:val="00E82DB0"/>
    <w:rsid w:val="00E83457"/>
    <w:rsid w:val="00E841B8"/>
    <w:rsid w:val="00E84FCB"/>
    <w:rsid w:val="00E858D4"/>
    <w:rsid w:val="00E85C7B"/>
    <w:rsid w:val="00E85EC6"/>
    <w:rsid w:val="00E86001"/>
    <w:rsid w:val="00E861F7"/>
    <w:rsid w:val="00E86698"/>
    <w:rsid w:val="00E87384"/>
    <w:rsid w:val="00E87485"/>
    <w:rsid w:val="00E87521"/>
    <w:rsid w:val="00E9125B"/>
    <w:rsid w:val="00E92A2D"/>
    <w:rsid w:val="00E92B36"/>
    <w:rsid w:val="00E92CA5"/>
    <w:rsid w:val="00E9338B"/>
    <w:rsid w:val="00E95821"/>
    <w:rsid w:val="00E96F71"/>
    <w:rsid w:val="00EA03AD"/>
    <w:rsid w:val="00EA05C1"/>
    <w:rsid w:val="00EA14FA"/>
    <w:rsid w:val="00EA2BE8"/>
    <w:rsid w:val="00EA31DA"/>
    <w:rsid w:val="00EA4042"/>
    <w:rsid w:val="00EA4357"/>
    <w:rsid w:val="00EA4FAC"/>
    <w:rsid w:val="00EA6375"/>
    <w:rsid w:val="00EA74F8"/>
    <w:rsid w:val="00EA79C5"/>
    <w:rsid w:val="00EB03F1"/>
    <w:rsid w:val="00EB0A0D"/>
    <w:rsid w:val="00EB2CF1"/>
    <w:rsid w:val="00EB3BCC"/>
    <w:rsid w:val="00EB496C"/>
    <w:rsid w:val="00EB4D50"/>
    <w:rsid w:val="00EB4F00"/>
    <w:rsid w:val="00EB509D"/>
    <w:rsid w:val="00EB526F"/>
    <w:rsid w:val="00EB6CC9"/>
    <w:rsid w:val="00EB6EAA"/>
    <w:rsid w:val="00EC0E24"/>
    <w:rsid w:val="00EC11C2"/>
    <w:rsid w:val="00EC120C"/>
    <w:rsid w:val="00EC12FE"/>
    <w:rsid w:val="00EC15E4"/>
    <w:rsid w:val="00EC1D6A"/>
    <w:rsid w:val="00EC2BBD"/>
    <w:rsid w:val="00EC2CF8"/>
    <w:rsid w:val="00EC2F5F"/>
    <w:rsid w:val="00EC2F93"/>
    <w:rsid w:val="00EC3941"/>
    <w:rsid w:val="00EC59A4"/>
    <w:rsid w:val="00EC67F0"/>
    <w:rsid w:val="00ED02FB"/>
    <w:rsid w:val="00ED1C88"/>
    <w:rsid w:val="00ED2366"/>
    <w:rsid w:val="00ED250F"/>
    <w:rsid w:val="00ED2818"/>
    <w:rsid w:val="00ED2CC0"/>
    <w:rsid w:val="00ED2E93"/>
    <w:rsid w:val="00ED5CC9"/>
    <w:rsid w:val="00EE086B"/>
    <w:rsid w:val="00EE1521"/>
    <w:rsid w:val="00EE1A4F"/>
    <w:rsid w:val="00EE2B59"/>
    <w:rsid w:val="00EE2BE9"/>
    <w:rsid w:val="00EE2D31"/>
    <w:rsid w:val="00EE46E3"/>
    <w:rsid w:val="00EE5C0C"/>
    <w:rsid w:val="00EE65A3"/>
    <w:rsid w:val="00EE6D7E"/>
    <w:rsid w:val="00EE6E9E"/>
    <w:rsid w:val="00EE733A"/>
    <w:rsid w:val="00EF0253"/>
    <w:rsid w:val="00EF0375"/>
    <w:rsid w:val="00EF04E5"/>
    <w:rsid w:val="00EF0F3F"/>
    <w:rsid w:val="00EF2B4B"/>
    <w:rsid w:val="00EF4A92"/>
    <w:rsid w:val="00EF5338"/>
    <w:rsid w:val="00EF55AC"/>
    <w:rsid w:val="00EF5939"/>
    <w:rsid w:val="00EF59D0"/>
    <w:rsid w:val="00EF5BB9"/>
    <w:rsid w:val="00EF5EEA"/>
    <w:rsid w:val="00EF652B"/>
    <w:rsid w:val="00EF6666"/>
    <w:rsid w:val="00EF6AE2"/>
    <w:rsid w:val="00EF6CB4"/>
    <w:rsid w:val="00F0032E"/>
    <w:rsid w:val="00F00604"/>
    <w:rsid w:val="00F01D4A"/>
    <w:rsid w:val="00F01ED0"/>
    <w:rsid w:val="00F022DF"/>
    <w:rsid w:val="00F02427"/>
    <w:rsid w:val="00F02B5B"/>
    <w:rsid w:val="00F03219"/>
    <w:rsid w:val="00F055BD"/>
    <w:rsid w:val="00F0604F"/>
    <w:rsid w:val="00F06364"/>
    <w:rsid w:val="00F11A69"/>
    <w:rsid w:val="00F1369F"/>
    <w:rsid w:val="00F13B65"/>
    <w:rsid w:val="00F14300"/>
    <w:rsid w:val="00F14BA4"/>
    <w:rsid w:val="00F14F14"/>
    <w:rsid w:val="00F1516E"/>
    <w:rsid w:val="00F152FC"/>
    <w:rsid w:val="00F1784B"/>
    <w:rsid w:val="00F20097"/>
    <w:rsid w:val="00F2057C"/>
    <w:rsid w:val="00F20A78"/>
    <w:rsid w:val="00F2305A"/>
    <w:rsid w:val="00F239BE"/>
    <w:rsid w:val="00F23D65"/>
    <w:rsid w:val="00F26E9B"/>
    <w:rsid w:val="00F2734E"/>
    <w:rsid w:val="00F30DA0"/>
    <w:rsid w:val="00F30EE5"/>
    <w:rsid w:val="00F31754"/>
    <w:rsid w:val="00F318B3"/>
    <w:rsid w:val="00F31B23"/>
    <w:rsid w:val="00F3244F"/>
    <w:rsid w:val="00F331A3"/>
    <w:rsid w:val="00F33DA5"/>
    <w:rsid w:val="00F34353"/>
    <w:rsid w:val="00F34439"/>
    <w:rsid w:val="00F35BBB"/>
    <w:rsid w:val="00F36477"/>
    <w:rsid w:val="00F375A3"/>
    <w:rsid w:val="00F37BCA"/>
    <w:rsid w:val="00F404AB"/>
    <w:rsid w:val="00F409BB"/>
    <w:rsid w:val="00F40F4C"/>
    <w:rsid w:val="00F41AA3"/>
    <w:rsid w:val="00F42C30"/>
    <w:rsid w:val="00F43A2C"/>
    <w:rsid w:val="00F44030"/>
    <w:rsid w:val="00F44DA2"/>
    <w:rsid w:val="00F44E78"/>
    <w:rsid w:val="00F4542D"/>
    <w:rsid w:val="00F45EC7"/>
    <w:rsid w:val="00F474AC"/>
    <w:rsid w:val="00F47504"/>
    <w:rsid w:val="00F47C99"/>
    <w:rsid w:val="00F47DCA"/>
    <w:rsid w:val="00F50853"/>
    <w:rsid w:val="00F51F95"/>
    <w:rsid w:val="00F52DEA"/>
    <w:rsid w:val="00F54F24"/>
    <w:rsid w:val="00F550A1"/>
    <w:rsid w:val="00F551D0"/>
    <w:rsid w:val="00F553D7"/>
    <w:rsid w:val="00F56E8A"/>
    <w:rsid w:val="00F57492"/>
    <w:rsid w:val="00F604A3"/>
    <w:rsid w:val="00F60B2B"/>
    <w:rsid w:val="00F611ED"/>
    <w:rsid w:val="00F615F8"/>
    <w:rsid w:val="00F62547"/>
    <w:rsid w:val="00F631D8"/>
    <w:rsid w:val="00F63694"/>
    <w:rsid w:val="00F641CE"/>
    <w:rsid w:val="00F64875"/>
    <w:rsid w:val="00F648B6"/>
    <w:rsid w:val="00F65EA7"/>
    <w:rsid w:val="00F6628B"/>
    <w:rsid w:val="00F66947"/>
    <w:rsid w:val="00F66EE3"/>
    <w:rsid w:val="00F66F2B"/>
    <w:rsid w:val="00F671A5"/>
    <w:rsid w:val="00F7003F"/>
    <w:rsid w:val="00F71373"/>
    <w:rsid w:val="00F71690"/>
    <w:rsid w:val="00F743B7"/>
    <w:rsid w:val="00F74F89"/>
    <w:rsid w:val="00F75469"/>
    <w:rsid w:val="00F76618"/>
    <w:rsid w:val="00F769EE"/>
    <w:rsid w:val="00F76DBF"/>
    <w:rsid w:val="00F77162"/>
    <w:rsid w:val="00F81CA0"/>
    <w:rsid w:val="00F81EC2"/>
    <w:rsid w:val="00F8437B"/>
    <w:rsid w:val="00F84677"/>
    <w:rsid w:val="00F86F28"/>
    <w:rsid w:val="00F86FA8"/>
    <w:rsid w:val="00F87FDE"/>
    <w:rsid w:val="00F903F0"/>
    <w:rsid w:val="00F904B0"/>
    <w:rsid w:val="00F9112C"/>
    <w:rsid w:val="00F92ADE"/>
    <w:rsid w:val="00F93EF0"/>
    <w:rsid w:val="00F9415A"/>
    <w:rsid w:val="00F94A01"/>
    <w:rsid w:val="00F9512F"/>
    <w:rsid w:val="00F95DBA"/>
    <w:rsid w:val="00F9602C"/>
    <w:rsid w:val="00F9625D"/>
    <w:rsid w:val="00F96462"/>
    <w:rsid w:val="00F96524"/>
    <w:rsid w:val="00F9748C"/>
    <w:rsid w:val="00F97679"/>
    <w:rsid w:val="00F97DB1"/>
    <w:rsid w:val="00FA0418"/>
    <w:rsid w:val="00FA0C3D"/>
    <w:rsid w:val="00FA19AF"/>
    <w:rsid w:val="00FA2156"/>
    <w:rsid w:val="00FA2EC6"/>
    <w:rsid w:val="00FA42F9"/>
    <w:rsid w:val="00FA4EA1"/>
    <w:rsid w:val="00FA5ABB"/>
    <w:rsid w:val="00FA6B62"/>
    <w:rsid w:val="00FA6BC8"/>
    <w:rsid w:val="00FB0103"/>
    <w:rsid w:val="00FB0856"/>
    <w:rsid w:val="00FB094E"/>
    <w:rsid w:val="00FB0CDB"/>
    <w:rsid w:val="00FB1423"/>
    <w:rsid w:val="00FB2E1C"/>
    <w:rsid w:val="00FB3184"/>
    <w:rsid w:val="00FB336E"/>
    <w:rsid w:val="00FB35FB"/>
    <w:rsid w:val="00FB3E0E"/>
    <w:rsid w:val="00FB423E"/>
    <w:rsid w:val="00FB6F69"/>
    <w:rsid w:val="00FB7324"/>
    <w:rsid w:val="00FB7393"/>
    <w:rsid w:val="00FB78B4"/>
    <w:rsid w:val="00FB7B7F"/>
    <w:rsid w:val="00FC0E28"/>
    <w:rsid w:val="00FC3603"/>
    <w:rsid w:val="00FC37B3"/>
    <w:rsid w:val="00FC3B90"/>
    <w:rsid w:val="00FC3F1C"/>
    <w:rsid w:val="00FC4507"/>
    <w:rsid w:val="00FC4D0F"/>
    <w:rsid w:val="00FC54EE"/>
    <w:rsid w:val="00FC5885"/>
    <w:rsid w:val="00FC5E24"/>
    <w:rsid w:val="00FC6396"/>
    <w:rsid w:val="00FC67A8"/>
    <w:rsid w:val="00FC6A63"/>
    <w:rsid w:val="00FC76AF"/>
    <w:rsid w:val="00FD106D"/>
    <w:rsid w:val="00FD19B6"/>
    <w:rsid w:val="00FD213B"/>
    <w:rsid w:val="00FD2468"/>
    <w:rsid w:val="00FD37E3"/>
    <w:rsid w:val="00FD384C"/>
    <w:rsid w:val="00FD403E"/>
    <w:rsid w:val="00FD5140"/>
    <w:rsid w:val="00FD722C"/>
    <w:rsid w:val="00FD77BE"/>
    <w:rsid w:val="00FE04CF"/>
    <w:rsid w:val="00FE189F"/>
    <w:rsid w:val="00FE21B3"/>
    <w:rsid w:val="00FE39B6"/>
    <w:rsid w:val="00FE470B"/>
    <w:rsid w:val="00FE5BEB"/>
    <w:rsid w:val="00FE6320"/>
    <w:rsid w:val="00FE7900"/>
    <w:rsid w:val="00FE7E63"/>
    <w:rsid w:val="00FF0259"/>
    <w:rsid w:val="00FF10C0"/>
    <w:rsid w:val="00FF1914"/>
    <w:rsid w:val="00FF23DE"/>
    <w:rsid w:val="00FF4B53"/>
    <w:rsid w:val="00FF5CC8"/>
    <w:rsid w:val="00FF6E9F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6EBFE"/>
  <w15:docId w15:val="{9495AA32-CC3F-46D9-9D0A-C61736C0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0F7D"/>
    <w:rPr>
      <w:sz w:val="24"/>
      <w:szCs w:val="24"/>
    </w:rPr>
  </w:style>
  <w:style w:type="paragraph" w:styleId="3">
    <w:name w:val="heading 3"/>
    <w:basedOn w:val="a"/>
    <w:link w:val="31"/>
    <w:qFormat/>
    <w:rsid w:val="008014A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4">
    <w:name w:val="heading 4"/>
    <w:basedOn w:val="a"/>
    <w:next w:val="a"/>
    <w:link w:val="40"/>
    <w:uiPriority w:val="9"/>
    <w:unhideWhenUsed/>
    <w:qFormat/>
    <w:rsid w:val="00C622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link w:val="3"/>
    <w:rsid w:val="008F304A"/>
    <w:rPr>
      <w:rFonts w:ascii="Verdana" w:hAnsi="Verdana"/>
      <w:b/>
      <w:bCs/>
      <w:color w:val="983F0C"/>
      <w:sz w:val="18"/>
      <w:szCs w:val="18"/>
      <w:lang w:val="ru-RU" w:eastAsia="ru-RU" w:bidi="ar-SA"/>
    </w:rPr>
  </w:style>
  <w:style w:type="paragraph" w:customStyle="1" w:styleId="CharChar">
    <w:name w:val="Char Char Знак Знак Знак"/>
    <w:basedOn w:val="a"/>
    <w:rsid w:val="006250E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010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277619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010CB0"/>
  </w:style>
  <w:style w:type="table" w:styleId="a6">
    <w:name w:val="Table Grid"/>
    <w:basedOn w:val="a1"/>
    <w:uiPriority w:val="59"/>
    <w:rsid w:val="0095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8"/>
    <w:rsid w:val="005B7A69"/>
    <w:pPr>
      <w:widowControl w:val="0"/>
      <w:ind w:firstLine="485"/>
      <w:jc w:val="both"/>
    </w:pPr>
    <w:rPr>
      <w:rFonts w:ascii="Arial" w:hAnsi="Arial"/>
      <w:snapToGrid w:val="0"/>
      <w:color w:val="000000"/>
      <w:szCs w:val="20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7"/>
    <w:semiHidden/>
    <w:locked/>
    <w:rsid w:val="00277619"/>
    <w:rPr>
      <w:rFonts w:ascii="Arial" w:hAnsi="Arial"/>
      <w:snapToGrid w:val="0"/>
      <w:color w:val="000000"/>
      <w:sz w:val="24"/>
      <w:lang w:val="ru-RU" w:eastAsia="ru-RU" w:bidi="ar-SA"/>
    </w:rPr>
  </w:style>
  <w:style w:type="paragraph" w:styleId="a9">
    <w:name w:val="Title"/>
    <w:basedOn w:val="a"/>
    <w:link w:val="aa"/>
    <w:qFormat/>
    <w:rsid w:val="007B6846"/>
    <w:pPr>
      <w:jc w:val="center"/>
    </w:pPr>
    <w:rPr>
      <w:b/>
      <w:bCs/>
    </w:rPr>
  </w:style>
  <w:style w:type="character" w:customStyle="1" w:styleId="aa">
    <w:name w:val="Заголовок Знак"/>
    <w:link w:val="a9"/>
    <w:locked/>
    <w:rsid w:val="00277619"/>
    <w:rPr>
      <w:b/>
      <w:bCs/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13290B"/>
    <w:pPr>
      <w:spacing w:after="120"/>
    </w:pPr>
  </w:style>
  <w:style w:type="character" w:customStyle="1" w:styleId="ac">
    <w:name w:val="Основной текст Знак"/>
    <w:link w:val="ab"/>
    <w:semiHidden/>
    <w:locked/>
    <w:rsid w:val="00277619"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13290B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277619"/>
    <w:rPr>
      <w:sz w:val="24"/>
      <w:szCs w:val="24"/>
      <w:lang w:val="ru-RU" w:eastAsia="ru-RU" w:bidi="ar-SA"/>
    </w:rPr>
  </w:style>
  <w:style w:type="paragraph" w:styleId="ad">
    <w:name w:val="footer"/>
    <w:basedOn w:val="a"/>
    <w:link w:val="ae"/>
    <w:uiPriority w:val="99"/>
    <w:rsid w:val="00DE6E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77619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256A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31A26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2"/>
    <w:rsid w:val="00256A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semiHidden/>
    <w:locked/>
    <w:rsid w:val="00277619"/>
    <w:rPr>
      <w:sz w:val="16"/>
      <w:szCs w:val="16"/>
      <w:lang w:val="ru-RU" w:eastAsia="ru-RU" w:bidi="ar-SA"/>
    </w:rPr>
  </w:style>
  <w:style w:type="paragraph" w:customStyle="1" w:styleId="cb">
    <w:name w:val="cb"/>
    <w:basedOn w:val="a"/>
    <w:rsid w:val="00196C64"/>
    <w:pPr>
      <w:spacing w:before="100" w:beforeAutospacing="1" w:after="100" w:afterAutospacing="1"/>
      <w:jc w:val="center"/>
    </w:pPr>
    <w:rPr>
      <w:b/>
      <w:bCs/>
    </w:rPr>
  </w:style>
  <w:style w:type="paragraph" w:styleId="af">
    <w:name w:val="Normal (Web)"/>
    <w:basedOn w:val="a"/>
    <w:uiPriority w:val="99"/>
    <w:rsid w:val="00196C64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D66FA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27761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6503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4">
    <w:name w:val="c4"/>
    <w:basedOn w:val="a"/>
    <w:rsid w:val="00B74685"/>
    <w:pPr>
      <w:spacing w:before="100" w:beforeAutospacing="1" w:after="100" w:afterAutospacing="1"/>
    </w:pPr>
    <w:rPr>
      <w:b/>
      <w:bCs/>
    </w:rPr>
  </w:style>
  <w:style w:type="paragraph" w:customStyle="1" w:styleId="23">
    <w:name w:val="Знак Знак Знак Знак Знак Знак2 Знак"/>
    <w:basedOn w:val="a"/>
    <w:rsid w:val="00995E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 Знак Знак Знак"/>
    <w:basedOn w:val="a"/>
    <w:rsid w:val="006C47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"/>
    <w:basedOn w:val="a"/>
    <w:rsid w:val="00E161E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3">
    <w:name w:val="Strong"/>
    <w:qFormat/>
    <w:rsid w:val="008014AA"/>
    <w:rPr>
      <w:rFonts w:ascii="Verdana" w:hAnsi="Verdana" w:hint="default"/>
      <w:b/>
      <w:bCs/>
    </w:rPr>
  </w:style>
  <w:style w:type="paragraph" w:customStyle="1" w:styleId="1">
    <w:name w:val="Обычный1"/>
    <w:rsid w:val="00B84715"/>
    <w:pPr>
      <w:widowControl w:val="0"/>
    </w:pPr>
    <w:rPr>
      <w:snapToGrid w:val="0"/>
    </w:rPr>
  </w:style>
  <w:style w:type="paragraph" w:customStyle="1" w:styleId="text">
    <w:name w:val="text"/>
    <w:basedOn w:val="a"/>
    <w:link w:val="text0"/>
    <w:rsid w:val="004A0FC2"/>
    <w:pPr>
      <w:ind w:firstLine="450"/>
      <w:jc w:val="both"/>
    </w:pPr>
    <w:rPr>
      <w:rFonts w:ascii="Arial" w:hAnsi="Arial" w:cs="Arial"/>
      <w:color w:val="FFFFFF"/>
      <w:sz w:val="20"/>
      <w:szCs w:val="20"/>
    </w:rPr>
  </w:style>
  <w:style w:type="character" w:customStyle="1" w:styleId="text0">
    <w:name w:val="text Знак"/>
    <w:link w:val="text"/>
    <w:rsid w:val="004A0FC2"/>
    <w:rPr>
      <w:rFonts w:ascii="Arial" w:hAnsi="Arial" w:cs="Arial"/>
      <w:color w:val="FFFFFF"/>
      <w:lang w:val="ru-RU" w:eastAsia="ru-RU" w:bidi="ar-SA"/>
    </w:rPr>
  </w:style>
  <w:style w:type="paragraph" w:styleId="24">
    <w:name w:val="List Bullet 2"/>
    <w:basedOn w:val="a"/>
    <w:autoRedefine/>
    <w:rsid w:val="004876BE"/>
    <w:pPr>
      <w:ind w:right="43" w:firstLine="567"/>
      <w:jc w:val="both"/>
    </w:pPr>
    <w:rPr>
      <w:sz w:val="26"/>
      <w:szCs w:val="20"/>
    </w:rPr>
  </w:style>
  <w:style w:type="paragraph" w:customStyle="1" w:styleId="af4">
    <w:name w:val="Знак Знак Знак"/>
    <w:basedOn w:val="a"/>
    <w:rsid w:val="001C077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af5">
    <w:name w:val="Заголовок статьи"/>
    <w:basedOn w:val="a"/>
    <w:rsid w:val="001C077E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ConsPlusTitle">
    <w:name w:val="ConsPlusTitle"/>
    <w:rsid w:val="00EB6E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3">
    <w:name w:val="Заголовок 3 Знак"/>
    <w:rsid w:val="008823B0"/>
    <w:rPr>
      <w:rFonts w:ascii="Verdana" w:hAnsi="Verdana"/>
      <w:b/>
      <w:bCs/>
      <w:color w:val="983F0C"/>
      <w:sz w:val="18"/>
      <w:szCs w:val="18"/>
      <w:lang w:val="ru-RU" w:eastAsia="ru-RU" w:bidi="ar-SA"/>
    </w:rPr>
  </w:style>
  <w:style w:type="paragraph" w:customStyle="1" w:styleId="10">
    <w:name w:val="Абзац списка1"/>
    <w:basedOn w:val="a"/>
    <w:rsid w:val="00C36C9F"/>
    <w:pPr>
      <w:ind w:left="720"/>
      <w:contextualSpacing/>
    </w:pPr>
    <w:rPr>
      <w:rFonts w:eastAsia="Calibri"/>
    </w:rPr>
  </w:style>
  <w:style w:type="paragraph" w:customStyle="1" w:styleId="25">
    <w:name w:val="???????? ????? ? ???????? 2"/>
    <w:basedOn w:val="a"/>
    <w:rsid w:val="00966B54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8"/>
      <w:szCs w:val="20"/>
    </w:rPr>
  </w:style>
  <w:style w:type="paragraph" w:customStyle="1" w:styleId="Default">
    <w:name w:val="Default"/>
    <w:rsid w:val="00C101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">
    <w:name w:val="Char Char Знак Знак Знак1"/>
    <w:basedOn w:val="a"/>
    <w:rsid w:val="0027761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6">
    <w:name w:val="Знак"/>
    <w:basedOn w:val="a"/>
    <w:rsid w:val="0027761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odyTextIndent2Char1">
    <w:name w:val="Body Text Indent 2 Char1"/>
    <w:locked/>
    <w:rsid w:val="00277619"/>
    <w:rPr>
      <w:rFonts w:cs="Times New Roman"/>
      <w:sz w:val="24"/>
      <w:szCs w:val="24"/>
      <w:lang w:val="ru-RU" w:eastAsia="ru-RU" w:bidi="ar-SA"/>
    </w:rPr>
  </w:style>
  <w:style w:type="paragraph" w:customStyle="1" w:styleId="af7">
    <w:name w:val="Знак Знак Знак"/>
    <w:basedOn w:val="a"/>
    <w:rsid w:val="00277619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Heading3Char1">
    <w:name w:val="Heading 3 Char1"/>
    <w:locked/>
    <w:rsid w:val="00277619"/>
    <w:rPr>
      <w:rFonts w:ascii="Verdana" w:hAnsi="Verdana" w:cs="Times New Roman"/>
      <w:b/>
      <w:bCs/>
      <w:color w:val="983F0C"/>
      <w:sz w:val="18"/>
      <w:szCs w:val="18"/>
      <w:lang w:val="ru-RU" w:eastAsia="ru-RU" w:bidi="ar-SA"/>
    </w:rPr>
  </w:style>
  <w:style w:type="paragraph" w:customStyle="1" w:styleId="CharChar2">
    <w:name w:val="Char Char Знак Знак Знак2"/>
    <w:basedOn w:val="a"/>
    <w:rsid w:val="00277619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paragraph" w:styleId="af8">
    <w:name w:val="Document Map"/>
    <w:basedOn w:val="a"/>
    <w:semiHidden/>
    <w:rsid w:val="004B65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622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151C4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605ECB"/>
    <w:pPr>
      <w:ind w:left="720"/>
      <w:contextualSpacing/>
    </w:pPr>
  </w:style>
  <w:style w:type="table" w:customStyle="1" w:styleId="26">
    <w:name w:val="Сетка таблицы2"/>
    <w:basedOn w:val="a1"/>
    <w:next w:val="a6"/>
    <w:uiPriority w:val="59"/>
    <w:rsid w:val="007B56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6"/>
    <w:uiPriority w:val="59"/>
    <w:rsid w:val="000A4F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5E2CE4"/>
    <w:rPr>
      <w:color w:val="0000FF"/>
      <w:u w:val="single"/>
    </w:rPr>
  </w:style>
  <w:style w:type="paragraph" w:customStyle="1" w:styleId="copyright-info">
    <w:name w:val="copyright-info"/>
    <w:basedOn w:val="a"/>
    <w:rsid w:val="005E2CE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B34D9"/>
    <w:pPr>
      <w:spacing w:after="223"/>
      <w:jc w:val="both"/>
    </w:pPr>
    <w:rPr>
      <w:rFonts w:eastAsiaTheme="minorEastAsia"/>
    </w:rPr>
  </w:style>
  <w:style w:type="table" w:customStyle="1" w:styleId="41">
    <w:name w:val="Сетка таблицы4"/>
    <w:basedOn w:val="a1"/>
    <w:next w:val="a6"/>
    <w:uiPriority w:val="39"/>
    <w:rsid w:val="00426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322B-2AE9-4B67-8DE4-D366F8CD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6303</Words>
  <Characters>35932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ЗаключениеЗАКЛЮЧЕНИЕ</vt:lpstr>
    </vt:vector>
  </TitlesOfParts>
  <Company>АНТ-АУДИТ</Company>
  <LinksUpToDate>false</LinksUpToDate>
  <CharactersWithSpaces>42151</CharactersWithSpaces>
  <SharedDoc>false</SharedDoc>
  <HLinks>
    <vt:vector size="54" baseType="variant"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consultantplus://offline/ref=ECC6940C14D1A0C920941BAE4B2E78D003293CD5E411BC8959D806B21AF301CB06687E6B13B53E99z5N7K</vt:lpwstr>
      </vt:variant>
      <vt:variant>
        <vt:lpwstr/>
      </vt:variant>
      <vt:variant>
        <vt:i4>7274555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consultantplus://offline/ref=ECC6940C14D1A0C920941BAE4B2E78D003293CD5E411BC8959D806B21AF301CB06687E6B13B53B9Cz5NDK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consultantplus://offline/ref=ECC6940C14D1A0C920941BAE4B2E78D003293CD5E411BC8959D806B21AF301CB06687E6B13B53B9Dz5N4K</vt:lpwstr>
      </vt:variant>
      <vt:variant>
        <vt:lpwstr/>
      </vt:variant>
      <vt:variant>
        <vt:i4>7274601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consultantplus://offline/ref=ECC6940C14D1A0C920941BAE4B2E78D003293CD5E411BC8959D806B21AF301CB06687E6B13B53D9Az5N2K</vt:lpwstr>
      </vt:variant>
      <vt:variant>
        <vt:lpwstr/>
      </vt:variant>
      <vt:variant>
        <vt:i4>7274600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consultantplus://offline/ref=ECC6940C14D1A0C920941BAE4B2E78D003293CD5E411BC8959D806B21AF301CB06687E6B13B53094z5N2K</vt:lpwstr>
      </vt:variant>
      <vt:variant>
        <vt:lpwstr/>
      </vt:variant>
      <vt:variant>
        <vt:i4>7274558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consultantplus://offline/ref=ECC6940C14D1A0C920941BAE4B2E78D003293CD5E411BC8959D806B21AF301CB06687E6B13B53195z5NDK</vt:lpwstr>
      </vt:variant>
      <vt:variant>
        <vt:lpwstr/>
      </vt:variant>
      <vt:variant>
        <vt:i4>7274595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consultantplus://offline/ref=ECC6940C14D1A0C920941BAE4B2E78D003293CD5E411BC8959D806B21AF301CB06687E6B13B53A98z5NDK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consultantplus://offline/ref=ECC6940C14D1A0C920941BAE4B2E78D003293CD5E411BC8959D806B21AF301CB06687E6B13B53C9Ez5N5K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consultantplus://offline/ref=ECC6940C14D1A0C920941BAE4B2E78D003293CD5E411BC8959D806B21AF301CB06687E6B13B5319Cz5N3K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ЗаключениеЗАКЛЮЧЕНИЕ</dc:title>
  <dc:creator>РИММА</dc:creator>
  <cp:lastModifiedBy>Андрей Олегович</cp:lastModifiedBy>
  <cp:revision>9</cp:revision>
  <cp:lastPrinted>2021-04-29T03:53:00Z</cp:lastPrinted>
  <dcterms:created xsi:type="dcterms:W3CDTF">2021-04-26T07:59:00Z</dcterms:created>
  <dcterms:modified xsi:type="dcterms:W3CDTF">2022-04-07T08:59:00Z</dcterms:modified>
</cp:coreProperties>
</file>