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40" w:rsidRPr="00BE020A" w:rsidRDefault="00AA4F40" w:rsidP="00C40501">
      <w:pPr>
        <w:spacing w:line="276" w:lineRule="auto"/>
        <w:ind w:left="142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sub_5555"/>
    </w:p>
    <w:p w:rsidR="00435491" w:rsidRDefault="00435491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</w:rPr>
      </w:pP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«Катангский район»</w:t>
      </w:r>
    </w:p>
    <w:p w:rsidR="00D55A29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</w:rPr>
      </w:pPr>
    </w:p>
    <w:p w:rsidR="00D55A29" w:rsidRPr="00394470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94470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94470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D55A29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</w:p>
    <w:p w:rsidR="00435491" w:rsidRDefault="00D81016" w:rsidP="00C40501">
      <w:pPr>
        <w:spacing w:line="276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136EE">
        <w:rPr>
          <w:rFonts w:ascii="Times New Roman" w:hAnsi="Times New Roman" w:cs="Times New Roman"/>
        </w:rPr>
        <w:t>04.04.2019г.</w:t>
      </w:r>
      <w:r w:rsidR="008751B6">
        <w:rPr>
          <w:rFonts w:ascii="Times New Roman" w:hAnsi="Times New Roman" w:cs="Times New Roman"/>
        </w:rPr>
        <w:t xml:space="preserve">            </w:t>
      </w:r>
      <w:r w:rsidR="00D55A29">
        <w:rPr>
          <w:rFonts w:ascii="Times New Roman" w:hAnsi="Times New Roman" w:cs="Times New Roman"/>
        </w:rPr>
        <w:tab/>
      </w:r>
      <w:r w:rsidR="00C303F5">
        <w:rPr>
          <w:rFonts w:ascii="Times New Roman" w:hAnsi="Times New Roman" w:cs="Times New Roman"/>
        </w:rPr>
        <w:t xml:space="preserve">       </w:t>
      </w:r>
      <w:r w:rsidR="00D55A29" w:rsidRPr="00854FB2">
        <w:rPr>
          <w:rFonts w:ascii="Times New Roman" w:hAnsi="Times New Roman" w:cs="Times New Roman"/>
        </w:rPr>
        <w:t xml:space="preserve">с. </w:t>
      </w:r>
      <w:proofErr w:type="spellStart"/>
      <w:r w:rsidR="00D55A29" w:rsidRPr="00854FB2">
        <w:rPr>
          <w:rFonts w:ascii="Times New Roman" w:hAnsi="Times New Roman" w:cs="Times New Roman"/>
        </w:rPr>
        <w:t>Ербогачен</w:t>
      </w:r>
      <w:proofErr w:type="spellEnd"/>
      <w:r w:rsidR="00D55A29">
        <w:rPr>
          <w:rFonts w:ascii="Times New Roman" w:hAnsi="Times New Roman" w:cs="Times New Roman"/>
        </w:rPr>
        <w:tab/>
      </w:r>
      <w:r w:rsidR="00D55A29">
        <w:rPr>
          <w:rFonts w:ascii="Times New Roman" w:hAnsi="Times New Roman" w:cs="Times New Roman"/>
        </w:rPr>
        <w:tab/>
      </w:r>
      <w:r w:rsidR="005B7882">
        <w:rPr>
          <w:rFonts w:ascii="Times New Roman" w:hAnsi="Times New Roman" w:cs="Times New Roman"/>
        </w:rPr>
        <w:t xml:space="preserve">                                      №</w:t>
      </w:r>
      <w:r w:rsidR="008136EE">
        <w:rPr>
          <w:rFonts w:ascii="Times New Roman" w:hAnsi="Times New Roman" w:cs="Times New Roman"/>
        </w:rPr>
        <w:t xml:space="preserve"> 1/1</w:t>
      </w:r>
    </w:p>
    <w:p w:rsidR="008136EE" w:rsidRDefault="008136EE" w:rsidP="00C40501">
      <w:pPr>
        <w:spacing w:line="276" w:lineRule="auto"/>
        <w:ind w:left="142"/>
        <w:rPr>
          <w:rFonts w:ascii="Times New Roman" w:hAnsi="Times New Roman" w:cs="Times New Roman"/>
        </w:rPr>
      </w:pPr>
    </w:p>
    <w:p w:rsidR="00D55A29" w:rsidRPr="00854FB2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О внесении </w:t>
      </w:r>
      <w:r>
        <w:rPr>
          <w:rFonts w:ascii="Times New Roman" w:hAnsi="Times New Roman" w:cs="Times New Roman"/>
        </w:rPr>
        <w:t xml:space="preserve">изменений и </w:t>
      </w:r>
      <w:r w:rsidRPr="00854FB2">
        <w:rPr>
          <w:rFonts w:ascii="Times New Roman" w:hAnsi="Times New Roman" w:cs="Times New Roman"/>
        </w:rPr>
        <w:t>дополнений</w:t>
      </w:r>
    </w:p>
    <w:p w:rsidR="00D55A29" w:rsidRPr="00854FB2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>в Устав муниципального образования</w:t>
      </w:r>
    </w:p>
    <w:p w:rsidR="00D55A29" w:rsidRPr="00854FB2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>«Катангский район»</w:t>
      </w: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</w:rPr>
      </w:pPr>
    </w:p>
    <w:bookmarkEnd w:id="0"/>
    <w:p w:rsidR="00D55A29" w:rsidRPr="00854FB2" w:rsidRDefault="00EF324B" w:rsidP="00C40501">
      <w:pPr>
        <w:spacing w:line="276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55A29">
        <w:rPr>
          <w:rFonts w:ascii="Times New Roman" w:hAnsi="Times New Roman" w:cs="Times New Roman"/>
        </w:rPr>
        <w:t xml:space="preserve">В целях приведения Устава муниципального образования «Катангский район» в соответствие с действующим </w:t>
      </w:r>
      <w:r w:rsidR="00376B6C">
        <w:rPr>
          <w:rFonts w:ascii="Times New Roman" w:hAnsi="Times New Roman" w:cs="Times New Roman"/>
        </w:rPr>
        <w:t xml:space="preserve">федеральным </w:t>
      </w:r>
      <w:r w:rsidR="00D55A29">
        <w:rPr>
          <w:rFonts w:ascii="Times New Roman" w:hAnsi="Times New Roman" w:cs="Times New Roman"/>
        </w:rPr>
        <w:t xml:space="preserve">законодательством, руководствуясь </w:t>
      </w:r>
      <w:r w:rsidR="00D55A29" w:rsidRPr="00854FB2">
        <w:rPr>
          <w:rFonts w:ascii="Times New Roman" w:hAnsi="Times New Roman" w:cs="Times New Roman"/>
        </w:rPr>
        <w:t>ст. ст. 3</w:t>
      </w:r>
      <w:r w:rsidR="00D55A29">
        <w:rPr>
          <w:rFonts w:ascii="Times New Roman" w:hAnsi="Times New Roman" w:cs="Times New Roman"/>
        </w:rPr>
        <w:t>1</w:t>
      </w:r>
      <w:r w:rsidR="00C4684E">
        <w:rPr>
          <w:rFonts w:ascii="Times New Roman" w:hAnsi="Times New Roman" w:cs="Times New Roman"/>
        </w:rPr>
        <w:t>,</w:t>
      </w:r>
      <w:r w:rsidR="00D55A29" w:rsidRPr="00854FB2">
        <w:rPr>
          <w:rFonts w:ascii="Times New Roman" w:hAnsi="Times New Roman" w:cs="Times New Roman"/>
        </w:rPr>
        <w:t xml:space="preserve"> 49 Устава муниципального образования «Катангский район», районная Дума </w:t>
      </w:r>
    </w:p>
    <w:p w:rsidR="00D55A29" w:rsidRPr="00854FB2" w:rsidRDefault="00D55A29" w:rsidP="00C40501">
      <w:pPr>
        <w:spacing w:line="276" w:lineRule="auto"/>
        <w:ind w:left="142"/>
        <w:jc w:val="both"/>
        <w:rPr>
          <w:rFonts w:ascii="Times New Roman" w:hAnsi="Times New Roman" w:cs="Times New Roman"/>
        </w:rPr>
      </w:pPr>
    </w:p>
    <w:p w:rsidR="00D55A29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И Л А:</w:t>
      </w:r>
    </w:p>
    <w:p w:rsidR="00C40501" w:rsidRDefault="00C40501" w:rsidP="00C40501">
      <w:pPr>
        <w:spacing w:line="276" w:lineRule="auto"/>
        <w:ind w:left="142"/>
        <w:jc w:val="both"/>
        <w:rPr>
          <w:rFonts w:ascii="Times New Roman" w:hAnsi="Times New Roman" w:cs="Times New Roman"/>
        </w:rPr>
      </w:pPr>
    </w:p>
    <w:p w:rsidR="00D55A29" w:rsidRDefault="00EF324B" w:rsidP="00C40501">
      <w:pPr>
        <w:spacing w:line="276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809FB" w:rsidRPr="00736CA1">
        <w:rPr>
          <w:rFonts w:ascii="Times New Roman" w:hAnsi="Times New Roman" w:cs="Times New Roman"/>
        </w:rPr>
        <w:t>1.</w:t>
      </w:r>
      <w:r w:rsidR="00736CA1">
        <w:rPr>
          <w:rFonts w:ascii="Times New Roman" w:hAnsi="Times New Roman" w:cs="Times New Roman"/>
        </w:rPr>
        <w:t xml:space="preserve"> </w:t>
      </w:r>
      <w:r w:rsidR="00D55A29" w:rsidRPr="00736CA1">
        <w:rPr>
          <w:rFonts w:ascii="Times New Roman" w:hAnsi="Times New Roman" w:cs="Times New Roman"/>
        </w:rPr>
        <w:t>Внести следующие изменения в Устав муниципального образования «Катангский район»:</w:t>
      </w:r>
    </w:p>
    <w:p w:rsidR="00371A7A" w:rsidRDefault="00EF324B" w:rsidP="00C40501">
      <w:pPr>
        <w:pStyle w:val="2"/>
        <w:spacing w:line="276" w:lineRule="auto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 w:rsidRPr="005261C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71A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61C4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055051">
        <w:rPr>
          <w:rFonts w:ascii="Times New Roman" w:hAnsi="Times New Roman" w:cs="Times New Roman"/>
          <w:b w:val="0"/>
          <w:sz w:val="24"/>
          <w:szCs w:val="24"/>
        </w:rPr>
        <w:t>1.</w:t>
      </w:r>
      <w:r w:rsidR="00371A7A">
        <w:rPr>
          <w:rFonts w:ascii="Times New Roman" w:hAnsi="Times New Roman" w:cs="Times New Roman"/>
          <w:b w:val="0"/>
          <w:sz w:val="24"/>
          <w:szCs w:val="24"/>
        </w:rPr>
        <w:t>1</w:t>
      </w:r>
      <w:r w:rsidR="0005505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71A7A">
        <w:rPr>
          <w:rFonts w:ascii="Times New Roman" w:hAnsi="Times New Roman" w:cs="Times New Roman"/>
          <w:b w:val="0"/>
          <w:sz w:val="24"/>
          <w:szCs w:val="24"/>
        </w:rPr>
        <w:t>Пункт 13 части 1 статьи 6 изложить в новой редакции:</w:t>
      </w:r>
    </w:p>
    <w:p w:rsidR="00371A7A" w:rsidRDefault="00371A7A" w:rsidP="00C40501">
      <w:pPr>
        <w:pStyle w:val="2"/>
        <w:spacing w:line="276" w:lineRule="auto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D023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3469CD">
        <w:rPr>
          <w:rFonts w:ascii="Times New Roman" w:hAnsi="Times New Roman" w:cs="Times New Roman"/>
          <w:b w:val="0"/>
          <w:sz w:val="24"/>
          <w:szCs w:val="24"/>
        </w:rPr>
        <w:t>13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3469CD">
        <w:rPr>
          <w:rFonts w:ascii="Times New Roman" w:hAnsi="Times New Roman" w:cs="Times New Roman"/>
          <w:b w:val="0"/>
          <w:sz w:val="24"/>
          <w:szCs w:val="24"/>
        </w:rPr>
        <w:t xml:space="preserve">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 Катангского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371A7A" w:rsidRDefault="00371A7A" w:rsidP="00C40501">
      <w:pPr>
        <w:pStyle w:val="2"/>
        <w:spacing w:line="276" w:lineRule="auto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Pr="005261C4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5261C4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Пункт 14 части 1 статьи 6 изложить в новой редакции:</w:t>
      </w:r>
    </w:p>
    <w:p w:rsidR="00371A7A" w:rsidRDefault="00371A7A" w:rsidP="00C40501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5261C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14</w:t>
      </w:r>
      <w:r w:rsidRPr="005261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A08F9">
        <w:rPr>
          <w:rFonts w:ascii="Times New Roman" w:hAnsi="Times New Roman" w:cs="Times New Roman"/>
        </w:rPr>
        <w:t xml:space="preserve">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</w:t>
      </w:r>
      <w:proofErr w:type="gramStart"/>
      <w:r w:rsidRPr="004A08F9">
        <w:rPr>
          <w:rFonts w:ascii="Times New Roman" w:hAnsi="Times New Roman" w:cs="Times New Roman"/>
        </w:rPr>
        <w:t>системы обеспечения градостроительной деятельности, осуществляемой на территории муниципального района, резервирование и изъятие, в том числе путем выкупа, земельных участков в границах муниципального района для муниципальных нужд,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4A08F9">
        <w:rPr>
          <w:rFonts w:ascii="Times New Roman" w:hAnsi="Times New Roman" w:cs="Times New Roman"/>
        </w:rPr>
        <w:t xml:space="preserve"> </w:t>
      </w:r>
      <w:proofErr w:type="gramStart"/>
      <w:r w:rsidRPr="004A08F9">
        <w:rPr>
          <w:rFonts w:ascii="Times New Roman" w:hAnsi="Times New Roman" w:cs="Times New Roman"/>
        </w:rPr>
        <w:t xml:space="preserve"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</w:t>
      </w:r>
      <w:r w:rsidRPr="004A08F9">
        <w:rPr>
          <w:rFonts w:ascii="Times New Roman" w:hAnsi="Times New Roman" w:cs="Times New Roman"/>
        </w:rPr>
        <w:lastRenderedPageBreak/>
        <w:t>строительстве или реконструкции объектов индивидуального жилищного строительства</w:t>
      </w:r>
      <w:proofErr w:type="gramEnd"/>
      <w:r w:rsidRPr="004A08F9">
        <w:rPr>
          <w:rFonts w:ascii="Times New Roman" w:hAnsi="Times New Roman" w:cs="Times New Roman"/>
        </w:rPr>
        <w:t xml:space="preserve"> </w:t>
      </w:r>
      <w:proofErr w:type="gramStart"/>
      <w:r w:rsidRPr="004A08F9">
        <w:rPr>
          <w:rFonts w:ascii="Times New Roman" w:hAnsi="Times New Roman" w:cs="Times New Roman"/>
        </w:rPr>
        <w:t>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4A08F9">
        <w:rPr>
          <w:rFonts w:ascii="Times New Roman" w:hAnsi="Times New Roman" w:cs="Times New Roman"/>
        </w:rPr>
        <w:t xml:space="preserve">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>
        <w:rPr>
          <w:rFonts w:ascii="Times New Roman" w:hAnsi="Times New Roman" w:cs="Times New Roman"/>
        </w:rPr>
        <w:t>».</w:t>
      </w:r>
    </w:p>
    <w:p w:rsidR="00371A7A" w:rsidRPr="00371A7A" w:rsidRDefault="00371A7A" w:rsidP="00C40501">
      <w:pPr>
        <w:pStyle w:val="2"/>
        <w:spacing w:line="276" w:lineRule="auto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1.3. </w:t>
      </w:r>
      <w:r w:rsidRPr="00371A7A">
        <w:rPr>
          <w:rFonts w:ascii="Times New Roman" w:hAnsi="Times New Roman" w:cs="Times New Roman"/>
          <w:b w:val="0"/>
          <w:sz w:val="24"/>
          <w:szCs w:val="24"/>
        </w:rPr>
        <w:t>Пункт 27 части 1  статьи 6 дополнить словом «(</w:t>
      </w:r>
      <w:proofErr w:type="spellStart"/>
      <w:r w:rsidRPr="00371A7A">
        <w:rPr>
          <w:rFonts w:ascii="Times New Roman" w:hAnsi="Times New Roman" w:cs="Times New Roman"/>
          <w:b w:val="0"/>
          <w:sz w:val="24"/>
          <w:szCs w:val="24"/>
        </w:rPr>
        <w:t>волонтерству</w:t>
      </w:r>
      <w:proofErr w:type="spellEnd"/>
      <w:r w:rsidRPr="00371A7A">
        <w:rPr>
          <w:rFonts w:ascii="Times New Roman" w:hAnsi="Times New Roman" w:cs="Times New Roman"/>
          <w:b w:val="0"/>
          <w:sz w:val="24"/>
          <w:szCs w:val="24"/>
        </w:rPr>
        <w:t>)».</w:t>
      </w:r>
    </w:p>
    <w:p w:rsidR="00371A7A" w:rsidRPr="00BF0786" w:rsidRDefault="00371A7A" w:rsidP="00C40501">
      <w:pPr>
        <w:spacing w:line="276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BF078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BF0786">
        <w:rPr>
          <w:rFonts w:ascii="Times New Roman" w:hAnsi="Times New Roman" w:cs="Times New Roman"/>
        </w:rPr>
        <w:t xml:space="preserve">. Дополнить часть 1 статьи </w:t>
      </w:r>
      <w:r>
        <w:rPr>
          <w:rFonts w:ascii="Times New Roman" w:hAnsi="Times New Roman" w:cs="Times New Roman"/>
        </w:rPr>
        <w:t>7</w:t>
      </w:r>
      <w:r w:rsidRPr="00BF0786">
        <w:rPr>
          <w:rFonts w:ascii="Times New Roman" w:hAnsi="Times New Roman" w:cs="Times New Roman"/>
        </w:rPr>
        <w:t xml:space="preserve"> пунктом </w:t>
      </w:r>
      <w:r>
        <w:rPr>
          <w:rFonts w:ascii="Times New Roman" w:hAnsi="Times New Roman" w:cs="Times New Roman"/>
        </w:rPr>
        <w:t>12</w:t>
      </w:r>
      <w:r w:rsidRPr="00BF0786">
        <w:rPr>
          <w:rFonts w:ascii="Times New Roman" w:hAnsi="Times New Roman" w:cs="Times New Roman"/>
        </w:rPr>
        <w:t xml:space="preserve"> следующего содержания:</w:t>
      </w:r>
    </w:p>
    <w:p w:rsidR="00371A7A" w:rsidRDefault="00371A7A" w:rsidP="00C4050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B10E1B">
        <w:rPr>
          <w:rFonts w:ascii="Times New Roman" w:hAnsi="Times New Roman" w:cs="Times New Roman"/>
        </w:rPr>
        <w:t xml:space="preserve">12) осуществление мероприятий по защите прав потребителей, предусмотренных </w:t>
      </w:r>
      <w:hyperlink r:id="rId5" w:history="1">
        <w:r w:rsidRPr="00B10E1B">
          <w:rPr>
            <w:rFonts w:ascii="Times New Roman" w:hAnsi="Times New Roman" w:cs="Times New Roman"/>
            <w:color w:val="0D0D0D" w:themeColor="text1" w:themeTint="F2"/>
          </w:rPr>
          <w:t>Законом</w:t>
        </w:r>
      </w:hyperlink>
      <w:r w:rsidRPr="00B10E1B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B10E1B">
        <w:rPr>
          <w:rFonts w:ascii="Times New Roman" w:hAnsi="Times New Roman" w:cs="Times New Roman"/>
        </w:rPr>
        <w:t>Российской Федерации от 7 февраля 1992 года N 2300-I "О защите прав потребителей".</w:t>
      </w:r>
    </w:p>
    <w:p w:rsidR="00055051" w:rsidRDefault="00371A7A" w:rsidP="00C40501">
      <w:pPr>
        <w:pStyle w:val="2"/>
        <w:spacing w:line="276" w:lineRule="auto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616E47">
        <w:rPr>
          <w:rFonts w:ascii="Times New Roman" w:hAnsi="Times New Roman" w:cs="Times New Roman"/>
          <w:b w:val="0"/>
          <w:sz w:val="24"/>
          <w:szCs w:val="24"/>
        </w:rPr>
        <w:t xml:space="preserve">1.5. </w:t>
      </w:r>
      <w:r w:rsidR="00B628D6">
        <w:rPr>
          <w:rFonts w:ascii="Times New Roman" w:hAnsi="Times New Roman" w:cs="Times New Roman"/>
          <w:b w:val="0"/>
          <w:sz w:val="24"/>
          <w:szCs w:val="24"/>
        </w:rPr>
        <w:t xml:space="preserve">Пункт 1 части 4 статьи 24 изложить в </w:t>
      </w:r>
      <w:r w:rsidR="00B53370">
        <w:rPr>
          <w:rFonts w:ascii="Times New Roman" w:hAnsi="Times New Roman" w:cs="Times New Roman"/>
          <w:b w:val="0"/>
          <w:sz w:val="24"/>
          <w:szCs w:val="24"/>
        </w:rPr>
        <w:t xml:space="preserve">новой </w:t>
      </w:r>
      <w:r w:rsidR="00B628D6">
        <w:rPr>
          <w:rFonts w:ascii="Times New Roman" w:hAnsi="Times New Roman" w:cs="Times New Roman"/>
          <w:b w:val="0"/>
          <w:sz w:val="24"/>
          <w:szCs w:val="24"/>
        </w:rPr>
        <w:t xml:space="preserve"> редакции</w:t>
      </w:r>
      <w:r w:rsidR="00055051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B628D6" w:rsidRPr="00B628D6" w:rsidRDefault="00B628D6" w:rsidP="00C40501">
      <w:pPr>
        <w:pStyle w:val="2"/>
        <w:spacing w:line="276" w:lineRule="auto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1E600B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proofErr w:type="gramStart"/>
      <w:r w:rsidRPr="00B628D6">
        <w:rPr>
          <w:rFonts w:ascii="Times New Roman" w:hAnsi="Times New Roman" w:cs="Times New Roman"/>
          <w:b w:val="0"/>
          <w:sz w:val="24"/>
          <w:szCs w:val="24"/>
        </w:rPr>
        <w:t xml:space="preserve">1) 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</w:t>
      </w:r>
      <w:hyperlink r:id="rId6" w:history="1">
        <w:r w:rsidRPr="00B628D6">
          <w:rPr>
            <w:rFonts w:ascii="Times New Roman" w:hAnsi="Times New Roman" w:cs="Times New Roman"/>
            <w:b w:val="0"/>
            <w:color w:val="0D0D0D" w:themeColor="text1" w:themeTint="F2"/>
            <w:sz w:val="24"/>
            <w:szCs w:val="24"/>
          </w:rPr>
          <w:t>порядке</w:t>
        </w:r>
      </w:hyperlink>
      <w:r w:rsidRPr="00B628D6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,</w:t>
      </w:r>
      <w:r w:rsidRPr="00B628D6">
        <w:rPr>
          <w:rFonts w:ascii="Times New Roman" w:hAnsi="Times New Roman" w:cs="Times New Roman"/>
          <w:b w:val="0"/>
          <w:sz w:val="24"/>
          <w:szCs w:val="24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B628D6">
        <w:rPr>
          <w:rFonts w:ascii="Times New Roman" w:hAnsi="Times New Roman" w:cs="Times New Roman"/>
          <w:b w:val="0"/>
          <w:sz w:val="24"/>
          <w:szCs w:val="24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B628D6">
        <w:rPr>
          <w:rFonts w:ascii="Times New Roman" w:hAnsi="Times New Roman" w:cs="Times New Roman"/>
          <w:b w:val="0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B53370" w:rsidRDefault="00055051" w:rsidP="00C40501">
      <w:pPr>
        <w:pStyle w:val="2"/>
        <w:spacing w:line="276" w:lineRule="auto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435491">
        <w:rPr>
          <w:rFonts w:ascii="Times New Roman" w:hAnsi="Times New Roman" w:cs="Times New Roman"/>
        </w:rPr>
        <w:t xml:space="preserve">   </w:t>
      </w:r>
      <w:r w:rsidR="00B53370">
        <w:rPr>
          <w:rFonts w:ascii="Times New Roman" w:hAnsi="Times New Roman" w:cs="Times New Roman"/>
        </w:rPr>
        <w:t xml:space="preserve"> </w:t>
      </w:r>
      <w:r w:rsidR="00435491">
        <w:rPr>
          <w:rFonts w:ascii="Times New Roman" w:hAnsi="Times New Roman" w:cs="Times New Roman"/>
        </w:rPr>
        <w:t xml:space="preserve"> </w:t>
      </w:r>
      <w:r w:rsidR="00B53370" w:rsidRPr="00B53370">
        <w:rPr>
          <w:rFonts w:ascii="Times New Roman" w:hAnsi="Times New Roman" w:cs="Times New Roman"/>
          <w:b w:val="0"/>
          <w:sz w:val="24"/>
          <w:szCs w:val="24"/>
        </w:rPr>
        <w:t>1.6.</w:t>
      </w:r>
      <w:r w:rsidR="00B53370">
        <w:rPr>
          <w:rFonts w:ascii="Times New Roman" w:hAnsi="Times New Roman" w:cs="Times New Roman"/>
          <w:b w:val="0"/>
          <w:sz w:val="24"/>
          <w:szCs w:val="24"/>
        </w:rPr>
        <w:t xml:space="preserve"> Пункт 1 части 7 статьи 30 изложить в новой редакции:</w:t>
      </w:r>
    </w:p>
    <w:p w:rsidR="00B53370" w:rsidRPr="00B53370" w:rsidRDefault="00B53370" w:rsidP="00C40501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proofErr w:type="gramStart"/>
      <w:r w:rsidRPr="00B53370">
        <w:rPr>
          <w:rFonts w:ascii="Times New Roman" w:hAnsi="Times New Roman" w:cs="Times New Roman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</w:t>
      </w:r>
      <w:hyperlink r:id="rId7" w:history="1">
        <w:r w:rsidRPr="00B53370">
          <w:rPr>
            <w:rFonts w:ascii="Times New Roman" w:hAnsi="Times New Roman" w:cs="Times New Roman"/>
            <w:color w:val="0D0D0D" w:themeColor="text1" w:themeTint="F2"/>
          </w:rPr>
          <w:t>порядке</w:t>
        </w:r>
      </w:hyperlink>
      <w:r w:rsidRPr="00B53370">
        <w:rPr>
          <w:rFonts w:ascii="Times New Roman" w:hAnsi="Times New Roman" w:cs="Times New Roman"/>
          <w:color w:val="0D0D0D" w:themeColor="text1" w:themeTint="F2"/>
        </w:rPr>
        <w:t>,</w:t>
      </w:r>
      <w:r w:rsidRPr="00B53370">
        <w:rPr>
          <w:rFonts w:ascii="Times New Roman" w:hAnsi="Times New Roman" w:cs="Times New Roman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B53370">
        <w:rPr>
          <w:rFonts w:ascii="Times New Roman" w:hAnsi="Times New Roman" w:cs="Times New Roman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B53370">
        <w:rPr>
          <w:rFonts w:ascii="Times New Roman" w:hAnsi="Times New Roman" w:cs="Times New Roman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</w:t>
      </w:r>
      <w:r w:rsidRPr="00B53370">
        <w:rPr>
          <w:rFonts w:ascii="Times New Roman" w:hAnsi="Times New Roman" w:cs="Times New Roman"/>
        </w:rPr>
        <w:lastRenderedPageBreak/>
        <w:t>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Times New Roman" w:hAnsi="Times New Roman" w:cs="Times New Roman"/>
        </w:rPr>
        <w:t>».</w:t>
      </w:r>
      <w:proofErr w:type="gramEnd"/>
    </w:p>
    <w:p w:rsidR="00616E47" w:rsidRDefault="00B53370" w:rsidP="00C40501">
      <w:pPr>
        <w:pStyle w:val="2"/>
        <w:spacing w:line="276" w:lineRule="auto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="00055051">
        <w:rPr>
          <w:rFonts w:ascii="Times New Roman" w:hAnsi="Times New Roman" w:cs="Times New Roman"/>
        </w:rPr>
        <w:t xml:space="preserve"> </w:t>
      </w:r>
      <w:r w:rsidR="00616E47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616E47">
        <w:rPr>
          <w:rFonts w:ascii="Times New Roman" w:hAnsi="Times New Roman" w:cs="Times New Roman"/>
          <w:b w:val="0"/>
          <w:sz w:val="24"/>
          <w:szCs w:val="24"/>
        </w:rPr>
        <w:t>. Часть 1 статьи 52 изложить в следующей редакции:</w:t>
      </w:r>
    </w:p>
    <w:p w:rsidR="00616E47" w:rsidRPr="00EC12D0" w:rsidRDefault="00B53370" w:rsidP="00C4050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6E47">
        <w:rPr>
          <w:rFonts w:ascii="Times New Roman" w:hAnsi="Times New Roman" w:cs="Times New Roman"/>
          <w:b/>
        </w:rPr>
        <w:t xml:space="preserve">           </w:t>
      </w:r>
      <w:r w:rsidR="00616E47" w:rsidRPr="00896917">
        <w:rPr>
          <w:rFonts w:ascii="Times New Roman" w:hAnsi="Times New Roman" w:cs="Times New Roman"/>
        </w:rPr>
        <w:t>«</w:t>
      </w:r>
      <w:r w:rsidR="00616E47">
        <w:rPr>
          <w:rFonts w:ascii="Times New Roman" w:hAnsi="Times New Roman" w:cs="Times New Roman"/>
        </w:rPr>
        <w:t xml:space="preserve">1. </w:t>
      </w:r>
      <w:r w:rsidR="00616E47" w:rsidRPr="00EC12D0">
        <w:rPr>
          <w:rFonts w:ascii="Times New Roman" w:hAnsi="Times New Roman" w:cs="Times New Roman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 «Катангский район», с которым имеют возможность ознакомления жители Катангского района. </w:t>
      </w:r>
    </w:p>
    <w:p w:rsidR="00616E47" w:rsidRPr="00F110D2" w:rsidRDefault="00616E47" w:rsidP="00C40501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F110D2">
        <w:rPr>
          <w:rFonts w:ascii="Times New Roman" w:hAnsi="Times New Roman" w:cs="Times New Roman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616E47" w:rsidRPr="00EC12D0" w:rsidRDefault="00616E47" w:rsidP="00C4050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C12D0">
        <w:rPr>
          <w:rFonts w:ascii="Times New Roman" w:hAnsi="Times New Roman" w:cs="Times New Roman"/>
        </w:rPr>
        <w:t xml:space="preserve">   Порядок опубликования муниципального нормативного правового акта (печатное издание или сетевое издание)  указывается в данном нормативном правовом акте</w:t>
      </w:r>
      <w:r>
        <w:rPr>
          <w:rFonts w:ascii="Times New Roman" w:hAnsi="Times New Roman" w:cs="Times New Roman"/>
        </w:rPr>
        <w:t>»</w:t>
      </w:r>
      <w:r w:rsidRPr="00EC12D0">
        <w:rPr>
          <w:rFonts w:ascii="Times New Roman" w:hAnsi="Times New Roman" w:cs="Times New Roman"/>
        </w:rPr>
        <w:t xml:space="preserve">. </w:t>
      </w:r>
    </w:p>
    <w:p w:rsidR="00BF0786" w:rsidRPr="00BF0786" w:rsidRDefault="00055051" w:rsidP="00C40501">
      <w:pPr>
        <w:spacing w:line="276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371A7A">
        <w:rPr>
          <w:rFonts w:ascii="Times New Roman" w:hAnsi="Times New Roman" w:cs="Times New Roman"/>
        </w:rPr>
        <w:t xml:space="preserve"> </w:t>
      </w:r>
      <w:r w:rsidR="00EC256A">
        <w:rPr>
          <w:rFonts w:ascii="Times New Roman" w:eastAsia="Times New Roman" w:hAnsi="Times New Roman" w:cs="Times New Roman"/>
          <w:color w:val="262626" w:themeColor="text1" w:themeTint="D9"/>
        </w:rPr>
        <w:t xml:space="preserve">          </w:t>
      </w:r>
      <w:r w:rsidR="00BF0786">
        <w:rPr>
          <w:rFonts w:ascii="Times New Roman" w:eastAsia="Times New Roman" w:hAnsi="Times New Roman" w:cs="Times New Roman"/>
          <w:color w:val="262626" w:themeColor="text1" w:themeTint="D9"/>
        </w:rPr>
        <w:t>1.</w:t>
      </w:r>
      <w:r w:rsidR="00B53370">
        <w:rPr>
          <w:rFonts w:ascii="Times New Roman" w:eastAsia="Times New Roman" w:hAnsi="Times New Roman" w:cs="Times New Roman"/>
          <w:color w:val="262626" w:themeColor="text1" w:themeTint="D9"/>
        </w:rPr>
        <w:t>8</w:t>
      </w:r>
      <w:r w:rsidR="00BF0786">
        <w:rPr>
          <w:rFonts w:ascii="Times New Roman" w:eastAsia="Times New Roman" w:hAnsi="Times New Roman" w:cs="Times New Roman"/>
          <w:color w:val="262626" w:themeColor="text1" w:themeTint="D9"/>
        </w:rPr>
        <w:t xml:space="preserve">. </w:t>
      </w:r>
      <w:r w:rsidR="00EC256A">
        <w:rPr>
          <w:rFonts w:ascii="Times New Roman" w:eastAsia="Times New Roman" w:hAnsi="Times New Roman" w:cs="Times New Roman"/>
          <w:color w:val="262626" w:themeColor="text1" w:themeTint="D9"/>
        </w:rPr>
        <w:t>Внести в часть 3 статьи 58 изменение, заменив слово «закрытых» слово</w:t>
      </w:r>
      <w:r w:rsidR="00893379">
        <w:rPr>
          <w:rFonts w:ascii="Times New Roman" w:eastAsia="Times New Roman" w:hAnsi="Times New Roman" w:cs="Times New Roman"/>
          <w:color w:val="262626" w:themeColor="text1" w:themeTint="D9"/>
        </w:rPr>
        <w:t>м</w:t>
      </w:r>
      <w:r w:rsidR="00EC256A">
        <w:rPr>
          <w:rFonts w:ascii="Times New Roman" w:eastAsia="Times New Roman" w:hAnsi="Times New Roman" w:cs="Times New Roman"/>
          <w:color w:val="262626" w:themeColor="text1" w:themeTint="D9"/>
        </w:rPr>
        <w:t xml:space="preserve"> «непубличных». </w:t>
      </w:r>
      <w:r w:rsidR="00BF0786">
        <w:rPr>
          <w:rFonts w:ascii="Times New Roman" w:eastAsia="Times New Roman" w:hAnsi="Times New Roman" w:cs="Times New Roman"/>
          <w:color w:val="262626" w:themeColor="text1" w:themeTint="D9"/>
        </w:rPr>
        <w:t xml:space="preserve">      </w:t>
      </w:r>
      <w:r w:rsidR="00D45801">
        <w:rPr>
          <w:rFonts w:ascii="Times New Roman" w:eastAsia="Times New Roman" w:hAnsi="Times New Roman" w:cs="Times New Roman"/>
          <w:color w:val="262626" w:themeColor="text1" w:themeTint="D9"/>
        </w:rPr>
        <w:t xml:space="preserve">   </w:t>
      </w:r>
      <w:r w:rsidR="00BF0786">
        <w:rPr>
          <w:rFonts w:ascii="Times New Roman" w:eastAsia="Times New Roman" w:hAnsi="Times New Roman" w:cs="Times New Roman"/>
          <w:color w:val="262626" w:themeColor="text1" w:themeTint="D9"/>
        </w:rPr>
        <w:t xml:space="preserve"> </w:t>
      </w:r>
      <w:r w:rsidR="00EC256A">
        <w:rPr>
          <w:rFonts w:ascii="Times New Roman" w:eastAsia="Times New Roman" w:hAnsi="Times New Roman" w:cs="Times New Roman"/>
          <w:color w:val="262626" w:themeColor="text1" w:themeTint="D9"/>
        </w:rPr>
        <w:t xml:space="preserve"> </w:t>
      </w:r>
    </w:p>
    <w:p w:rsidR="0068741E" w:rsidRPr="00435491" w:rsidRDefault="00BF0786" w:rsidP="00C40501">
      <w:pPr>
        <w:pStyle w:val="2"/>
        <w:spacing w:line="276" w:lineRule="auto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D458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6E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0D89">
        <w:rPr>
          <w:rFonts w:ascii="Times New Roman" w:hAnsi="Times New Roman" w:cs="Times New Roman"/>
        </w:rPr>
        <w:t xml:space="preserve"> </w:t>
      </w:r>
      <w:r w:rsidR="00FE13E7">
        <w:rPr>
          <w:rFonts w:ascii="Times New Roman" w:hAnsi="Times New Roman" w:cs="Times New Roman"/>
        </w:rPr>
        <w:t xml:space="preserve"> </w:t>
      </w:r>
      <w:r w:rsidR="00A53066">
        <w:rPr>
          <w:rFonts w:ascii="Times New Roman" w:hAnsi="Times New Roman" w:cs="Times New Roman"/>
        </w:rPr>
        <w:t xml:space="preserve"> </w:t>
      </w:r>
      <w:r w:rsidR="0068741E" w:rsidRPr="00435491">
        <w:rPr>
          <w:rFonts w:ascii="Times New Roman" w:hAnsi="Times New Roman" w:cs="Times New Roman"/>
          <w:b w:val="0"/>
          <w:sz w:val="24"/>
          <w:szCs w:val="24"/>
        </w:rPr>
        <w:t>2. Поручить администрации муниципального образования «Катангский район» обеспечить государственную регистрацию внесенных изменений и дополнений в Устав муниципального образования «Катангский район», в соответствии с законодательством.</w:t>
      </w:r>
    </w:p>
    <w:p w:rsidR="0068741E" w:rsidRDefault="00A54B09" w:rsidP="00C40501">
      <w:pPr>
        <w:spacing w:line="276" w:lineRule="auto"/>
        <w:ind w:left="142"/>
        <w:jc w:val="both"/>
        <w:rPr>
          <w:rFonts w:ascii="Times New Roman" w:hAnsi="Times New Roman" w:cs="Times New Roman"/>
        </w:rPr>
      </w:pPr>
      <w:bookmarkStart w:id="1" w:name="sub_3"/>
      <w:r>
        <w:rPr>
          <w:rFonts w:ascii="Times New Roman" w:hAnsi="Times New Roman" w:cs="Times New Roman"/>
        </w:rPr>
        <w:t xml:space="preserve">           </w:t>
      </w:r>
      <w:r w:rsidR="0068741E">
        <w:rPr>
          <w:rFonts w:ascii="Times New Roman" w:hAnsi="Times New Roman" w:cs="Times New Roman"/>
        </w:rPr>
        <w:t>3. Опубликовать в Муниципальном вестнике МО «Катангский район» настоящее решение о внесении изменений и дополнений в Устав муниципального образования «Катангский район» с реквизитами государственной регистрации.</w:t>
      </w:r>
    </w:p>
    <w:p w:rsidR="0068741E" w:rsidRDefault="00A54B09" w:rsidP="00C40501">
      <w:pPr>
        <w:spacing w:line="276" w:lineRule="auto"/>
        <w:ind w:left="142"/>
        <w:jc w:val="both"/>
        <w:rPr>
          <w:rFonts w:ascii="Times New Roman" w:hAnsi="Times New Roman" w:cs="Times New Roman"/>
        </w:rPr>
      </w:pPr>
      <w:bookmarkStart w:id="2" w:name="sub_4"/>
      <w:bookmarkEnd w:id="1"/>
      <w:r>
        <w:rPr>
          <w:rFonts w:ascii="Times New Roman" w:hAnsi="Times New Roman" w:cs="Times New Roman"/>
        </w:rPr>
        <w:t xml:space="preserve">          </w:t>
      </w:r>
      <w:r w:rsidR="0068741E">
        <w:rPr>
          <w:rFonts w:ascii="Times New Roman" w:hAnsi="Times New Roman" w:cs="Times New Roman"/>
        </w:rPr>
        <w:t>4. Настоящее решение вступает в силу со дня его официального опубликования с реквизитами государственной регистрации.</w:t>
      </w:r>
    </w:p>
    <w:bookmarkEnd w:id="2"/>
    <w:p w:rsidR="0068741E" w:rsidRDefault="00A623C3" w:rsidP="00C40501">
      <w:pPr>
        <w:spacing w:line="276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661" w:type="dxa"/>
        <w:tblLook w:val="0000"/>
      </w:tblPr>
      <w:tblGrid>
        <w:gridCol w:w="9661"/>
      </w:tblGrid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FFE" w:rsidRDefault="00E67FFE" w:rsidP="00C40501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  <w:p w:rsidR="00E67FFE" w:rsidRDefault="00E67FFE" w:rsidP="00C40501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  <w:p w:rsidR="00A623C3" w:rsidRDefault="00A623C3" w:rsidP="00C40501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  <w:p w:rsidR="002F0820" w:rsidRPr="002F0820" w:rsidRDefault="002F0820" w:rsidP="00C40501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  <w:r w:rsidRPr="002F0820">
              <w:rPr>
                <w:rFonts w:ascii="Times New Roman" w:hAnsi="Times New Roman" w:cs="Times New Roman"/>
              </w:rPr>
              <w:t xml:space="preserve">Председатель Думы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2F0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Н.М. Лукичева</w:t>
            </w:r>
          </w:p>
          <w:p w:rsidR="0068741E" w:rsidRPr="002F0820" w:rsidRDefault="002F0820" w:rsidP="00C40501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2F0820">
              <w:rPr>
                <w:rFonts w:ascii="Times New Roman" w:hAnsi="Times New Roman" w:cs="Times New Roman"/>
              </w:rPr>
              <w:t>«Катангский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0820">
              <w:rPr>
                <w:rFonts w:ascii="Times New Roman" w:hAnsi="Times New Roman" w:cs="Times New Roman"/>
              </w:rPr>
              <w:t xml:space="preserve">район»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  <w:p w:rsidR="002F0820" w:rsidRDefault="002F0820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  <w:p w:rsidR="00E67FFE" w:rsidRDefault="00E67FFE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  <w:p w:rsidR="00256B88" w:rsidRPr="00736CA1" w:rsidRDefault="00394470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  <w:r w:rsidRPr="00736CA1">
              <w:rPr>
                <w:rFonts w:ascii="Times New Roman" w:hAnsi="Times New Roman" w:cs="Times New Roman"/>
              </w:rPr>
              <w:t>М</w:t>
            </w:r>
            <w:r w:rsidR="00256B88" w:rsidRPr="00736CA1">
              <w:rPr>
                <w:rFonts w:ascii="Times New Roman" w:hAnsi="Times New Roman" w:cs="Times New Roman"/>
              </w:rPr>
              <w:t xml:space="preserve">эр муниципального образования                                  </w:t>
            </w:r>
          </w:p>
          <w:p w:rsidR="00256B88" w:rsidRPr="00736CA1" w:rsidRDefault="00256B88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  <w:r w:rsidRPr="00736CA1">
              <w:rPr>
                <w:rFonts w:ascii="Times New Roman" w:hAnsi="Times New Roman" w:cs="Times New Roman"/>
              </w:rPr>
              <w:t xml:space="preserve">«Катангский район»                                                  </w:t>
            </w:r>
            <w:r w:rsidR="00F003DC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736CA1">
              <w:rPr>
                <w:rFonts w:ascii="Times New Roman" w:hAnsi="Times New Roman" w:cs="Times New Roman"/>
              </w:rPr>
              <w:t xml:space="preserve">    С.Ю.Чонский</w:t>
            </w: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715208" w:rsidRDefault="00715208" w:rsidP="00C40501">
      <w:pPr>
        <w:spacing w:line="276" w:lineRule="auto"/>
        <w:ind w:left="142"/>
        <w:rPr>
          <w:lang w:eastAsia="en-US"/>
        </w:rPr>
      </w:pPr>
    </w:p>
    <w:p w:rsidR="00715208" w:rsidRDefault="00715208" w:rsidP="00C40501">
      <w:pPr>
        <w:spacing w:line="276" w:lineRule="auto"/>
        <w:ind w:left="142"/>
        <w:rPr>
          <w:lang w:eastAsia="en-US"/>
        </w:rPr>
      </w:pPr>
    </w:p>
    <w:p w:rsidR="00715208" w:rsidRDefault="00715208" w:rsidP="00C40501">
      <w:pPr>
        <w:spacing w:line="276" w:lineRule="auto"/>
        <w:ind w:left="142"/>
        <w:rPr>
          <w:lang w:eastAsia="en-US"/>
        </w:rPr>
      </w:pPr>
    </w:p>
    <w:p w:rsidR="00715208" w:rsidRDefault="00715208" w:rsidP="00C40501">
      <w:pPr>
        <w:spacing w:line="276" w:lineRule="auto"/>
        <w:ind w:left="142"/>
        <w:rPr>
          <w:lang w:eastAsia="en-US"/>
        </w:rPr>
      </w:pPr>
    </w:p>
    <w:p w:rsidR="00715208" w:rsidRDefault="00715208" w:rsidP="00C40501">
      <w:pPr>
        <w:spacing w:line="276" w:lineRule="auto"/>
        <w:ind w:left="142"/>
        <w:rPr>
          <w:lang w:eastAsia="en-US"/>
        </w:rPr>
      </w:pPr>
    </w:p>
    <w:p w:rsidR="00715208" w:rsidRDefault="00715208" w:rsidP="00C40501">
      <w:pPr>
        <w:spacing w:line="276" w:lineRule="auto"/>
        <w:ind w:left="142"/>
        <w:rPr>
          <w:lang w:eastAsia="en-US"/>
        </w:rPr>
      </w:pPr>
    </w:p>
    <w:p w:rsidR="00715208" w:rsidRPr="004A4EB9" w:rsidRDefault="00BB6A86" w:rsidP="00C40501">
      <w:pPr>
        <w:spacing w:line="276" w:lineRule="auto"/>
        <w:ind w:left="142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</w:p>
    <w:sectPr w:rsidR="00715208" w:rsidRPr="004A4EB9" w:rsidSect="00E67FF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45C"/>
    <w:multiLevelType w:val="hybridMultilevel"/>
    <w:tmpl w:val="3ED60198"/>
    <w:lvl w:ilvl="0" w:tplc="F4121F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65A6A"/>
    <w:multiLevelType w:val="hybridMultilevel"/>
    <w:tmpl w:val="234C6438"/>
    <w:lvl w:ilvl="0" w:tplc="F2822CF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862AF"/>
    <w:multiLevelType w:val="hybridMultilevel"/>
    <w:tmpl w:val="F3407962"/>
    <w:lvl w:ilvl="0" w:tplc="8DC069B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049"/>
    <w:rsid w:val="000038E0"/>
    <w:rsid w:val="00012398"/>
    <w:rsid w:val="00017279"/>
    <w:rsid w:val="00024FDF"/>
    <w:rsid w:val="00025BD8"/>
    <w:rsid w:val="00031E96"/>
    <w:rsid w:val="00050C0D"/>
    <w:rsid w:val="00055051"/>
    <w:rsid w:val="0005633E"/>
    <w:rsid w:val="0006050B"/>
    <w:rsid w:val="00065623"/>
    <w:rsid w:val="000668E2"/>
    <w:rsid w:val="00066D7B"/>
    <w:rsid w:val="00070F85"/>
    <w:rsid w:val="000723A8"/>
    <w:rsid w:val="00072CA9"/>
    <w:rsid w:val="00074D94"/>
    <w:rsid w:val="00075C96"/>
    <w:rsid w:val="00077973"/>
    <w:rsid w:val="0008531E"/>
    <w:rsid w:val="00097C83"/>
    <w:rsid w:val="000B6753"/>
    <w:rsid w:val="000D16F5"/>
    <w:rsid w:val="000D22EF"/>
    <w:rsid w:val="000D5CEB"/>
    <w:rsid w:val="000D79F5"/>
    <w:rsid w:val="00105A7F"/>
    <w:rsid w:val="00114EAE"/>
    <w:rsid w:val="00121DE6"/>
    <w:rsid w:val="001326D4"/>
    <w:rsid w:val="00141680"/>
    <w:rsid w:val="001510CD"/>
    <w:rsid w:val="00154A3B"/>
    <w:rsid w:val="00160D89"/>
    <w:rsid w:val="00165585"/>
    <w:rsid w:val="00185E3B"/>
    <w:rsid w:val="001866F2"/>
    <w:rsid w:val="001A49D4"/>
    <w:rsid w:val="001A6A30"/>
    <w:rsid w:val="001A7377"/>
    <w:rsid w:val="001F75A0"/>
    <w:rsid w:val="00206400"/>
    <w:rsid w:val="002272AD"/>
    <w:rsid w:val="002405B0"/>
    <w:rsid w:val="00241F68"/>
    <w:rsid w:val="00251D49"/>
    <w:rsid w:val="00254A38"/>
    <w:rsid w:val="00256B88"/>
    <w:rsid w:val="002635BA"/>
    <w:rsid w:val="00281FDC"/>
    <w:rsid w:val="00294968"/>
    <w:rsid w:val="002A7260"/>
    <w:rsid w:val="002D5831"/>
    <w:rsid w:val="002E00C8"/>
    <w:rsid w:val="002E64FE"/>
    <w:rsid w:val="002F0820"/>
    <w:rsid w:val="002F40C3"/>
    <w:rsid w:val="002F58AD"/>
    <w:rsid w:val="00305977"/>
    <w:rsid w:val="00322576"/>
    <w:rsid w:val="00325A57"/>
    <w:rsid w:val="003413E0"/>
    <w:rsid w:val="00345717"/>
    <w:rsid w:val="003469CD"/>
    <w:rsid w:val="00346EFD"/>
    <w:rsid w:val="00371A7A"/>
    <w:rsid w:val="0037290E"/>
    <w:rsid w:val="003737BF"/>
    <w:rsid w:val="00376B6C"/>
    <w:rsid w:val="0038124A"/>
    <w:rsid w:val="00381DE6"/>
    <w:rsid w:val="003878FA"/>
    <w:rsid w:val="00394470"/>
    <w:rsid w:val="00397B1E"/>
    <w:rsid w:val="003A2469"/>
    <w:rsid w:val="003A564E"/>
    <w:rsid w:val="003D1831"/>
    <w:rsid w:val="003D49A0"/>
    <w:rsid w:val="003E7666"/>
    <w:rsid w:val="003F06DD"/>
    <w:rsid w:val="003F4FCD"/>
    <w:rsid w:val="00412C5D"/>
    <w:rsid w:val="00426AE5"/>
    <w:rsid w:val="00435491"/>
    <w:rsid w:val="004372D4"/>
    <w:rsid w:val="00437540"/>
    <w:rsid w:val="0044554D"/>
    <w:rsid w:val="00452F17"/>
    <w:rsid w:val="00454204"/>
    <w:rsid w:val="00465687"/>
    <w:rsid w:val="00466497"/>
    <w:rsid w:val="0047242E"/>
    <w:rsid w:val="0047595B"/>
    <w:rsid w:val="004808CA"/>
    <w:rsid w:val="00480EC9"/>
    <w:rsid w:val="004A08F9"/>
    <w:rsid w:val="004A2860"/>
    <w:rsid w:val="004A4EB9"/>
    <w:rsid w:val="004B7151"/>
    <w:rsid w:val="004D1A6C"/>
    <w:rsid w:val="004D4207"/>
    <w:rsid w:val="004D59D0"/>
    <w:rsid w:val="004D63D0"/>
    <w:rsid w:val="004D66BC"/>
    <w:rsid w:val="004E0099"/>
    <w:rsid w:val="004E111F"/>
    <w:rsid w:val="004E4589"/>
    <w:rsid w:val="004F6CA3"/>
    <w:rsid w:val="005022CC"/>
    <w:rsid w:val="0050699E"/>
    <w:rsid w:val="00515D7D"/>
    <w:rsid w:val="005261C4"/>
    <w:rsid w:val="00533F54"/>
    <w:rsid w:val="005654D6"/>
    <w:rsid w:val="00581826"/>
    <w:rsid w:val="00582100"/>
    <w:rsid w:val="005854B5"/>
    <w:rsid w:val="00587965"/>
    <w:rsid w:val="005A1727"/>
    <w:rsid w:val="005A26A2"/>
    <w:rsid w:val="005B7882"/>
    <w:rsid w:val="005E49F0"/>
    <w:rsid w:val="005F3BA8"/>
    <w:rsid w:val="005F7F76"/>
    <w:rsid w:val="006006B8"/>
    <w:rsid w:val="00607230"/>
    <w:rsid w:val="00613AF6"/>
    <w:rsid w:val="006150A2"/>
    <w:rsid w:val="00616E47"/>
    <w:rsid w:val="006465FB"/>
    <w:rsid w:val="00655FF2"/>
    <w:rsid w:val="0068741E"/>
    <w:rsid w:val="006921A2"/>
    <w:rsid w:val="006A297F"/>
    <w:rsid w:val="006A7A46"/>
    <w:rsid w:val="006B2256"/>
    <w:rsid w:val="006B4F1C"/>
    <w:rsid w:val="006C1CC8"/>
    <w:rsid w:val="006D7D77"/>
    <w:rsid w:val="006E0DAA"/>
    <w:rsid w:val="006E1E7F"/>
    <w:rsid w:val="006E5AD9"/>
    <w:rsid w:val="006F34E8"/>
    <w:rsid w:val="00700107"/>
    <w:rsid w:val="0071350A"/>
    <w:rsid w:val="00715208"/>
    <w:rsid w:val="007222B6"/>
    <w:rsid w:val="00723D5B"/>
    <w:rsid w:val="00736CA1"/>
    <w:rsid w:val="00756622"/>
    <w:rsid w:val="00764281"/>
    <w:rsid w:val="007653C2"/>
    <w:rsid w:val="00766F13"/>
    <w:rsid w:val="00787C5D"/>
    <w:rsid w:val="00790D03"/>
    <w:rsid w:val="0079393A"/>
    <w:rsid w:val="007A5797"/>
    <w:rsid w:val="007A65ED"/>
    <w:rsid w:val="007B282C"/>
    <w:rsid w:val="007C7654"/>
    <w:rsid w:val="007C7DF3"/>
    <w:rsid w:val="007D6D13"/>
    <w:rsid w:val="007D7A10"/>
    <w:rsid w:val="007E1336"/>
    <w:rsid w:val="007E398E"/>
    <w:rsid w:val="007E3B66"/>
    <w:rsid w:val="007F1593"/>
    <w:rsid w:val="007F3F05"/>
    <w:rsid w:val="007F778F"/>
    <w:rsid w:val="008115D9"/>
    <w:rsid w:val="00813370"/>
    <w:rsid w:val="008136EE"/>
    <w:rsid w:val="00814EA6"/>
    <w:rsid w:val="00815238"/>
    <w:rsid w:val="0081693B"/>
    <w:rsid w:val="00822ECE"/>
    <w:rsid w:val="0082552B"/>
    <w:rsid w:val="00857F92"/>
    <w:rsid w:val="008714DD"/>
    <w:rsid w:val="008751B6"/>
    <w:rsid w:val="00881A20"/>
    <w:rsid w:val="00891B10"/>
    <w:rsid w:val="00893379"/>
    <w:rsid w:val="008952CC"/>
    <w:rsid w:val="00896917"/>
    <w:rsid w:val="008B33A9"/>
    <w:rsid w:val="008C1B72"/>
    <w:rsid w:val="008C604C"/>
    <w:rsid w:val="008D4E3B"/>
    <w:rsid w:val="008D4F03"/>
    <w:rsid w:val="0091285C"/>
    <w:rsid w:val="0091592D"/>
    <w:rsid w:val="00920E2C"/>
    <w:rsid w:val="0092676B"/>
    <w:rsid w:val="009654AB"/>
    <w:rsid w:val="00971A1E"/>
    <w:rsid w:val="00971A73"/>
    <w:rsid w:val="00980C79"/>
    <w:rsid w:val="009A2408"/>
    <w:rsid w:val="009A67ED"/>
    <w:rsid w:val="009B041D"/>
    <w:rsid w:val="009C18FE"/>
    <w:rsid w:val="009C47E9"/>
    <w:rsid w:val="009C6CB0"/>
    <w:rsid w:val="009D27F5"/>
    <w:rsid w:val="009D37A9"/>
    <w:rsid w:val="009E66EA"/>
    <w:rsid w:val="009F08E0"/>
    <w:rsid w:val="009F43EB"/>
    <w:rsid w:val="009F7049"/>
    <w:rsid w:val="00A22ABC"/>
    <w:rsid w:val="00A43B03"/>
    <w:rsid w:val="00A53066"/>
    <w:rsid w:val="00A54B09"/>
    <w:rsid w:val="00A623C3"/>
    <w:rsid w:val="00A6465A"/>
    <w:rsid w:val="00A9384A"/>
    <w:rsid w:val="00A944DF"/>
    <w:rsid w:val="00A94EB2"/>
    <w:rsid w:val="00AA4F40"/>
    <w:rsid w:val="00AB5174"/>
    <w:rsid w:val="00AB731B"/>
    <w:rsid w:val="00AD0E57"/>
    <w:rsid w:val="00AD6FC8"/>
    <w:rsid w:val="00AF0874"/>
    <w:rsid w:val="00B05670"/>
    <w:rsid w:val="00B06D09"/>
    <w:rsid w:val="00B1025A"/>
    <w:rsid w:val="00B10E1B"/>
    <w:rsid w:val="00B22A78"/>
    <w:rsid w:val="00B3596D"/>
    <w:rsid w:val="00B511CF"/>
    <w:rsid w:val="00B52BD1"/>
    <w:rsid w:val="00B53370"/>
    <w:rsid w:val="00B5681A"/>
    <w:rsid w:val="00B56A86"/>
    <w:rsid w:val="00B57A23"/>
    <w:rsid w:val="00B628D6"/>
    <w:rsid w:val="00B75CD6"/>
    <w:rsid w:val="00B970E4"/>
    <w:rsid w:val="00BA2DED"/>
    <w:rsid w:val="00BB6A86"/>
    <w:rsid w:val="00BC1A82"/>
    <w:rsid w:val="00BD364F"/>
    <w:rsid w:val="00BE020A"/>
    <w:rsid w:val="00BF0786"/>
    <w:rsid w:val="00BF2ED4"/>
    <w:rsid w:val="00C06154"/>
    <w:rsid w:val="00C069C1"/>
    <w:rsid w:val="00C14BE2"/>
    <w:rsid w:val="00C163E3"/>
    <w:rsid w:val="00C17221"/>
    <w:rsid w:val="00C303F5"/>
    <w:rsid w:val="00C40501"/>
    <w:rsid w:val="00C4684E"/>
    <w:rsid w:val="00C64124"/>
    <w:rsid w:val="00C6440E"/>
    <w:rsid w:val="00C71508"/>
    <w:rsid w:val="00C74E8F"/>
    <w:rsid w:val="00C824C2"/>
    <w:rsid w:val="00C878ED"/>
    <w:rsid w:val="00CB27B5"/>
    <w:rsid w:val="00CB58BB"/>
    <w:rsid w:val="00CB58C6"/>
    <w:rsid w:val="00CC66F0"/>
    <w:rsid w:val="00D02319"/>
    <w:rsid w:val="00D16A94"/>
    <w:rsid w:val="00D16D7E"/>
    <w:rsid w:val="00D204C8"/>
    <w:rsid w:val="00D21AF5"/>
    <w:rsid w:val="00D22568"/>
    <w:rsid w:val="00D26A49"/>
    <w:rsid w:val="00D45801"/>
    <w:rsid w:val="00D45802"/>
    <w:rsid w:val="00D46A58"/>
    <w:rsid w:val="00D55A29"/>
    <w:rsid w:val="00D723CE"/>
    <w:rsid w:val="00D809FB"/>
    <w:rsid w:val="00D81016"/>
    <w:rsid w:val="00D81FD2"/>
    <w:rsid w:val="00D8718B"/>
    <w:rsid w:val="00D9246A"/>
    <w:rsid w:val="00DC1DBC"/>
    <w:rsid w:val="00DC334A"/>
    <w:rsid w:val="00DC5CFC"/>
    <w:rsid w:val="00DD05F0"/>
    <w:rsid w:val="00DF6B5B"/>
    <w:rsid w:val="00DF6D17"/>
    <w:rsid w:val="00E1059B"/>
    <w:rsid w:val="00E17AC7"/>
    <w:rsid w:val="00E306B6"/>
    <w:rsid w:val="00E519E7"/>
    <w:rsid w:val="00E5252A"/>
    <w:rsid w:val="00E67D28"/>
    <w:rsid w:val="00E67FFE"/>
    <w:rsid w:val="00E806D7"/>
    <w:rsid w:val="00E90137"/>
    <w:rsid w:val="00E9692E"/>
    <w:rsid w:val="00EA1EE5"/>
    <w:rsid w:val="00EB5BE8"/>
    <w:rsid w:val="00EC12D0"/>
    <w:rsid w:val="00EC256A"/>
    <w:rsid w:val="00EC3BB0"/>
    <w:rsid w:val="00ED1CD7"/>
    <w:rsid w:val="00ED76A5"/>
    <w:rsid w:val="00EE3038"/>
    <w:rsid w:val="00EE3783"/>
    <w:rsid w:val="00EF2DB3"/>
    <w:rsid w:val="00EF324B"/>
    <w:rsid w:val="00EF36B8"/>
    <w:rsid w:val="00F003DC"/>
    <w:rsid w:val="00F14D73"/>
    <w:rsid w:val="00F16872"/>
    <w:rsid w:val="00F206E8"/>
    <w:rsid w:val="00F30737"/>
    <w:rsid w:val="00F4702B"/>
    <w:rsid w:val="00F56B43"/>
    <w:rsid w:val="00F645E2"/>
    <w:rsid w:val="00F64E45"/>
    <w:rsid w:val="00F71BCA"/>
    <w:rsid w:val="00F75A15"/>
    <w:rsid w:val="00FB1627"/>
    <w:rsid w:val="00FB2673"/>
    <w:rsid w:val="00FB2B6A"/>
    <w:rsid w:val="00FD0CF4"/>
    <w:rsid w:val="00FE13E7"/>
    <w:rsid w:val="00FE3E48"/>
    <w:rsid w:val="00FF37E4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A2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5A29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56B88"/>
  </w:style>
  <w:style w:type="paragraph" w:styleId="a5">
    <w:name w:val="Balloon Text"/>
    <w:basedOn w:val="a"/>
    <w:link w:val="a6"/>
    <w:uiPriority w:val="99"/>
    <w:semiHidden/>
    <w:unhideWhenUsed/>
    <w:rsid w:val="0071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C303F5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C303F5"/>
    <w:rPr>
      <w:color w:val="106BBE"/>
    </w:rPr>
  </w:style>
  <w:style w:type="character" w:customStyle="1" w:styleId="a8">
    <w:name w:val="Не вступил в силу"/>
    <w:basedOn w:val="a0"/>
    <w:uiPriority w:val="99"/>
    <w:rsid w:val="002635BA"/>
    <w:rPr>
      <w:color w:val="000000"/>
      <w:shd w:val="clear" w:color="auto" w:fill="D8EDE8"/>
    </w:rPr>
  </w:style>
  <w:style w:type="paragraph" w:styleId="2">
    <w:name w:val="Body Text Indent 2"/>
    <w:basedOn w:val="a"/>
    <w:link w:val="20"/>
    <w:unhideWhenUsed/>
    <w:rsid w:val="002F58AD"/>
    <w:pPr>
      <w:widowControl/>
      <w:ind w:firstLine="540"/>
      <w:jc w:val="both"/>
    </w:pPr>
    <w:rPr>
      <w:rFonts w:eastAsia="Times New Roman"/>
      <w:b/>
      <w:bCs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2F58AD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C06154"/>
    <w:pPr>
      <w:ind w:left="1612" w:hanging="89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A2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5A29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56B88"/>
  </w:style>
  <w:style w:type="paragraph" w:styleId="a5">
    <w:name w:val="Balloon Text"/>
    <w:basedOn w:val="a"/>
    <w:link w:val="a6"/>
    <w:uiPriority w:val="99"/>
    <w:semiHidden/>
    <w:unhideWhenUsed/>
    <w:rsid w:val="0071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5872.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872.8" TargetMode="External"/><Relationship Id="rId5" Type="http://schemas.openxmlformats.org/officeDocument/2006/relationships/hyperlink" Target="garantF1://10006035.4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22</cp:revision>
  <cp:lastPrinted>2019-04-01T01:58:00Z</cp:lastPrinted>
  <dcterms:created xsi:type="dcterms:W3CDTF">2019-02-12T00:05:00Z</dcterms:created>
  <dcterms:modified xsi:type="dcterms:W3CDTF">2019-04-05T03:45:00Z</dcterms:modified>
</cp:coreProperties>
</file>