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EC1E7B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07.08.2017г.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Ербогачен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185-п</w:t>
      </w:r>
    </w:p>
    <w:p w:rsidR="00BD49EE" w:rsidRDefault="00BD49EE" w:rsidP="001F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307" w:rsidRDefault="00CD3EAC" w:rsidP="001F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>О создании межведомственной комиссии по реализации мер,</w:t>
      </w:r>
    </w:p>
    <w:p w:rsidR="001F4307" w:rsidRDefault="00CD3EAC" w:rsidP="001F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 xml:space="preserve">направленных на увеличение доходов </w:t>
      </w:r>
      <w:proofErr w:type="gramStart"/>
      <w:r w:rsidRPr="00425BE2">
        <w:rPr>
          <w:rFonts w:ascii="Times New Roman" w:hAnsi="Times New Roman" w:cs="Times New Roman"/>
          <w:sz w:val="24"/>
          <w:szCs w:val="24"/>
        </w:rPr>
        <w:t>консолидированного</w:t>
      </w:r>
      <w:proofErr w:type="gramEnd"/>
      <w:r w:rsidRPr="00425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EE" w:rsidRPr="00425BE2" w:rsidRDefault="00CD3EAC" w:rsidP="001F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>бюджета МО «Катангский район»</w:t>
      </w:r>
    </w:p>
    <w:p w:rsidR="00425BE2" w:rsidRDefault="00425BE2" w:rsidP="0042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E2" w:rsidRPr="001F4307" w:rsidRDefault="00F542CC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307">
        <w:rPr>
          <w:rFonts w:ascii="Times New Roman" w:hAnsi="Times New Roman" w:cs="Times New Roman"/>
          <w:sz w:val="24"/>
          <w:szCs w:val="24"/>
        </w:rPr>
        <w:t>В целях организации работы по реализации мер</w:t>
      </w:r>
      <w:r w:rsidR="001F4307" w:rsidRPr="001F4307">
        <w:rPr>
          <w:rFonts w:ascii="Times New Roman" w:hAnsi="Times New Roman" w:cs="Times New Roman"/>
          <w:sz w:val="24"/>
          <w:szCs w:val="24"/>
        </w:rPr>
        <w:t>,</w:t>
      </w:r>
      <w:r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1F4307" w:rsidRPr="001F4307">
        <w:rPr>
          <w:rFonts w:ascii="Times New Roman" w:hAnsi="Times New Roman" w:cs="Times New Roman"/>
          <w:sz w:val="24"/>
          <w:szCs w:val="24"/>
        </w:rPr>
        <w:t>н</w:t>
      </w:r>
      <w:r w:rsidRPr="001F4307">
        <w:rPr>
          <w:rFonts w:ascii="Times New Roman" w:hAnsi="Times New Roman" w:cs="Times New Roman"/>
          <w:sz w:val="24"/>
          <w:szCs w:val="24"/>
        </w:rPr>
        <w:t xml:space="preserve">аправленных на увеличение доходов бюджета МО «Катангский район», наиболее полного и своевременного поступления обязательных платежей в бюджеты всех уровней и внебюджетные фонды, повышения эффективности взаимодействия государственных налоговых инспекций, органов государственной власти </w:t>
      </w:r>
      <w:r w:rsidR="001F4307">
        <w:rPr>
          <w:rFonts w:ascii="Times New Roman" w:hAnsi="Times New Roman" w:cs="Times New Roman"/>
          <w:sz w:val="24"/>
          <w:szCs w:val="24"/>
        </w:rPr>
        <w:t xml:space="preserve"> </w:t>
      </w:r>
      <w:r w:rsidRPr="001F4307">
        <w:rPr>
          <w:rFonts w:ascii="Times New Roman" w:hAnsi="Times New Roman" w:cs="Times New Roman"/>
          <w:sz w:val="24"/>
          <w:szCs w:val="24"/>
        </w:rPr>
        <w:t xml:space="preserve"> и местного самоуправления</w:t>
      </w:r>
      <w:r w:rsidR="001F4307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Pr="001F43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4307">
        <w:rPr>
          <w:rFonts w:ascii="Times New Roman" w:hAnsi="Times New Roman" w:cs="Times New Roman"/>
          <w:sz w:val="24"/>
          <w:szCs w:val="24"/>
        </w:rPr>
        <w:t xml:space="preserve"> правоохранительных и финансовых органов, руководствуясь ст. 48 Устава муниципального образования «Катангский район»,</w:t>
      </w:r>
      <w:r w:rsidR="00E152F5">
        <w:rPr>
          <w:rFonts w:ascii="Times New Roman" w:hAnsi="Times New Roman" w:cs="Times New Roman"/>
          <w:sz w:val="24"/>
          <w:szCs w:val="24"/>
        </w:rPr>
        <w:t xml:space="preserve"> администрация МО «Катангский район»</w:t>
      </w:r>
    </w:p>
    <w:p w:rsidR="001F4307" w:rsidRDefault="001F4307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BE2" w:rsidRPr="001F4307" w:rsidRDefault="001F4307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307" w:rsidRPr="001F4307" w:rsidRDefault="001F4307" w:rsidP="00CB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290" w:rsidRPr="001F4307" w:rsidRDefault="00425BE2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Межведомственную комиссию </w:t>
      </w:r>
      <w:r w:rsidR="003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мер, направленных на увеличение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бюджета МО «Катангский район».</w:t>
      </w:r>
    </w:p>
    <w:p w:rsidR="007D7290" w:rsidRPr="001F4307" w:rsidRDefault="00425BE2" w:rsidP="00CB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  <w:proofErr w:type="gramEnd"/>
    </w:p>
    <w:p w:rsidR="007D7290" w:rsidRPr="001F4307" w:rsidRDefault="00425BE2" w:rsidP="00CB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межведомственной комиссии </w:t>
      </w:r>
      <w:r w:rsidR="003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мер, направленных на увеличение доходов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бюджета МО «Катангский район». (Приложение №1).</w:t>
      </w:r>
    </w:p>
    <w:p w:rsidR="007D7290" w:rsidRPr="001F4307" w:rsidRDefault="00425BE2" w:rsidP="00CB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межведомственной комиссии </w:t>
      </w:r>
      <w:r w:rsidR="003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мер, направленных на увеличение доходов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</w:t>
      </w:r>
      <w:r w:rsidR="00E1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бюджета МО «Катангский район».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№2).</w:t>
      </w:r>
    </w:p>
    <w:p w:rsidR="004E00A5" w:rsidRPr="001F4307" w:rsidRDefault="00425BE2" w:rsidP="00CB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D7290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межведомственных мероприятий</w:t>
      </w:r>
      <w:r w:rsidR="001F4307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мер, направленных на увеличение доходов</w:t>
      </w:r>
      <w:r w:rsidR="009602D1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консолидированного бюджета МО «Катангский район».</w:t>
      </w:r>
      <w:r w:rsidR="00A9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2D1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02D1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79FA" w:rsidRDefault="00425BE2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3. </w:t>
      </w:r>
      <w:r w:rsidR="00A979FA">
        <w:rPr>
          <w:rFonts w:ascii="Times New Roman" w:hAnsi="Times New Roman" w:cs="Times New Roman"/>
          <w:sz w:val="24"/>
          <w:szCs w:val="24"/>
        </w:rPr>
        <w:t>Обеспечить работу Межведомственной комиссии в соответствии с утвержденным Положением.</w:t>
      </w:r>
    </w:p>
    <w:p w:rsidR="00471A74" w:rsidRPr="001F4307" w:rsidRDefault="00A979FA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1A74" w:rsidRPr="001F430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МО «Катангский район»</w:t>
      </w:r>
      <w:r w:rsidR="00E152F5">
        <w:rPr>
          <w:rFonts w:ascii="Times New Roman" w:hAnsi="Times New Roman" w:cs="Times New Roman"/>
          <w:sz w:val="24"/>
          <w:szCs w:val="24"/>
        </w:rPr>
        <w:t xml:space="preserve"> </w:t>
      </w:r>
      <w:r w:rsidR="001F4307" w:rsidRPr="001F4307">
        <w:rPr>
          <w:rFonts w:ascii="Times New Roman" w:hAnsi="Times New Roman" w:cs="Times New Roman"/>
          <w:sz w:val="24"/>
          <w:szCs w:val="24"/>
        </w:rPr>
        <w:t>и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E152F5">
        <w:rPr>
          <w:rFonts w:ascii="Times New Roman" w:hAnsi="Times New Roman" w:cs="Times New Roman"/>
          <w:sz w:val="24"/>
          <w:szCs w:val="24"/>
        </w:rPr>
        <w:t xml:space="preserve">на </w:t>
      </w:r>
      <w:r w:rsidR="00471A74" w:rsidRPr="001F4307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F4307" w:rsidRPr="001F4307">
        <w:rPr>
          <w:rFonts w:ascii="Times New Roman" w:hAnsi="Times New Roman" w:cs="Times New Roman"/>
          <w:sz w:val="24"/>
          <w:szCs w:val="24"/>
        </w:rPr>
        <w:t xml:space="preserve"> </w:t>
      </w:r>
      <w:r w:rsidR="00871211" w:rsidRPr="001F4307">
        <w:rPr>
          <w:rFonts w:ascii="Times New Roman" w:hAnsi="Times New Roman" w:cs="Times New Roman"/>
          <w:sz w:val="24"/>
          <w:szCs w:val="24"/>
        </w:rPr>
        <w:t>МО</w:t>
      </w:r>
      <w:r w:rsidR="004067EB"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1A0BFA" w:rsidRPr="001F4307">
        <w:rPr>
          <w:rFonts w:ascii="Times New Roman" w:hAnsi="Times New Roman" w:cs="Times New Roman"/>
          <w:sz w:val="24"/>
          <w:szCs w:val="24"/>
        </w:rPr>
        <w:t>.</w:t>
      </w:r>
    </w:p>
    <w:p w:rsidR="00425BE2" w:rsidRPr="001F4307" w:rsidRDefault="00A979FA" w:rsidP="00CB2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02D1" w:rsidRPr="001F43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02D1" w:rsidRPr="001F430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152F5">
        <w:rPr>
          <w:rFonts w:ascii="Times New Roman" w:hAnsi="Times New Roman" w:cs="Times New Roman"/>
          <w:sz w:val="24"/>
          <w:szCs w:val="24"/>
        </w:rPr>
        <w:t>настоящего п</w:t>
      </w:r>
      <w:r w:rsidR="004067EB" w:rsidRPr="001F4307">
        <w:rPr>
          <w:rFonts w:ascii="Times New Roman" w:hAnsi="Times New Roman" w:cs="Times New Roman"/>
          <w:sz w:val="24"/>
          <w:szCs w:val="24"/>
        </w:rPr>
        <w:t>остановления возложить</w:t>
      </w:r>
      <w:r w:rsidR="008643D2" w:rsidRPr="001F4307">
        <w:rPr>
          <w:rFonts w:ascii="Times New Roman" w:hAnsi="Times New Roman" w:cs="Times New Roman"/>
          <w:sz w:val="24"/>
          <w:szCs w:val="24"/>
        </w:rPr>
        <w:t xml:space="preserve"> на </w:t>
      </w:r>
      <w:r w:rsidR="009602D1" w:rsidRPr="001F43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М. И. </w:t>
      </w:r>
      <w:proofErr w:type="spellStart"/>
      <w:r w:rsidR="00425BE2" w:rsidRPr="001F4307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="00425BE2" w:rsidRPr="001F4307">
        <w:rPr>
          <w:rFonts w:ascii="Times New Roman" w:hAnsi="Times New Roman" w:cs="Times New Roman"/>
          <w:sz w:val="24"/>
          <w:szCs w:val="24"/>
        </w:rPr>
        <w:t>.</w:t>
      </w:r>
    </w:p>
    <w:p w:rsidR="00425BE2" w:rsidRPr="001F4307" w:rsidRDefault="00425BE2" w:rsidP="004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A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A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A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A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EB" w:rsidRPr="001F4307" w:rsidRDefault="00425BE2" w:rsidP="00A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59643D" w:rsidRDefault="00425BE2" w:rsidP="0059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</w:t>
      </w:r>
      <w:r w:rsidR="00CF44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643D">
        <w:rPr>
          <w:rFonts w:ascii="Times New Roman" w:hAnsi="Times New Roman" w:cs="Times New Roman"/>
          <w:sz w:val="24"/>
          <w:szCs w:val="24"/>
        </w:rPr>
        <w:t>М.И. Кузаков</w:t>
      </w:r>
    </w:p>
    <w:p w:rsidR="00334CA4" w:rsidRPr="003B07AC" w:rsidRDefault="00334CA4" w:rsidP="00334CA4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eastAsia="Times New Roman" w:hAnsi="Times New Roman" w:cs="Times New Roman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lang w:eastAsia="ar-SA"/>
        </w:rPr>
        <w:t xml:space="preserve"> 1</w:t>
      </w:r>
    </w:p>
    <w:p w:rsidR="00334CA4" w:rsidRPr="003B07AC" w:rsidRDefault="00334CA4" w:rsidP="00334CA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</w:p>
    <w:p w:rsidR="00334CA4" w:rsidRPr="003B07AC" w:rsidRDefault="00334CA4" w:rsidP="00334CA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МО «Катангский район»</w:t>
      </w:r>
    </w:p>
    <w:p w:rsidR="00334CA4" w:rsidRPr="003B07AC" w:rsidRDefault="00334CA4" w:rsidP="00334CA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lang w:eastAsia="ar-SA"/>
        </w:rPr>
        <w:t xml:space="preserve">07.08.2017 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lang w:eastAsia="ar-SA"/>
        </w:rPr>
        <w:t>185-п</w:t>
      </w:r>
    </w:p>
    <w:p w:rsidR="00334CA4" w:rsidRPr="000120B2" w:rsidRDefault="00334CA4" w:rsidP="00334C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A4" w:rsidRPr="000120B2" w:rsidRDefault="00334CA4" w:rsidP="0033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2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334CA4" w:rsidRDefault="00334CA4" w:rsidP="00334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межведомственной комиссии </w:t>
      </w:r>
      <w:r w:rsidRPr="00EC2821">
        <w:rPr>
          <w:rFonts w:ascii="Times New Roman" w:hAnsi="Times New Roman" w:cs="Times New Roman"/>
          <w:b/>
          <w:sz w:val="28"/>
          <w:szCs w:val="28"/>
        </w:rPr>
        <w:t>по реализации мер, направленных на увеличение доходов консолидированного бюджета</w:t>
      </w:r>
    </w:p>
    <w:p w:rsidR="00334CA4" w:rsidRPr="00EC2821" w:rsidRDefault="00334CA4" w:rsidP="00334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21">
        <w:rPr>
          <w:rFonts w:ascii="Times New Roman" w:hAnsi="Times New Roman" w:cs="Times New Roman"/>
          <w:b/>
          <w:sz w:val="28"/>
          <w:szCs w:val="28"/>
        </w:rPr>
        <w:t>МО «Катангский район»</w:t>
      </w:r>
      <w:bookmarkStart w:id="0" w:name="_GoBack"/>
      <w:bookmarkEnd w:id="0"/>
    </w:p>
    <w:p w:rsidR="00334CA4" w:rsidRPr="000120B2" w:rsidRDefault="00334CA4" w:rsidP="0033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4CA4" w:rsidRPr="000120B2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4CA4" w:rsidRPr="001F4307" w:rsidRDefault="00334CA4" w:rsidP="0033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1 .Общие положения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Межведомственная комиссии </w:t>
      </w:r>
      <w:r w:rsidRPr="001F4307">
        <w:rPr>
          <w:rFonts w:ascii="Times New Roman" w:hAnsi="Times New Roman" w:cs="Times New Roman"/>
          <w:sz w:val="24"/>
          <w:szCs w:val="24"/>
        </w:rPr>
        <w:t>по реализации мер, направленных на увеличение доходов консолидированного бюджета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именуется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–М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ежведомственная комиссия) является координационным органом, созданным для реализации мероприятий, направленных на увеличение доходной части консолидированного бюджета муниципального образования «Катангский район»» за счёт налоговых поступлений.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1.2.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Межведомственная комиссия руководствуется в своей деятельности Конституцией Российской   Федерации,   федеральными   конституционными  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  законами    Иркутской области,    постановлениями    и распоряжениями Губернатора и Правительства Иркутской области, постановления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и распоряжениями администрации муниципального образо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вания «Катангский район»», а также настоящим Положением.</w:t>
      </w:r>
      <w:proofErr w:type="gramEnd"/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Состав Межведомственной комисс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постановлением главы МО «Катангский район».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CA4" w:rsidRPr="001F4307" w:rsidRDefault="00334CA4" w:rsidP="0033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Основные задачи и функции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CA4" w:rsidRPr="001F4307" w:rsidRDefault="00334CA4" w:rsidP="00334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2.1.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обеспечение эффективного взаимодействия исполнительных органов местного самоуправления с территориальными подразделениями федеральных и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исполнительных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при реализации мер, направленных на пополнение доходной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 бюджета муниципального образования «Катангский район» за счет увеличения налоговых поступлений:</w:t>
      </w:r>
    </w:p>
    <w:p w:rsidR="00334CA4" w:rsidRPr="001F4307" w:rsidRDefault="00334CA4" w:rsidP="00334C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Полнота учета налогоплательщиков и объектов налогообложения.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Увеличение налоговой базы по налогу на доходы физических лиц.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Сокращение недоимки по налогам, сборам и другим обязательным платежам в бюджет.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Выработка механизмов выявления занижения налогооблагаемой базы; комплекса мер воздействия на организации, занижающие налоговые посту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пления; выработка мероприятий по выявлению организаций, индивидуальных предпринима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телей, не состоящих на налоговом учёте;</w:t>
      </w:r>
      <w:proofErr w:type="gramEnd"/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F4307">
        <w:rPr>
          <w:rFonts w:ascii="Times New Roman" w:hAnsi="Times New Roman" w:cs="Times New Roman"/>
          <w:sz w:val="24"/>
          <w:szCs w:val="24"/>
        </w:rPr>
        <w:t>Разработка мер, направленных на рассмотрение вопросов по укреплению дисциплины оплаты труда на предприятиях и в организациях всех форм собственности, расположенных на территории муниципального образования «Катангский район»».</w:t>
      </w:r>
      <w:proofErr w:type="gramEnd"/>
    </w:p>
    <w:p w:rsidR="00334CA4" w:rsidRPr="001F4307" w:rsidRDefault="00334CA4" w:rsidP="0033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1F4307">
        <w:rPr>
          <w:rFonts w:ascii="Times New Roman" w:hAnsi="Times New Roman" w:cs="Times New Roman"/>
          <w:sz w:val="24"/>
          <w:szCs w:val="24"/>
        </w:rPr>
        <w:t xml:space="preserve"> предложений по совершенствованию организации работы,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07">
        <w:rPr>
          <w:rFonts w:ascii="Times New Roman" w:hAnsi="Times New Roman" w:cs="Times New Roman"/>
          <w:sz w:val="24"/>
          <w:szCs w:val="24"/>
        </w:rPr>
        <w:t>доведением размера средней заработной платы  на предприятиях и организациях до размера не ниже МРОТ и прожиточного минимума на территории муниципального образования «Катангский район»; ликвидацией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долженности по заработной плате, </w:t>
      </w:r>
      <w:r w:rsidRPr="001F4307">
        <w:rPr>
          <w:rFonts w:ascii="Times New Roman" w:hAnsi="Times New Roman" w:cs="Times New Roman"/>
          <w:sz w:val="24"/>
          <w:szCs w:val="24"/>
        </w:rPr>
        <w:t>легализацией трудовых отношений.</w:t>
      </w:r>
      <w:r w:rsidRPr="001F4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2.5.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Комиссия для выполнения возложенных на неё задач обеспечивает проведение анализа предложений по увеличению налоговых поступлений;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подготовку и рассматривает проекты постановлений и иных нормативных актов по вопросам увеличения налоговых поступлений;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 выявление организаций, индивидуальных предпринимателей, не состоящих на налоговом </w:t>
      </w:r>
      <w:proofErr w:type="spellStart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учёте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;о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рганизует</w:t>
      </w:r>
      <w:proofErr w:type="spellEnd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документации организаций налогоплательщиков с позиций выявления незаконного занижения налогооблагаемой </w:t>
      </w:r>
      <w:proofErr w:type="spellStart"/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базы;</w:t>
      </w:r>
      <w:r w:rsidRPr="001F4307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1F4307">
        <w:rPr>
          <w:rFonts w:ascii="Times New Roman" w:hAnsi="Times New Roman" w:cs="Times New Roman"/>
          <w:sz w:val="24"/>
          <w:szCs w:val="24"/>
        </w:rPr>
        <w:t xml:space="preserve"> контроль уровня и динамики поступлений налоговых доходов бюджета, а так же недоимки в бюджеты всех уровней в разрезе налоговых поступлений и отдельных </w:t>
      </w:r>
      <w:proofErr w:type="spellStart"/>
      <w:r w:rsidRPr="001F4307">
        <w:rPr>
          <w:rFonts w:ascii="Times New Roman" w:hAnsi="Times New Roman" w:cs="Times New Roman"/>
          <w:sz w:val="24"/>
          <w:szCs w:val="24"/>
        </w:rPr>
        <w:t>налогоплательщиков;проводит</w:t>
      </w:r>
      <w:proofErr w:type="spellEnd"/>
      <w:r w:rsidRPr="001F4307">
        <w:rPr>
          <w:rFonts w:ascii="Times New Roman" w:hAnsi="Times New Roman" w:cs="Times New Roman"/>
          <w:sz w:val="24"/>
          <w:szCs w:val="24"/>
        </w:rPr>
        <w:t xml:space="preserve"> обобщение и анализ информации о невыплатах, задержках заработной платы и фактах выплаты организациями и индивидуальными предпринимателями работникам заработной платы ниже величины прожиточного минимума в Иркутской области для трудоспособного населения.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CA4" w:rsidRPr="001F4307" w:rsidRDefault="00334CA4" w:rsidP="0033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Права Комиссии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CA4" w:rsidRPr="001F4307" w:rsidRDefault="00334CA4" w:rsidP="00334C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для выполнения возложенных на нее задач имеет право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законодательством:</w:t>
      </w:r>
    </w:p>
    <w:p w:rsidR="00334CA4" w:rsidRPr="001F4307" w:rsidRDefault="00334CA4" w:rsidP="00334C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проводить в установленном порядке координационные сове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щания и рабочие встречи по вопросам увеличения налоговых поступлений в бюджет;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запрашивать в установленном порядке у соответствующих органов и организа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ций необходимые документы и материалы для выполнения возложенных на Комис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сию задач;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в установленном порядке на заседания Межведомственной комиссии и заслушивать представителей исполнительных органов муниципального района, территориальных подразделений федеральных 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 о проводимой ими работе по мобилизации доходов консолидированного бюджета;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в установленном порядке у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</w:t>
      </w:r>
      <w:proofErr w:type="gramEnd"/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муниципального района, поселений, входящих в его состав, территориальных подразделений исполнительных органов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организаций, осуществляющих деятельность на территории муниципального района, информацию, необходимую для работы Межведомственной комиссии.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вопросы полноты и своевременности уплаты налогоплательщиками юридическими и физическими лицами, осуществляющими свою деятельность в районе, налоговых и других обязательных платежей в местный бюджет, заслушивать в 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их руководителей.</w:t>
      </w:r>
    </w:p>
    <w:p w:rsidR="00334CA4" w:rsidRPr="001F4307" w:rsidRDefault="00334CA4" w:rsidP="00334C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деятельности Межведомственной комиссии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1F430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Межведомственной к</w:t>
      </w:r>
      <w:r w:rsidRPr="001F4307">
        <w:rPr>
          <w:rFonts w:ascii="Times New Roman" w:hAnsi="Times New Roman" w:cs="Times New Roman"/>
          <w:sz w:val="24"/>
          <w:szCs w:val="24"/>
        </w:rPr>
        <w:t xml:space="preserve">омиссии, Состав </w:t>
      </w:r>
      <w:r>
        <w:rPr>
          <w:rFonts w:ascii="Times New Roman" w:hAnsi="Times New Roman" w:cs="Times New Roman"/>
          <w:sz w:val="24"/>
          <w:szCs w:val="24"/>
        </w:rPr>
        <w:t>Межведомственной к</w:t>
      </w:r>
      <w:r w:rsidRPr="001F4307">
        <w:rPr>
          <w:rFonts w:ascii="Times New Roman" w:hAnsi="Times New Roman" w:cs="Times New Roman"/>
          <w:sz w:val="24"/>
          <w:szCs w:val="24"/>
        </w:rPr>
        <w:t>омиссии утверждается Постановлением 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«Катангский район»». Межведомственная к</w:t>
      </w:r>
      <w:r w:rsidRPr="001F43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миссия состоит из председателя Межведомственной к</w:t>
      </w:r>
      <w:r w:rsidRPr="001F4307">
        <w:rPr>
          <w:rFonts w:ascii="Times New Roman" w:hAnsi="Times New Roman" w:cs="Times New Roman"/>
          <w:sz w:val="24"/>
          <w:szCs w:val="24"/>
        </w:rPr>
        <w:t xml:space="preserve">омиссии, заместителя </w:t>
      </w:r>
      <w:r>
        <w:rPr>
          <w:rFonts w:ascii="Times New Roman" w:hAnsi="Times New Roman" w:cs="Times New Roman"/>
          <w:sz w:val="24"/>
          <w:szCs w:val="24"/>
        </w:rPr>
        <w:t>председателя Межведомственной комиссии, секретаря и членов Межведомственной комиссии.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Межведомственная комиссия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свою деятельность в соответствии с планом мероприятий по реализации мер, направленных на увеличение доходов консолидированного бюджета МО «Катангский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Основной формой работы Комиссии являются заседания, которые проводит председатель Комиссии, а в его отсутствие - заместитель председателя Комиссии.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 Заседания Межведомственной комиссии проводятся по мере необходимости, но не реже одного раза в квартал.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место проведения заседаний Межведомственной комиссии и повестку дня ее заседаний определяет председатель Межведомственной комиссии либо лицо, исполняющее его обязанности.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дате, времени, месте проведения и повестке дня очередного заседания Межведомственной комиссии ее члены должны быть проинформированы не позднее, чем за три дня до даты его проведения.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Заседание Комиссии считается правомочным, если на нём присутствует более половины её членов.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член Межведомственной комиссии, по какой- либо причине не может присутствовать на ее заседании, он обязан известить об этом секретаря Межведомственной комиссии.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необходимости на заседания Межведомственной комиссии могут быть приглашены, не являющиеся ее членами должностные лица.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Заседания комиссии правомочны, если на них присутствует более половины от установленного числа членов. Решения Межведомственной к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принимаются большинством голосов присут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ствующих на   заседании членов Межведомственной к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 в рамках существующего законодательства. В случае равенства голосов решающ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 является голос председателя Межведомственной к</w:t>
      </w: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омиссии.</w:t>
      </w:r>
    </w:p>
    <w:p w:rsidR="00334CA4" w:rsidRPr="001F4307" w:rsidRDefault="00334CA4" w:rsidP="0033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Межведомственной комиссии оформляются протоколами, которые </w:t>
      </w:r>
      <w:proofErr w:type="spell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подписываютсяпредседательствующим</w:t>
      </w:r>
      <w:proofErr w:type="spell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Межведомственной комиссии и секретарем Межведомственной комиссии.</w:t>
      </w:r>
    </w:p>
    <w:p w:rsidR="00334CA4" w:rsidRPr="001F4307" w:rsidRDefault="00334CA4" w:rsidP="00334CA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Решения Межведомственной к</w:t>
      </w:r>
      <w:r w:rsidRPr="001F4307">
        <w:rPr>
          <w:spacing w:val="2"/>
        </w:rPr>
        <w:t>омиссии направляются ее членам и приглашенным на заседания должностным лицам в виде копий протоколов или выписок из них.</w:t>
      </w:r>
    </w:p>
    <w:p w:rsidR="00334CA4" w:rsidRPr="001F4307" w:rsidRDefault="00334CA4" w:rsidP="00334CA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обеспечение деятельности </w:t>
      </w:r>
    </w:p>
    <w:p w:rsidR="00334CA4" w:rsidRPr="001F4307" w:rsidRDefault="00334CA4" w:rsidP="0033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осуществляется администрацией МО «Катангский район».</w:t>
      </w:r>
    </w:p>
    <w:p w:rsidR="00334CA4" w:rsidRDefault="00334CA4" w:rsidP="00334CA4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59643D" w:rsidRPr="0059643D" w:rsidRDefault="0059643D" w:rsidP="0059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EB" w:rsidRPr="003B07AC" w:rsidRDefault="004067EB" w:rsidP="00CF4494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Приложение </w:t>
      </w:r>
      <w:r w:rsidR="00334CA4">
        <w:rPr>
          <w:rFonts w:ascii="Times New Roman" w:hAnsi="Times New Roman" w:cs="Times New Roman"/>
        </w:rPr>
        <w:t>2</w:t>
      </w:r>
    </w:p>
    <w:p w:rsidR="004067EB" w:rsidRPr="003B07AC" w:rsidRDefault="00750D6F" w:rsidP="00CF4494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К п</w:t>
      </w:r>
      <w:r w:rsidR="004067EB" w:rsidRPr="003B07AC">
        <w:rPr>
          <w:rFonts w:ascii="Times New Roman" w:hAnsi="Times New Roman" w:cs="Times New Roman"/>
        </w:rPr>
        <w:t xml:space="preserve">остановлению администрации </w:t>
      </w:r>
    </w:p>
    <w:p w:rsidR="004067EB" w:rsidRPr="003B07AC" w:rsidRDefault="00B41679" w:rsidP="00CF4494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МО </w:t>
      </w:r>
      <w:r w:rsidR="004067EB" w:rsidRPr="003B07AC">
        <w:rPr>
          <w:rFonts w:ascii="Times New Roman" w:hAnsi="Times New Roman" w:cs="Times New Roman"/>
        </w:rPr>
        <w:t xml:space="preserve">«Катангский район» </w:t>
      </w:r>
    </w:p>
    <w:p w:rsidR="004067EB" w:rsidRPr="003B07AC" w:rsidRDefault="00A22CEE" w:rsidP="00CF4494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о</w:t>
      </w:r>
      <w:r w:rsidR="004067EB" w:rsidRPr="003B07AC">
        <w:rPr>
          <w:rFonts w:ascii="Times New Roman" w:hAnsi="Times New Roman" w:cs="Times New Roman"/>
        </w:rPr>
        <w:t xml:space="preserve">т </w:t>
      </w:r>
      <w:r w:rsidR="00EC1E7B">
        <w:rPr>
          <w:rFonts w:ascii="Times New Roman" w:hAnsi="Times New Roman" w:cs="Times New Roman"/>
        </w:rPr>
        <w:t xml:space="preserve">07.08.2017 г. </w:t>
      </w:r>
      <w:r w:rsidR="00CB2769" w:rsidRPr="003B07AC">
        <w:rPr>
          <w:rFonts w:ascii="Times New Roman" w:hAnsi="Times New Roman" w:cs="Times New Roman"/>
        </w:rPr>
        <w:t xml:space="preserve"> №</w:t>
      </w:r>
      <w:r w:rsidR="00EC1E7B">
        <w:rPr>
          <w:rFonts w:ascii="Times New Roman" w:hAnsi="Times New Roman" w:cs="Times New Roman"/>
        </w:rPr>
        <w:t>185-п</w:t>
      </w:r>
    </w:p>
    <w:p w:rsidR="00A40EAE" w:rsidRDefault="00A40EAE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067EB" w:rsidRPr="00750D6F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:rsidR="004067EB" w:rsidRDefault="00A22CEE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067EB" w:rsidRPr="00750D6F">
        <w:rPr>
          <w:rFonts w:ascii="Times New Roman" w:hAnsi="Times New Roman" w:cs="Times New Roman"/>
          <w:b/>
          <w:sz w:val="24"/>
          <w:szCs w:val="24"/>
        </w:rPr>
        <w:t>ежведомс</w:t>
      </w:r>
      <w:r w:rsidR="00BE259E">
        <w:rPr>
          <w:rFonts w:ascii="Times New Roman" w:hAnsi="Times New Roman" w:cs="Times New Roman"/>
          <w:b/>
          <w:sz w:val="24"/>
          <w:szCs w:val="24"/>
        </w:rPr>
        <w:t>твенной комиссии по реализации мер, направленных на увеличение доходов консолидированного бюджета МО «Катангский район»</w:t>
      </w:r>
    </w:p>
    <w:p w:rsidR="00A22CEE" w:rsidRPr="00750D6F" w:rsidRDefault="00A22CEE" w:rsidP="00A22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F6" w:rsidRPr="00750D6F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1F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59E">
        <w:rPr>
          <w:rFonts w:ascii="Times New Roman" w:hAnsi="Times New Roman" w:cs="Times New Roman"/>
          <w:sz w:val="24"/>
          <w:szCs w:val="24"/>
        </w:rPr>
        <w:t>Кузаков М. И.</w:t>
      </w:r>
      <w:r w:rsidRPr="00750D6F">
        <w:rPr>
          <w:rFonts w:ascii="Times New Roman" w:hAnsi="Times New Roman" w:cs="Times New Roman"/>
          <w:sz w:val="24"/>
          <w:szCs w:val="24"/>
        </w:rPr>
        <w:t xml:space="preserve">– </w:t>
      </w:r>
      <w:r w:rsidR="00BE25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B276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E259E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="00C84217">
        <w:rPr>
          <w:rFonts w:ascii="Times New Roman" w:hAnsi="Times New Roman" w:cs="Times New Roman"/>
          <w:sz w:val="24"/>
          <w:szCs w:val="24"/>
        </w:rPr>
        <w:t>;</w:t>
      </w:r>
    </w:p>
    <w:p w:rsidR="00F50DF6" w:rsidRPr="00143A98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BE25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259E" w:rsidRPr="00143A98">
        <w:rPr>
          <w:rFonts w:ascii="Times New Roman" w:hAnsi="Times New Roman" w:cs="Times New Roman"/>
          <w:sz w:val="24"/>
          <w:szCs w:val="24"/>
        </w:rPr>
        <w:t>Светлолобова С.А. – начальник финансового управления администрации МО «Катангский район»</w:t>
      </w:r>
      <w:r w:rsidR="00C84217" w:rsidRPr="00143A98">
        <w:rPr>
          <w:rFonts w:ascii="Times New Roman" w:hAnsi="Times New Roman" w:cs="Times New Roman"/>
          <w:sz w:val="24"/>
          <w:szCs w:val="24"/>
        </w:rPr>
        <w:t>;</w:t>
      </w:r>
    </w:p>
    <w:p w:rsidR="00BE259E" w:rsidRPr="00143A98" w:rsidRDefault="00BE259E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  <w:proofErr w:type="spellStart"/>
      <w:r w:rsidR="00C84217" w:rsidRPr="00143A98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C84217" w:rsidRPr="00143A98">
        <w:rPr>
          <w:rFonts w:ascii="Times New Roman" w:hAnsi="Times New Roman" w:cs="Times New Roman"/>
          <w:sz w:val="24"/>
          <w:szCs w:val="24"/>
        </w:rPr>
        <w:t xml:space="preserve"> С.П.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4217" w:rsidRPr="00143A98">
        <w:rPr>
          <w:rFonts w:ascii="Times New Roman" w:hAnsi="Times New Roman" w:cs="Times New Roman"/>
          <w:sz w:val="24"/>
          <w:szCs w:val="24"/>
        </w:rPr>
        <w:t>консультант по охране труда администрации МО «Катангский район»;</w:t>
      </w:r>
    </w:p>
    <w:p w:rsidR="00A22CEE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643D2" w:rsidRDefault="00C84217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C2176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 и социальной политики администрации МО «Катангский район»;</w:t>
      </w:r>
    </w:p>
    <w:p w:rsidR="00F50DF6" w:rsidRPr="00750D6F" w:rsidRDefault="00C84217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Т.А.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50DF6" w:rsidRPr="00750D6F">
        <w:rPr>
          <w:rFonts w:ascii="Times New Roman" w:hAnsi="Times New Roman" w:cs="Times New Roman"/>
          <w:sz w:val="24"/>
          <w:szCs w:val="24"/>
        </w:rPr>
        <w:t>начальник</w:t>
      </w:r>
      <w:r w:rsidR="003D7821">
        <w:rPr>
          <w:rFonts w:ascii="Times New Roman" w:hAnsi="Times New Roman" w:cs="Times New Roman"/>
          <w:sz w:val="24"/>
          <w:szCs w:val="24"/>
        </w:rPr>
        <w:t>а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</w:t>
      </w:r>
      <w:r w:rsidR="00871211">
        <w:rPr>
          <w:rFonts w:ascii="Times New Roman" w:hAnsi="Times New Roman" w:cs="Times New Roman"/>
          <w:sz w:val="24"/>
          <w:szCs w:val="24"/>
        </w:rPr>
        <w:t>МО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«Катангский район»;</w:t>
      </w:r>
    </w:p>
    <w:p w:rsidR="00F50DF6" w:rsidRDefault="00C84217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Башмаков А.О.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МО «Катангский район»;</w:t>
      </w:r>
    </w:p>
    <w:p w:rsidR="00C84217" w:rsidRDefault="00143A9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84217">
        <w:rPr>
          <w:rFonts w:ascii="Times New Roman" w:hAnsi="Times New Roman" w:cs="Times New Roman"/>
          <w:sz w:val="24"/>
          <w:szCs w:val="24"/>
        </w:rPr>
        <w:t>укичева Н.М. – председатель Думы МО «Катангский район»</w:t>
      </w:r>
      <w:r w:rsidR="006630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84217" w:rsidRDefault="005D271C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Л.В.- председатель контрольн</w:t>
      </w:r>
      <w:r w:rsidR="00663062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палаты МО «Катангский район»</w:t>
      </w:r>
      <w:r w:rsidR="00663062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5D271C" w:rsidRDefault="005D271C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Ухова Л.А. начальник Катанг</w:t>
      </w:r>
      <w:r w:rsidR="00663062">
        <w:rPr>
          <w:rFonts w:ascii="Times New Roman" w:hAnsi="Times New Roman" w:cs="Times New Roman"/>
          <w:sz w:val="24"/>
          <w:szCs w:val="24"/>
        </w:rPr>
        <w:t>ского отдела судебных приставов (по согласованию);</w:t>
      </w:r>
    </w:p>
    <w:p w:rsidR="00663062" w:rsidRDefault="00663062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Дроздова Е.Н. - глава Ербогаченского МО (по согласованию);</w:t>
      </w:r>
    </w:p>
    <w:p w:rsidR="00663062" w:rsidRDefault="00663062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Сизых А.В. – глава Непского МО (по согласованию);</w:t>
      </w:r>
    </w:p>
    <w:p w:rsidR="00663062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Свистунов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А.А. – глава Преображенского МО (по согласованию)</w:t>
      </w:r>
    </w:p>
    <w:p w:rsidR="005719B8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 Н.Р.- глава Подволошинского МО (по согласованию)</w:t>
      </w:r>
    </w:p>
    <w:p w:rsidR="005719B8" w:rsidRPr="00750D6F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Битюцких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– начальник Межрайонной инспекции Федеральной налоговой службы Российской Федерации № 13 по Иркутской области (по согласованию)</w:t>
      </w: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AE6D22" w:rsidRDefault="00AE6D22" w:rsidP="00AE6D22">
      <w:pPr>
        <w:rPr>
          <w:rFonts w:ascii="Times New Roman" w:hAnsi="Times New Roman" w:cs="Times New Roman"/>
          <w:sz w:val="24"/>
          <w:szCs w:val="24"/>
        </w:rPr>
      </w:pPr>
    </w:p>
    <w:p w:rsidR="003D7821" w:rsidRDefault="003D7821" w:rsidP="003D7821">
      <w:pPr>
        <w:rPr>
          <w:rFonts w:ascii="Times New Roman" w:hAnsi="Times New Roman" w:cs="Times New Roman"/>
          <w:sz w:val="24"/>
          <w:szCs w:val="24"/>
        </w:rPr>
      </w:pPr>
    </w:p>
    <w:p w:rsidR="0059643D" w:rsidRDefault="0059643D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59643D" w:rsidRDefault="0059643D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BC4B23" w:rsidRPr="003275A3" w:rsidRDefault="00BC4B23" w:rsidP="00BC4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5A3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BC4B23" w:rsidRPr="003275A3" w:rsidRDefault="00BC4B23" w:rsidP="00BC4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5A3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BC4B23" w:rsidRPr="003275A3" w:rsidRDefault="00BC4B23" w:rsidP="00BC4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5A3">
        <w:rPr>
          <w:rFonts w:ascii="Times New Roman" w:eastAsia="Times New Roman" w:hAnsi="Times New Roman" w:cs="Times New Roman"/>
          <w:lang w:eastAsia="ru-RU"/>
        </w:rPr>
        <w:t>МО «Катангский район»</w:t>
      </w:r>
    </w:p>
    <w:p w:rsidR="00BC4B23" w:rsidRPr="003275A3" w:rsidRDefault="00BC4B23" w:rsidP="00BC4B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5A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07.08.2017г.</w:t>
      </w:r>
      <w:r w:rsidRPr="003275A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275A3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185-п</w:t>
      </w:r>
    </w:p>
    <w:p w:rsidR="00BC4B23" w:rsidRPr="003275A3" w:rsidRDefault="00BC4B23" w:rsidP="00BC4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23" w:rsidRPr="003275A3" w:rsidRDefault="00BC4B23" w:rsidP="00BC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 w:rsidRPr="003275A3">
        <w:rPr>
          <w:rFonts w:ascii="Times New Roman" w:hAnsi="Times New Roman" w:cs="Times New Roman"/>
          <w:b/>
          <w:sz w:val="24"/>
          <w:szCs w:val="24"/>
        </w:rPr>
        <w:t>межведомственной комиссии по реализации мер,</w:t>
      </w:r>
    </w:p>
    <w:p w:rsidR="00BC4B23" w:rsidRPr="003275A3" w:rsidRDefault="00BC4B23" w:rsidP="00BC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A3">
        <w:rPr>
          <w:rFonts w:ascii="Times New Roman" w:hAnsi="Times New Roman" w:cs="Times New Roman"/>
          <w:b/>
          <w:sz w:val="24"/>
          <w:szCs w:val="24"/>
        </w:rPr>
        <w:t xml:space="preserve">направленных на увеличение доходов </w:t>
      </w:r>
      <w:proofErr w:type="gramStart"/>
      <w:r w:rsidRPr="003275A3">
        <w:rPr>
          <w:rFonts w:ascii="Times New Roman" w:hAnsi="Times New Roman" w:cs="Times New Roman"/>
          <w:b/>
          <w:sz w:val="24"/>
          <w:szCs w:val="24"/>
        </w:rPr>
        <w:t>консолидированного</w:t>
      </w:r>
      <w:proofErr w:type="gramEnd"/>
    </w:p>
    <w:p w:rsidR="00BC4B23" w:rsidRDefault="00BC4B23" w:rsidP="00BC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A3">
        <w:rPr>
          <w:rFonts w:ascii="Times New Roman" w:hAnsi="Times New Roman" w:cs="Times New Roman"/>
          <w:b/>
          <w:sz w:val="24"/>
          <w:szCs w:val="24"/>
        </w:rPr>
        <w:t>бюджета МО «Катангский район»</w:t>
      </w:r>
    </w:p>
    <w:p w:rsidR="00BC4B23" w:rsidRPr="003275A3" w:rsidRDefault="00BC4B23" w:rsidP="00BC4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817"/>
        <w:gridCol w:w="5245"/>
        <w:gridCol w:w="3402"/>
      </w:tblGrid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Межведомственной комиссии с участием руководителей организаций, индивидуальных предпринимателей, а также физических лиц, имеющих задолженность по налоговым, арендным платежам в МО «Катангский район» и по страховым платежам в Пенсионный фонд Российской Федерации с целью изыскания путей скорейшего и наиболее полного погашения имеющейся задолженности.</w:t>
            </w:r>
            <w:proofErr w:type="gramEnd"/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квартал 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пределах Катангского района юридических лиц, индивидуальных </w:t>
            </w:r>
          </w:p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и иных организаций, выполняющих работы по контрактам (договорам) и имеющих, в соответствии с положениями налогового законодательства признаки обособленного подразделения, с целью информирования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ового органа и территориального </w:t>
            </w: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органов внутренних дел (в случае отсутствия сведений об их постановке на учет в налоговом органе)</w:t>
            </w:r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организации работы Межведомственной комиссии рекомендовать Межрайонной инспекции ФНС № 13 по Иркутской области и Отделу Пенсионного фонда Российской Федерации в Катангском районе Иркутской области, представлять списки предприятий и индивидуальных предпринимателей, имеющих задолженность в бюджет МО «Катангский район» и Пенсионный фонд Российской Федерации.</w:t>
            </w:r>
            <w:proofErr w:type="gramEnd"/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не позднее 15 числа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налогоплательщиками Катангского района по заключению соглашений о социально- экономическом сотрудничестве, с целью повышения социальной ответственности бизнеса и увеличения налоговой отдачи.</w:t>
            </w:r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легализации заработной платы, в т.ч. по доведению ее до уровня минимального размера оплаты труда, и обеспечению полноты поступления в бюджет </w:t>
            </w: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 на доходы физических лиц, а также обеспечению полноты поступления страховых взносов на обязательное пенсионное страхования в целях защиты пенсионных прав и социальных гарантий граждан.</w:t>
            </w:r>
            <w:proofErr w:type="gramEnd"/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принятие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по отношению к предприятиям </w:t>
            </w: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организациям, не заключающим с работниками трудовых или </w:t>
            </w:r>
            <w:proofErr w:type="spellStart"/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правовых</w:t>
            </w:r>
            <w:proofErr w:type="gramEnd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договоров.</w:t>
            </w:r>
          </w:p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выявленных налогоплательщиков на комиссии по легализации налоговой базы. Межведомственной комиссии по укреплению бюджетной и налоговой дисциплины</w:t>
            </w:r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выявления признаков выплаты заработной платы с применением «серых схем» направлять информацию в Межрайонную инспекцию ФНС № 13 по Иркутской области для проведения дополнительных проверок и в Государственную инспекцию труда по Иркутской области для привлечения руководителей к административной ответственности.</w:t>
            </w:r>
            <w:proofErr w:type="gramEnd"/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 об организациях, не обеспечивающих полных социальных гарантий своим работникам.</w:t>
            </w:r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населением по практике соблюдения налогового законодательства. </w:t>
            </w:r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материалов, содержащих разъяснения действующего соблюдения налогового законодательства, а также о сроках уплаты налогов физическими лицами (транспортного налога, земельного налога, налога на имущество физических лиц) на официальном сайте МО «Катангский район».</w:t>
            </w:r>
            <w:proofErr w:type="gramEnd"/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 о негативных последствиях выплаты нелегальной заработной платы. Размещение информации на указанную тему на официальном сайте МО «Катангский район».</w:t>
            </w:r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4B23" w:rsidRPr="003275A3" w:rsidTr="00FE0AF3">
        <w:tc>
          <w:tcPr>
            <w:tcW w:w="817" w:type="dxa"/>
          </w:tcPr>
          <w:p w:rsidR="00BC4B23" w:rsidRPr="003275A3" w:rsidRDefault="00BC4B23" w:rsidP="00FE0A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</w:tcPr>
          <w:p w:rsidR="00BC4B23" w:rsidRPr="003275A3" w:rsidRDefault="00BC4B23" w:rsidP="00FE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проводимой Администрацией МО «Катангский район» работе по реализации мер, направленных на увеличение доходов  консолидированного бюджета  МО «Катангский район» в средствах массовой информации и на официальном сайте муниципального образования «Катангский район».</w:t>
            </w:r>
            <w:proofErr w:type="gramEnd"/>
          </w:p>
        </w:tc>
        <w:tc>
          <w:tcPr>
            <w:tcW w:w="3402" w:type="dxa"/>
          </w:tcPr>
          <w:p w:rsidR="00BC4B23" w:rsidRPr="003275A3" w:rsidRDefault="00BC4B23" w:rsidP="00FE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F6643" w:rsidRDefault="00BF6643" w:rsidP="00BC4B23">
      <w:pPr>
        <w:rPr>
          <w:rFonts w:ascii="Times New Roman" w:hAnsi="Times New Roman" w:cs="Aharoni"/>
          <w:sz w:val="24"/>
          <w:szCs w:val="24"/>
        </w:rPr>
      </w:pPr>
    </w:p>
    <w:sectPr w:rsidR="00BF6643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6A"/>
    <w:rsid w:val="000120B2"/>
    <w:rsid w:val="00024036"/>
    <w:rsid w:val="000C265F"/>
    <w:rsid w:val="000D6240"/>
    <w:rsid w:val="00111B09"/>
    <w:rsid w:val="0011296A"/>
    <w:rsid w:val="00124E59"/>
    <w:rsid w:val="00143A98"/>
    <w:rsid w:val="001722C1"/>
    <w:rsid w:val="001A0BFA"/>
    <w:rsid w:val="001F4307"/>
    <w:rsid w:val="002242BA"/>
    <w:rsid w:val="002750CF"/>
    <w:rsid w:val="00334CA4"/>
    <w:rsid w:val="003407A2"/>
    <w:rsid w:val="003B07AC"/>
    <w:rsid w:val="003B1209"/>
    <w:rsid w:val="003D7821"/>
    <w:rsid w:val="004067EB"/>
    <w:rsid w:val="00425BE2"/>
    <w:rsid w:val="0046792A"/>
    <w:rsid w:val="00471A74"/>
    <w:rsid w:val="00475067"/>
    <w:rsid w:val="004D1E71"/>
    <w:rsid w:val="004E00A5"/>
    <w:rsid w:val="005719B8"/>
    <w:rsid w:val="0059643D"/>
    <w:rsid w:val="005D271C"/>
    <w:rsid w:val="005D4794"/>
    <w:rsid w:val="005E1B1A"/>
    <w:rsid w:val="00633E98"/>
    <w:rsid w:val="00663062"/>
    <w:rsid w:val="00681463"/>
    <w:rsid w:val="00686322"/>
    <w:rsid w:val="006C34DE"/>
    <w:rsid w:val="0072554C"/>
    <w:rsid w:val="0074401C"/>
    <w:rsid w:val="00750D6F"/>
    <w:rsid w:val="007D7290"/>
    <w:rsid w:val="00805843"/>
    <w:rsid w:val="008643D2"/>
    <w:rsid w:val="00871211"/>
    <w:rsid w:val="008E7411"/>
    <w:rsid w:val="00930EB9"/>
    <w:rsid w:val="00934CB3"/>
    <w:rsid w:val="009602D1"/>
    <w:rsid w:val="00970D01"/>
    <w:rsid w:val="009755E1"/>
    <w:rsid w:val="00987CA1"/>
    <w:rsid w:val="00A22CEE"/>
    <w:rsid w:val="00A40EAE"/>
    <w:rsid w:val="00A979FA"/>
    <w:rsid w:val="00AD09FA"/>
    <w:rsid w:val="00AE6D22"/>
    <w:rsid w:val="00B41679"/>
    <w:rsid w:val="00BA3ACD"/>
    <w:rsid w:val="00BC4B23"/>
    <w:rsid w:val="00BD49EE"/>
    <w:rsid w:val="00BE19C5"/>
    <w:rsid w:val="00BE259E"/>
    <w:rsid w:val="00BF6643"/>
    <w:rsid w:val="00C21768"/>
    <w:rsid w:val="00C613F2"/>
    <w:rsid w:val="00C77F70"/>
    <w:rsid w:val="00C84217"/>
    <w:rsid w:val="00CA3722"/>
    <w:rsid w:val="00CB2769"/>
    <w:rsid w:val="00CD3EAC"/>
    <w:rsid w:val="00CF4494"/>
    <w:rsid w:val="00D54223"/>
    <w:rsid w:val="00D93E2F"/>
    <w:rsid w:val="00E152F5"/>
    <w:rsid w:val="00EC1E7B"/>
    <w:rsid w:val="00EC2821"/>
    <w:rsid w:val="00EC2FF8"/>
    <w:rsid w:val="00F04633"/>
    <w:rsid w:val="00F50DF6"/>
    <w:rsid w:val="00F542CC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C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7D8B-7248-4449-9E18-41E0B999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Адамовна</cp:lastModifiedBy>
  <cp:revision>16</cp:revision>
  <cp:lastPrinted>2017-08-15T02:22:00Z</cp:lastPrinted>
  <dcterms:created xsi:type="dcterms:W3CDTF">2017-08-10T06:41:00Z</dcterms:created>
  <dcterms:modified xsi:type="dcterms:W3CDTF">2017-08-15T07:11:00Z</dcterms:modified>
</cp:coreProperties>
</file>